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0"/>
        <w:rPr/>
      </w:pPr>
      <w:r>
        <w:rPr/>
      </w:r>
    </w:p>
    <w:p>
      <w:pPr>
        <w:pStyle w:val="Normal"/>
        <w:spacing w:before="0" w:after="60"/>
        <w:jc w:val="center"/>
        <w:rPr/>
      </w:pPr>
      <w:r>
        <w:rPr>
          <w:rFonts w:eastAsia="Arial" w:cs="Arial"/>
          <w:b/>
          <w:bCs/>
          <w:color w:val="555555"/>
          <w:sz w:val="26"/>
          <w:szCs w:val="26"/>
        </w:rPr>
        <w:t>COMSATS UNIVERSITY ISLAMABAD</w:t>
      </w:r>
    </w:p>
    <w:p>
      <w:pPr>
        <w:pStyle w:val="Normal"/>
        <w:spacing w:before="0" w:after="160"/>
        <w:jc w:val="center"/>
        <w:rPr/>
      </w:pPr>
      <w:r>
        <w:rPr>
          <w:rFonts w:eastAsia="Arial" w:cs="Arial"/>
          <w:color w:val="555555"/>
          <w:sz w:val="22"/>
          <w:szCs w:val="22"/>
        </w:rPr>
        <w:t>Department of Computer Science &amp; Engineering</w:t>
      </w:r>
    </w:p>
    <w:p>
      <w:pPr>
        <w:pStyle w:val="Normal"/>
        <w:shd w:val="clear" w:fill="1A5C38"/>
        <w:spacing w:before="120" w:after="120"/>
        <w:ind w:start="300" w:end="300"/>
        <w:jc w:val="center"/>
        <w:rPr/>
      </w:pPr>
      <w:r>
        <w:rPr>
          <w:rFonts w:eastAsia="Arial" w:cs="Arial"/>
          <w:b/>
          <w:bCs/>
          <w:color w:val="FFFFFF"/>
          <w:sz w:val="30"/>
          <w:szCs w:val="30"/>
        </w:rPr>
        <w:t>CYC386 — SECURE SOFTWARE DESIGN &amp; DEVELOPMENT</w:t>
      </w:r>
    </w:p>
    <w:p>
      <w:pPr>
        <w:pStyle w:val="Normal"/>
        <w:spacing w:before="120" w:after="60"/>
        <w:jc w:val="center"/>
        <w:rPr/>
      </w:pPr>
      <w:r>
        <w:rPr>
          <w:rFonts w:eastAsia="Arial" w:cs="Arial"/>
          <w:b/>
          <w:bCs/>
          <w:color w:val="1A5C38"/>
          <w:sz w:val="40"/>
          <w:szCs w:val="40"/>
        </w:rPr>
        <w:t>SECURITY TESTING REPORT</w:t>
      </w:r>
    </w:p>
    <w:p>
      <w:pPr>
        <w:pStyle w:val="Normal"/>
        <w:spacing w:before="0" w:after="260"/>
        <w:jc w:val="center"/>
        <w:rPr/>
      </w:pPr>
      <w:r>
        <w:rPr>
          <w:rFonts w:eastAsia="Arial" w:cs="Arial"/>
          <w:b/>
          <w:bCs/>
          <w:color w:val="2E7D52"/>
          <w:sz w:val="26"/>
          <w:szCs w:val="26"/>
        </w:rPr>
        <w:t>SecureVault Bank — Secure Banking Platform</w:t>
      </w:r>
    </w:p>
    <w:p>
      <w:pPr>
        <w:pStyle w:val="Normal"/>
        <w:spacing w:before="40" w:after="40"/>
        <w:jc w:val="center"/>
        <w:rPr/>
      </w:pPr>
      <w:r>
        <w:rPr>
          <w:rFonts w:eastAsia="Arial" w:cs="Arial"/>
          <w:b/>
          <w:bCs/>
          <w:color w:val="1A5C38"/>
          <w:sz w:val="22"/>
          <w:szCs w:val="22"/>
        </w:rPr>
        <w:t xml:space="preserve">Prepared by:  </w:t>
      </w:r>
      <w:r>
        <w:rPr>
          <w:rFonts w:eastAsia="Arial" w:cs="Arial"/>
          <w:color w:val="2C2C2C"/>
          <w:sz w:val="22"/>
          <w:szCs w:val="22"/>
        </w:rPr>
        <w:t>Zainab — Security Analyst (Member 2)</w:t>
      </w:r>
    </w:p>
    <w:p>
      <w:pPr>
        <w:pStyle w:val="Normal"/>
        <w:spacing w:before="40" w:after="40"/>
        <w:jc w:val="center"/>
        <w:rPr/>
      </w:pPr>
      <w:r>
        <w:rPr>
          <w:rFonts w:eastAsia="Arial" w:cs="Arial"/>
          <w:b/>
          <w:bCs/>
          <w:color w:val="1A5C38"/>
          <w:sz w:val="22"/>
          <w:szCs w:val="22"/>
        </w:rPr>
        <w:t xml:space="preserve">Instructor:  </w:t>
      </w:r>
      <w:r>
        <w:rPr>
          <w:rFonts w:eastAsia="Arial" w:cs="Arial"/>
          <w:color w:val="2C2C2C"/>
          <w:sz w:val="22"/>
          <w:szCs w:val="22"/>
        </w:rPr>
        <w:t>Engr. Muhammad Ahmad Nawaz</w:t>
      </w:r>
    </w:p>
    <w:p>
      <w:pPr>
        <w:pStyle w:val="Normal"/>
        <w:spacing w:before="40" w:after="40"/>
        <w:jc w:val="center"/>
        <w:rPr>
          <w:rFonts w:ascii="Arial" w:hAnsi="Arial" w:eastAsia="Arial" w:cs="Arial"/>
          <w:color w:val="2C2C2C"/>
          <w:sz w:val="22"/>
          <w:szCs w:val="22"/>
        </w:rPr>
      </w:pPr>
      <w:r>
        <w:rPr>
          <w:rFonts w:eastAsia="Arial" w:cs="Arial"/>
          <w:b/>
          <w:bCs/>
          <w:color w:val="1A5C38"/>
          <w:sz w:val="22"/>
          <w:szCs w:val="22"/>
        </w:rPr>
        <w:t xml:space="preserve">Course:  </w:t>
      </w:r>
      <w:r>
        <w:rPr>
          <w:rFonts w:eastAsia="Arial" w:cs="Arial"/>
          <w:color w:val="2C2C2C"/>
          <w:sz w:val="22"/>
          <w:szCs w:val="22"/>
        </w:rPr>
        <w:t>CYC386 — Secure Software Design &amp; Development</w:t>
      </w:r>
    </w:p>
    <w:p>
      <w:pPr>
        <w:pStyle w:val="Normal"/>
        <w:spacing w:before="0" w:after="0"/>
        <w:rPr/>
      </w:pPr>
      <w:r>
        <w:rPr/>
      </w:r>
      <w:r>
        <w:br w:type="page"/>
      </w:r>
    </w:p>
    <w:p>
      <w:pPr>
        <w:pStyle w:val="Heading1"/>
        <w:pBdr>
          <w:bottom w:val="single" w:sz="4" w:space="1" w:color="4CAF7D"/>
        </w:pBdr>
        <w:shd w:val="clear" w:fill="1A5C38"/>
        <w:spacing w:before="0" w:after="100"/>
        <w:ind w:start="180"/>
        <w:rPr/>
      </w:pPr>
      <w:r>
        <w:rPr>
          <w:rFonts w:eastAsia="Arial" w:cs="Arial" w:ascii="Arial" w:hAnsi="Arial"/>
          <w:b/>
          <w:bCs/>
          <w:color w:val="FFFFFF"/>
          <w:sz w:val="30"/>
          <w:szCs w:val="30"/>
        </w:rPr>
        <w:t>1. EXECUTIVE SUMMARY</w:t>
      </w:r>
    </w:p>
    <w:p>
      <w:pPr>
        <w:pStyle w:val="Normal"/>
        <w:spacing w:before="70" w:after="70"/>
        <w:rPr/>
      </w:pPr>
      <w:r>
        <w:rPr>
          <w:rFonts w:eastAsia="Arial" w:cs="Arial"/>
          <w:color w:val="2C2C2C"/>
          <w:sz w:val="22"/>
          <w:szCs w:val="22"/>
        </w:rPr>
        <w:t>This report documents the complete security testing activities performed on the SecureVault Bank platform as part of CYC386 — Secure Software Design &amp; Development. Testing was conducted by Zainab (Security Analyst — Member 2) and covers Static Application Security Testing (SAST), Dynamic Application Security Testing (DAST), manual API Penetration Testing, and AI/ML-powered anomaly detection across three microservices: auth-service (port 8001), user-service (port 8002), and transaction-service (port 8003).</w:t>
      </w:r>
    </w:p>
    <w:p>
      <w:pPr>
        <w:pStyle w:val="Normal"/>
        <w:spacing w:before="50" w:after="50"/>
        <w:rPr/>
      </w:pPr>
      <w:r>
        <w:rPr/>
      </w:r>
    </w:p>
    <w:tbl>
      <w:tblPr>
        <w:tblW w:w="10467" w:type="dxa"/>
        <w:jc w:val="start"/>
        <w:tblInd w:w="0" w:type="dxa"/>
        <w:tblLayout w:type="fixed"/>
        <w:tblCellMar>
          <w:top w:w="80" w:type="dxa"/>
          <w:start w:w="120" w:type="dxa"/>
          <w:bottom w:w="80" w:type="dxa"/>
          <w:end w:w="120" w:type="dxa"/>
        </w:tblCellMar>
      </w:tblPr>
      <w:tblGrid>
        <w:gridCol w:w="2500"/>
        <w:gridCol w:w="2199"/>
        <w:gridCol w:w="1400"/>
        <w:gridCol w:w="4368"/>
      </w:tblGrid>
      <w:tr>
        <w:trPr>
          <w:tblHeader w:val="true"/>
        </w:trPr>
        <w:tc>
          <w:tcPr>
            <w:tcW w:w="2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Activity</w:t>
            </w:r>
          </w:p>
        </w:tc>
        <w:tc>
          <w:tcPr>
            <w:tcW w:w="21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Tool Used</w:t>
            </w:r>
          </w:p>
        </w:tc>
        <w:tc>
          <w:tcPr>
            <w:tcW w:w="14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Status</w:t>
            </w:r>
          </w:p>
        </w:tc>
        <w:tc>
          <w:tcPr>
            <w:tcW w:w="4368"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Key Finding</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SAST — Python Code</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Bandit</w:t>
            </w:r>
          </w:p>
        </w:tc>
        <w:tc>
          <w:tcPr>
            <w:tcW w:w="14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 issues in application code</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SAST — Full Codebase</w:t>
            </w:r>
          </w:p>
        </w:tc>
        <w:tc>
          <w:tcPr>
            <w:tcW w:w="2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SonarCloud</w:t>
            </w:r>
          </w:p>
        </w:tc>
        <w:tc>
          <w:tcPr>
            <w:tcW w:w="14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 bugs, 6 security hotspots in memory_safe.c</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CI/CD Security Pipeline</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CodeQL (GitHub Actions)</w:t>
            </w:r>
          </w:p>
        </w:tc>
        <w:tc>
          <w:tcPr>
            <w:tcW w:w="14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Pipeline passing — Python code clean</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DAST — Auth Service</w:t>
            </w:r>
          </w:p>
        </w:tc>
        <w:tc>
          <w:tcPr>
            <w:tcW w:w="2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OWASP ZAP</w:t>
            </w:r>
          </w:p>
        </w:tc>
        <w:tc>
          <w:tcPr>
            <w:tcW w:w="14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6 alerts — missing security headers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API Pentesting</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Postman</w:t>
            </w:r>
          </w:p>
        </w:tc>
        <w:tc>
          <w:tcPr>
            <w:tcW w:w="14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RBAC working; rate limiting gap identified</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AI/ML Anomaly Detection</w:t>
            </w:r>
          </w:p>
        </w:tc>
        <w:tc>
          <w:tcPr>
            <w:tcW w:w="2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scikit-learn Isolation Forest</w:t>
            </w:r>
          </w:p>
        </w:tc>
        <w:tc>
          <w:tcPr>
            <w:tcW w:w="14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Complete</w:t>
            </w:r>
          </w:p>
        </w:tc>
        <w:tc>
          <w:tcPr>
            <w:tcW w:w="4368"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3/3 attack scenarios detected successfully</w:t>
            </w:r>
          </w:p>
        </w:tc>
      </w:tr>
    </w:tbl>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2. SAST RESULTS — BANDIT</w:t>
      </w:r>
    </w:p>
    <w:p>
      <w:pPr>
        <w:pStyle w:val="Heading2"/>
        <w:pBdr>
          <w:bottom w:val="single" w:sz="2" w:space="1" w:color="4CAF7D"/>
        </w:pBdr>
        <w:spacing w:before="200" w:after="90"/>
        <w:rPr/>
      </w:pPr>
      <w:r>
        <w:rPr>
          <w:rFonts w:eastAsia="Arial" w:cs="Arial" w:ascii="Arial" w:hAnsi="Arial"/>
          <w:b/>
          <w:bCs/>
          <w:color w:val="1A5C38"/>
          <w:sz w:val="26"/>
          <w:szCs w:val="26"/>
        </w:rPr>
        <w:t>2.1 Tool Overview</w:t>
      </w:r>
    </w:p>
    <w:p>
      <w:pPr>
        <w:pStyle w:val="Normal"/>
        <w:spacing w:before="70" w:after="70"/>
        <w:rPr/>
      </w:pPr>
      <w:r>
        <w:rPr>
          <w:rFonts w:eastAsia="Arial" w:cs="Arial"/>
          <w:color w:val="2C2C2C"/>
          <w:sz w:val="22"/>
          <w:szCs w:val="22"/>
        </w:rPr>
        <w:t>Bandit is a Python-specific SAST tool that analyzes source code for common security issues. It was run against the actual application code files in the SecureVault repository, excluding virtual environment folders.</w:t>
      </w:r>
    </w:p>
    <w:p>
      <w:pPr>
        <w:pStyle w:val="Heading2"/>
        <w:pBdr>
          <w:bottom w:val="single" w:sz="2" w:space="1" w:color="4CAF7D"/>
        </w:pBdr>
        <w:spacing w:before="200" w:after="90"/>
        <w:rPr/>
      </w:pPr>
      <w:r>
        <w:rPr>
          <w:rFonts w:eastAsia="Arial" w:cs="Arial" w:ascii="Arial" w:hAnsi="Arial"/>
          <w:b/>
          <w:bCs/>
          <w:color w:val="1A5C38"/>
          <w:sz w:val="26"/>
          <w:szCs w:val="26"/>
        </w:rPr>
        <w:t>2.2 Scan Configuration</w:t>
      </w:r>
    </w:p>
    <w:p>
      <w:pPr>
        <w:pStyle w:val="ListParagraph"/>
        <w:numPr>
          <w:ilvl w:val="0"/>
          <w:numId w:val="3"/>
        </w:numPr>
        <w:spacing w:before="40" w:after="40"/>
        <w:rPr/>
      </w:pPr>
      <w:r>
        <w:rPr>
          <w:rFonts w:eastAsia="Arial" w:cs="Arial"/>
          <w:b w:val="false"/>
          <w:bCs w:val="false"/>
          <w:color w:val="2C2C2C"/>
          <w:sz w:val="22"/>
          <w:szCs w:val="22"/>
        </w:rPr>
        <w:t>Tool: Bandit v1.9.4</w:t>
      </w:r>
    </w:p>
    <w:p>
      <w:pPr>
        <w:pStyle w:val="ListParagraph"/>
        <w:numPr>
          <w:ilvl w:val="0"/>
          <w:numId w:val="1"/>
        </w:numPr>
        <w:spacing w:before="40" w:after="40"/>
        <w:rPr/>
      </w:pPr>
      <w:r>
        <w:rPr>
          <w:rFonts w:eastAsia="Arial" w:cs="Arial"/>
          <w:b w:val="false"/>
          <w:bCs w:val="false"/>
          <w:color w:val="2C2C2C"/>
          <w:sz w:val="22"/>
          <w:szCs w:val="22"/>
        </w:rPr>
        <w:t>Target: src/auth_service/main.py, src/auth_service/security.py, src/transaction_service/main.py, src/user_service/main.py, src/auth_service/models.py, src/user_service/models.py, src/transaction_service/models.py, src/auth_service/database.py</w:t>
      </w:r>
    </w:p>
    <w:p>
      <w:pPr>
        <w:pStyle w:val="ListParagraph"/>
        <w:numPr>
          <w:ilvl w:val="0"/>
          <w:numId w:val="1"/>
        </w:numPr>
        <w:spacing w:before="40" w:after="40"/>
        <w:rPr/>
      </w:pPr>
      <w:r>
        <w:rPr>
          <w:rFonts w:eastAsia="Arial" w:cs="Arial"/>
          <w:b w:val="false"/>
          <w:bCs w:val="false"/>
          <w:color w:val="2C2C2C"/>
          <w:sz w:val="22"/>
          <w:szCs w:val="22"/>
        </w:rPr>
        <w:t>Total lines of code scanned: 261</w:t>
      </w:r>
    </w:p>
    <w:p>
      <w:pPr>
        <w:pStyle w:val="ListParagraph"/>
        <w:numPr>
          <w:ilvl w:val="0"/>
          <w:numId w:val="1"/>
        </w:numPr>
        <w:spacing w:before="40" w:after="40"/>
        <w:rPr/>
      </w:pPr>
      <w:r>
        <w:rPr>
          <w:rFonts w:eastAsia="Arial" w:cs="Arial"/>
          <w:b w:val="false"/>
          <w:bCs w:val="false"/>
          <w:color w:val="2C2C2C"/>
          <w:sz w:val="22"/>
          <w:szCs w:val="22"/>
        </w:rPr>
        <w:t>Command: python -m bandit -r src/ [specific files] -f txt -o bandit-clean-report.txt</w:t>
      </w:r>
    </w:p>
    <w:p>
      <w:pPr>
        <w:pStyle w:val="Heading2"/>
        <w:pBdr>
          <w:bottom w:val="single" w:sz="2" w:space="1" w:color="4CAF7D"/>
        </w:pBdr>
        <w:spacing w:before="200" w:after="90"/>
        <w:rPr/>
      </w:pPr>
      <w:r>
        <w:rPr>
          <w:rFonts w:eastAsia="Arial" w:cs="Arial" w:ascii="Arial" w:hAnsi="Arial"/>
          <w:b/>
          <w:bCs/>
          <w:color w:val="1A5C38"/>
          <w:sz w:val="26"/>
          <w:szCs w:val="26"/>
        </w:rPr>
        <w:t>2.3 Results</w:t>
      </w:r>
    </w:p>
    <w:tbl>
      <w:tblPr>
        <w:tblW w:w="10524" w:type="dxa"/>
        <w:jc w:val="start"/>
        <w:tblInd w:w="0" w:type="dxa"/>
        <w:tblLayout w:type="fixed"/>
        <w:tblCellMar>
          <w:top w:w="80" w:type="dxa"/>
          <w:start w:w="120" w:type="dxa"/>
          <w:bottom w:w="80" w:type="dxa"/>
          <w:end w:w="120" w:type="dxa"/>
        </w:tblCellMar>
      </w:tblPr>
      <w:tblGrid>
        <w:gridCol w:w="2000"/>
        <w:gridCol w:w="1499"/>
        <w:gridCol w:w="7025"/>
      </w:tblGrid>
      <w:tr>
        <w:trPr>
          <w:tblHeader w:val="true"/>
        </w:trPr>
        <w:tc>
          <w:tcPr>
            <w:tcW w:w="20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b w:val="false"/>
                <w:bCs w:val="false"/>
              </w:rPr>
            </w:pPr>
            <w:r>
              <w:rPr>
                <w:rFonts w:eastAsia="Arial" w:cs="Arial"/>
                <w:b w:val="false"/>
                <w:bCs w:val="false"/>
                <w:color w:val="FFFFFF"/>
                <w:sz w:val="20"/>
                <w:szCs w:val="20"/>
              </w:rPr>
              <w:t>Severity</w:t>
            </w:r>
          </w:p>
        </w:tc>
        <w:tc>
          <w:tcPr>
            <w:tcW w:w="1499"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b w:val="false"/>
                <w:bCs w:val="false"/>
              </w:rPr>
            </w:pPr>
            <w:r>
              <w:rPr>
                <w:rFonts w:eastAsia="Arial" w:cs="Arial"/>
                <w:b w:val="false"/>
                <w:bCs w:val="false"/>
                <w:color w:val="FFFFFF"/>
                <w:sz w:val="20"/>
                <w:szCs w:val="20"/>
              </w:rPr>
              <w:t>Count</w:t>
            </w:r>
          </w:p>
        </w:tc>
        <w:tc>
          <w:tcPr>
            <w:tcW w:w="7025"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b w:val="false"/>
                <w:bCs w:val="false"/>
              </w:rPr>
            </w:pPr>
            <w:r>
              <w:rPr>
                <w:rFonts w:eastAsia="Arial" w:cs="Arial"/>
                <w:b w:val="false"/>
                <w:bCs w:val="false"/>
                <w:color w:val="FFFFFF"/>
                <w:sz w:val="20"/>
                <w:szCs w:val="20"/>
              </w:rPr>
              <w:t>Interpretation</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High</w:t>
            </w:r>
          </w:p>
        </w:tc>
        <w:tc>
          <w:tcPr>
            <w:tcW w:w="14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w:t>
            </w:r>
          </w:p>
        </w:tc>
        <w:tc>
          <w:tcPr>
            <w:tcW w:w="7025"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No high-severity issues found</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Medium</w:t>
            </w:r>
          </w:p>
        </w:tc>
        <w:tc>
          <w:tcPr>
            <w:tcW w:w="14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w:t>
            </w:r>
          </w:p>
        </w:tc>
        <w:tc>
          <w:tcPr>
            <w:tcW w:w="7025"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No medium-severity issues found</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Low</w:t>
            </w:r>
          </w:p>
        </w:tc>
        <w:tc>
          <w:tcPr>
            <w:tcW w:w="14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w:t>
            </w:r>
          </w:p>
        </w:tc>
        <w:tc>
          <w:tcPr>
            <w:tcW w:w="7025"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No low-severity issues found</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Total</w:t>
            </w:r>
          </w:p>
        </w:tc>
        <w:tc>
          <w:tcPr>
            <w:tcW w:w="14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w:t>
            </w:r>
          </w:p>
        </w:tc>
        <w:tc>
          <w:tcPr>
            <w:tcW w:w="7025"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Application code is CLEAN</w:t>
            </w:r>
          </w:p>
        </w:tc>
      </w:tr>
    </w:tbl>
    <w:p>
      <w:pPr>
        <w:pStyle w:val="Normal"/>
        <w:spacing w:before="70" w:after="70"/>
        <w:rPr/>
      </w:pPr>
      <w:r>
        <w:rPr>
          <w:rFonts w:eastAsia="Arial" w:cs="Arial"/>
          <w:b/>
          <w:bCs/>
          <w:color w:val="2C2C2C"/>
          <w:sz w:val="22"/>
          <w:szCs w:val="22"/>
        </w:rPr>
        <w:t xml:space="preserve">Conclusion: </w:t>
      </w:r>
      <w:r>
        <w:rPr>
          <w:rFonts w:eastAsia="Arial" w:cs="Arial"/>
          <w:b w:val="false"/>
          <w:bCs w:val="false"/>
          <w:color w:val="2C2C2C"/>
          <w:sz w:val="22"/>
          <w:szCs w:val="22"/>
        </w:rPr>
        <w:t>The Python application code (auth_service, user_service, transaction_service) passed Bandit analysis with zero security issues. This confirms secure coding practices were followed in the microservices implementation including proper use of bcrypt for password hashing, JWT RS256 for authentication, and parameterised database queries.</w:t>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drawing>
          <wp:anchor distT="0" distB="0" distL="0" distR="0" simplePos="0" relativeHeight="2" behindDoc="0" locked="0" layoutInCell="0" allowOverlap="1">
            <wp:simplePos x="0" y="0"/>
            <wp:positionH relativeFrom="column">
              <wp:posOffset>485140</wp:posOffset>
            </wp:positionH>
            <wp:positionV relativeFrom="paragraph">
              <wp:posOffset>36830</wp:posOffset>
            </wp:positionV>
            <wp:extent cx="5943600" cy="40595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4059555"/>
                    </a:xfrm>
                    <a:prstGeom prst="rect">
                      <a:avLst/>
                    </a:prstGeom>
                    <a:noFill/>
                  </pic:spPr>
                </pic:pic>
              </a:graphicData>
            </a:graphic>
          </wp:anchor>
        </w:drawing>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70" w:after="70"/>
        <w:rPr>
          <w:rFonts w:ascii="Arial" w:hAnsi="Arial" w:eastAsia="Arial" w:cs="Arial"/>
          <w:b w:val="false"/>
          <w:bCs w:val="false"/>
          <w:color w:val="2C2C2C"/>
          <w:sz w:val="22"/>
          <w:szCs w:val="22"/>
        </w:rPr>
      </w:pPr>
      <w:r>
        <w:rPr>
          <w:rFonts w:eastAsia="Arial" w:cs="Arial"/>
          <w:b w:val="false"/>
          <w:bCs w:val="false"/>
          <w:color w:val="2C2C2C"/>
          <w:sz w:val="22"/>
          <w:szCs w:val="22"/>
        </w:rPr>
      </w:r>
    </w:p>
    <w:p>
      <w:pPr>
        <w:pStyle w:val="Normal"/>
        <w:spacing w:before="50" w:after="50"/>
        <w:rPr/>
      </w:pPr>
      <w:r>
        <w:rPr/>
      </w:r>
    </w:p>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3. SAST RESULTS — SONARCLOUD</w:t>
      </w:r>
    </w:p>
    <w:p>
      <w:pPr>
        <w:pStyle w:val="Heading2"/>
        <w:pBdr>
          <w:bottom w:val="single" w:sz="2" w:space="1" w:color="4CAF7D"/>
        </w:pBdr>
        <w:spacing w:before="200" w:after="90"/>
        <w:rPr/>
      </w:pPr>
      <w:r>
        <w:rPr>
          <w:rFonts w:eastAsia="Arial" w:cs="Arial" w:ascii="Arial" w:hAnsi="Arial"/>
          <w:b/>
          <w:bCs/>
          <w:color w:val="1A5C38"/>
          <w:sz w:val="26"/>
          <w:szCs w:val="26"/>
        </w:rPr>
        <w:t>3.1 Tool Overview</w:t>
      </w:r>
    </w:p>
    <w:p>
      <w:pPr>
        <w:pStyle w:val="Normal"/>
        <w:spacing w:before="70" w:after="70"/>
        <w:rPr/>
      </w:pPr>
      <w:r>
        <w:rPr>
          <w:rFonts w:eastAsia="Arial" w:cs="Arial"/>
          <w:color w:val="2C2C2C"/>
          <w:sz w:val="22"/>
          <w:szCs w:val="22"/>
        </w:rPr>
        <w:t>SonarCloud is a cloud-based SAST platform providing continuous code quality and security analysis. The SecureVault forked repository (github.com/Zainab-Shakil/securevault-platform) was connected and automatic analysis was enabled.</w:t>
      </w:r>
    </w:p>
    <w:p>
      <w:pPr>
        <w:pStyle w:val="Heading2"/>
        <w:pBdr>
          <w:bottom w:val="single" w:sz="2" w:space="1" w:color="4CAF7D"/>
        </w:pBdr>
        <w:spacing w:before="200" w:after="90"/>
        <w:rPr/>
      </w:pPr>
      <w:r>
        <w:rPr>
          <w:rFonts w:eastAsia="Arial" w:cs="Arial" w:ascii="Arial" w:hAnsi="Arial"/>
          <w:b/>
          <w:bCs/>
          <w:color w:val="1A5C38"/>
          <w:sz w:val="26"/>
          <w:szCs w:val="26"/>
        </w:rPr>
        <w:t>3.2 Summary Dashboard</w:t>
      </w:r>
    </w:p>
    <w:tbl>
      <w:tblPr>
        <w:tblW w:w="10071" w:type="dxa"/>
        <w:jc w:val="start"/>
        <w:tblInd w:w="0" w:type="dxa"/>
        <w:tblLayout w:type="fixed"/>
        <w:tblCellMar>
          <w:top w:w="80" w:type="dxa"/>
          <w:start w:w="120" w:type="dxa"/>
          <w:bottom w:w="80" w:type="dxa"/>
          <w:end w:w="120" w:type="dxa"/>
        </w:tblCellMar>
      </w:tblPr>
      <w:tblGrid>
        <w:gridCol w:w="2000"/>
        <w:gridCol w:w="1200"/>
        <w:gridCol w:w="2000"/>
        <w:gridCol w:w="4871"/>
      </w:tblGrid>
      <w:tr>
        <w:trPr>
          <w:tblHeader w:val="true"/>
        </w:trPr>
        <w:tc>
          <w:tcPr>
            <w:tcW w:w="20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Metric</w:t>
            </w:r>
          </w:p>
        </w:tc>
        <w:tc>
          <w:tcPr>
            <w:tcW w:w="12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Grade</w:t>
            </w:r>
          </w:p>
        </w:tc>
        <w:tc>
          <w:tcPr>
            <w:tcW w:w="20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Count</w:t>
            </w:r>
          </w:p>
        </w:tc>
        <w:tc>
          <w:tcPr>
            <w:tcW w:w="487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Status</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Security</w:t>
            </w:r>
          </w:p>
        </w:tc>
        <w:tc>
          <w:tcPr>
            <w:tcW w:w="12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w:t>
            </w:r>
          </w:p>
        </w:tc>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 open issues</w:t>
            </w:r>
          </w:p>
        </w:tc>
        <w:tc>
          <w:tcPr>
            <w:tcW w:w="48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PASS</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Reliability</w:t>
            </w:r>
          </w:p>
        </w:tc>
        <w:tc>
          <w:tcPr>
            <w:tcW w:w="12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E</w:t>
            </w:r>
          </w:p>
        </w:tc>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 bugs</w:t>
            </w:r>
          </w:p>
        </w:tc>
        <w:tc>
          <w:tcPr>
            <w:tcW w:w="48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FAIL — in memory_safe.c only</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Maintainability</w:t>
            </w:r>
          </w:p>
        </w:tc>
        <w:tc>
          <w:tcPr>
            <w:tcW w:w="12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w:t>
            </w:r>
          </w:p>
        </w:tc>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27 issues</w:t>
            </w:r>
          </w:p>
        </w:tc>
        <w:tc>
          <w:tcPr>
            <w:tcW w:w="48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PASS</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Duplications</w:t>
            </w:r>
          </w:p>
        </w:tc>
        <w:tc>
          <w:tcPr>
            <w:tcW w:w="12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w:t>
            </w:r>
          </w:p>
        </w:tc>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9.5%</w:t>
            </w:r>
          </w:p>
        </w:tc>
        <w:tc>
          <w:tcPr>
            <w:tcW w:w="48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Acceptable</w:t>
            </w:r>
          </w:p>
        </w:tc>
      </w:tr>
    </w:tbl>
    <w:p>
      <w:pPr>
        <w:pStyle w:val="Normal"/>
        <w:spacing w:before="50" w:after="50"/>
        <w:rPr>
          <w:rFonts w:ascii="Arial" w:hAnsi="Arial" w:eastAsia="Arial" w:cs="Arial"/>
          <w:i/>
          <w:iCs/>
          <w:color w:val="888888"/>
          <w:sz w:val="20"/>
          <w:szCs w:val="20"/>
        </w:rPr>
      </w:pPr>
      <w:r>
        <w:rPr>
          <w:rFonts w:eastAsia="Arial" w:cs="Arial"/>
          <w:i/>
          <w:iCs/>
          <w:color w:val="888888"/>
          <w:sz w:val="20"/>
          <w:szCs w:val="20"/>
        </w:rPr>
      </w:r>
    </w:p>
    <w:p>
      <w:pPr>
        <w:pStyle w:val="Normal"/>
        <w:spacing w:before="50" w:after="5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pPr>
      <w:r>
        <w:rPr>
          <w:rFonts w:eastAsia="Arial" w:cs="Arial" w:ascii="Arial" w:hAnsi="Arial"/>
          <w:b/>
          <w:bCs/>
          <w:color w:val="1A5C38"/>
          <w:sz w:val="26"/>
          <w:szCs w:val="26"/>
        </w:rPr>
        <w:t>3.3 Reliability Issues — memory_safe.c</w:t>
      </w:r>
    </w:p>
    <w:p>
      <w:pPr>
        <w:pStyle w:val="Normal"/>
        <w:spacing w:before="70" w:after="70"/>
        <w:rPr/>
      </w:pPr>
      <w:r>
        <w:rPr>
          <w:rFonts w:eastAsia="Arial" w:cs="Arial"/>
          <w:color w:val="2C2C2C"/>
          <w:sz w:val="22"/>
          <w:szCs w:val="22"/>
        </w:rPr>
        <w:t>All reliability issues (grade E) are concentrated in src/memory_safe.c — a deliberately vulnerable C file created to demonstrate classic memory safety vulnerabilities. The Python microservice files all received grade A.</w:t>
      </w:r>
    </w:p>
    <w:tbl>
      <w:tblPr>
        <w:tblW w:w="10119" w:type="dxa"/>
        <w:jc w:val="start"/>
        <w:tblInd w:w="0" w:type="dxa"/>
        <w:tblLayout w:type="fixed"/>
        <w:tblCellMar>
          <w:top w:w="80" w:type="dxa"/>
          <w:start w:w="120" w:type="dxa"/>
          <w:bottom w:w="80" w:type="dxa"/>
          <w:end w:w="120" w:type="dxa"/>
        </w:tblCellMar>
      </w:tblPr>
      <w:tblGrid>
        <w:gridCol w:w="700"/>
        <w:gridCol w:w="2038"/>
        <w:gridCol w:w="962"/>
        <w:gridCol w:w="5157"/>
        <w:gridCol w:w="1262"/>
      </w:tblGrid>
      <w:tr>
        <w:trPr>
          <w:tblHeader w:val="true"/>
        </w:trPr>
        <w:tc>
          <w:tcPr>
            <w:tcW w:w="7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Line</w:t>
            </w:r>
          </w:p>
        </w:tc>
        <w:tc>
          <w:tcPr>
            <w:tcW w:w="2038"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Vulnerability Type</w:t>
            </w:r>
          </w:p>
        </w:tc>
        <w:tc>
          <w:tcPr>
            <w:tcW w:w="962"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CWE</w:t>
            </w:r>
          </w:p>
        </w:tc>
        <w:tc>
          <w:tcPr>
            <w:tcW w:w="5157"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Description</w:t>
            </w:r>
          </w:p>
        </w:tc>
        <w:tc>
          <w:tcPr>
            <w:tcW w:w="1262"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Severity</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13</w:t>
            </w:r>
          </w:p>
        </w:tc>
        <w:tc>
          <w:tcPr>
            <w:tcW w:w="2038"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Buffer Overflow</w:t>
            </w:r>
          </w:p>
        </w:tc>
        <w:tc>
          <w:tcPr>
            <w:tcW w:w="962"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CWE-121</w:t>
            </w:r>
          </w:p>
        </w:tc>
        <w:tc>
          <w:tcPr>
            <w:tcW w:w="51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strcpy() used with no bounds checking — no size limit on destination buffer</w:t>
            </w:r>
          </w:p>
        </w:tc>
        <w:tc>
          <w:tcPr>
            <w:tcW w:w="1262"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31</w:t>
            </w:r>
          </w:p>
        </w:tc>
        <w:tc>
          <w:tcPr>
            <w:tcW w:w="2038"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Format String Vulnerability</w:t>
            </w:r>
          </w:p>
        </w:tc>
        <w:tc>
          <w:tcPr>
            <w:tcW w:w="962"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CWE-134</w:t>
            </w:r>
          </w:p>
        </w:tc>
        <w:tc>
          <w:tcPr>
            <w:tcW w:w="515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printf(input) — user-controlled format string passed directly to printf</w:t>
            </w:r>
          </w:p>
        </w:tc>
        <w:tc>
          <w:tcPr>
            <w:tcW w:w="1262"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50</w:t>
            </w:r>
          </w:p>
        </w:tc>
        <w:tc>
          <w:tcPr>
            <w:tcW w:w="2038"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Use After Free</w:t>
            </w:r>
          </w:p>
        </w:tc>
        <w:tc>
          <w:tcPr>
            <w:tcW w:w="962"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CWE-416</w:t>
            </w:r>
          </w:p>
        </w:tc>
        <w:tc>
          <w:tcPr>
            <w:tcW w:w="51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Memory accessed via printf after free() call — undefined behaviour</w:t>
            </w:r>
          </w:p>
        </w:tc>
        <w:tc>
          <w:tcPr>
            <w:tcW w:w="1262"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r>
    </w:tbl>
    <w:p>
      <w:pPr>
        <w:pStyle w:val="Normal"/>
        <w:spacing w:before="50" w:after="50"/>
        <w:rPr/>
      </w:pPr>
      <w:r>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5" behindDoc="0" locked="0" layoutInCell="0" allowOverlap="1">
            <wp:simplePos x="0" y="0"/>
            <wp:positionH relativeFrom="column">
              <wp:posOffset>226695</wp:posOffset>
            </wp:positionH>
            <wp:positionV relativeFrom="paragraph">
              <wp:posOffset>103505</wp:posOffset>
            </wp:positionV>
            <wp:extent cx="5943600" cy="33413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t>3.4 Security Hotspots</w:t>
      </w:r>
    </w:p>
    <w:tbl>
      <w:tblPr>
        <w:tblW w:w="10074" w:type="dxa"/>
        <w:jc w:val="start"/>
        <w:tblInd w:w="0" w:type="dxa"/>
        <w:tblLayout w:type="fixed"/>
        <w:tblCellMar>
          <w:top w:w="80" w:type="dxa"/>
          <w:start w:w="120" w:type="dxa"/>
          <w:bottom w:w="80" w:type="dxa"/>
          <w:end w:w="120" w:type="dxa"/>
        </w:tblCellMar>
      </w:tblPr>
      <w:tblGrid>
        <w:gridCol w:w="3499"/>
        <w:gridCol w:w="1501"/>
        <w:gridCol w:w="5074"/>
      </w:tblGrid>
      <w:tr>
        <w:trPr>
          <w:tblHeader w:val="true"/>
        </w:trPr>
        <w:tc>
          <w:tcPr>
            <w:tcW w:w="34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File</w:t>
            </w:r>
          </w:p>
        </w:tc>
        <w:tc>
          <w:tcPr>
            <w:tcW w:w="15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Hotspots</w:t>
            </w:r>
          </w:p>
        </w:tc>
        <w:tc>
          <w:tcPr>
            <w:tcW w:w="5074"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Status</w:t>
            </w:r>
          </w:p>
        </w:tc>
      </w:tr>
      <w:tr>
        <w:trPr/>
        <w:tc>
          <w:tcPr>
            <w:tcW w:w="34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src/memory_safe.c</w:t>
            </w:r>
          </w:p>
        </w:tc>
        <w:tc>
          <w:tcPr>
            <w:tcW w:w="15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w:t>
            </w:r>
          </w:p>
        </w:tc>
        <w:tc>
          <w:tcPr>
            <w:tcW w:w="5074"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Deliberately vulnerable demo file</w:t>
            </w:r>
          </w:p>
        </w:tc>
      </w:tr>
      <w:tr>
        <w:trPr/>
        <w:tc>
          <w:tcPr>
            <w:tcW w:w="34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src/memory_safe_only.c</w:t>
            </w:r>
          </w:p>
        </w:tc>
        <w:tc>
          <w:tcPr>
            <w:tcW w:w="15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w:t>
            </w:r>
          </w:p>
        </w:tc>
        <w:tc>
          <w:tcPr>
            <w:tcW w:w="5074"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Deliberately vulnerable demo file</w:t>
            </w:r>
          </w:p>
        </w:tc>
      </w:tr>
      <w:tr>
        <w:trPr/>
        <w:tc>
          <w:tcPr>
            <w:tcW w:w="34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All Python service files</w:t>
            </w:r>
          </w:p>
        </w:tc>
        <w:tc>
          <w:tcPr>
            <w:tcW w:w="15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w:t>
            </w:r>
          </w:p>
        </w:tc>
        <w:tc>
          <w:tcPr>
            <w:tcW w:w="5074"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Clean — no hotspots</w:t>
            </w:r>
          </w:p>
        </w:tc>
      </w:tr>
    </w:tbl>
    <w:p>
      <w:pPr>
        <w:pStyle w:val="Normal"/>
        <w:spacing w:before="50" w:after="50"/>
        <w:rPr/>
      </w:pPr>
      <w:r>
        <w:rPr/>
      </w:r>
    </w:p>
    <w:p>
      <w:pPr>
        <w:pStyle w:val="Normal"/>
        <w:spacing w:before="50" w:after="5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43600" cy="3341370"/>
                    </a:xfrm>
                    <a:prstGeom prst="rect">
                      <a:avLst/>
                    </a:prstGeom>
                    <a:noFill/>
                  </pic:spPr>
                </pic:pic>
              </a:graphicData>
            </a:graphic>
          </wp:anchor>
        </w:drawing>
      </w:r>
    </w:p>
    <w:p>
      <w:pPr>
        <w:pStyle w:val="Normal"/>
        <w:spacing w:before="50" w:after="50"/>
        <w:rPr/>
      </w:pPr>
      <w:r>
        <w:rPr/>
      </w:r>
    </w:p>
    <w:p>
      <w:pPr>
        <w:pStyle w:val="Normal"/>
        <w:spacing w:before="0" w:after="0"/>
        <w:rPr/>
      </w:pPr>
      <w:r>
        <w:rPr/>
      </w:r>
      <w:r>
        <w:br w:type="page"/>
      </w:r>
    </w:p>
    <w:p>
      <w:pPr>
        <w:pStyle w:val="Heading1"/>
        <w:pBdr>
          <w:bottom w:val="single" w:sz="4" w:space="1" w:color="4CAF7D"/>
        </w:pBdr>
        <w:shd w:val="clear" w:fill="1A5C38"/>
        <w:spacing w:before="0" w:after="100"/>
        <w:ind w:start="180"/>
        <w:rPr/>
      </w:pPr>
      <w:r>
        <w:rPr>
          <w:rFonts w:eastAsia="Arial" w:cs="Arial" w:ascii="Arial" w:hAnsi="Arial"/>
          <w:b/>
          <w:bCs/>
          <w:color w:val="FFFFFF"/>
          <w:sz w:val="30"/>
          <w:szCs w:val="30"/>
        </w:rPr>
        <w:t>4. CI/CD SECURITY PIPELINE — CODEQL</w:t>
      </w:r>
    </w:p>
    <w:p>
      <w:pPr>
        <w:pStyle w:val="Heading2"/>
        <w:pBdr>
          <w:bottom w:val="single" w:sz="2" w:space="1" w:color="4CAF7D"/>
        </w:pBdr>
        <w:spacing w:before="200" w:after="90"/>
        <w:rPr/>
      </w:pPr>
      <w:r>
        <w:rPr>
          <w:rFonts w:eastAsia="Arial" w:cs="Arial" w:ascii="Arial" w:hAnsi="Arial"/>
          <w:b/>
          <w:bCs/>
          <w:color w:val="1A5C38"/>
          <w:sz w:val="26"/>
          <w:szCs w:val="26"/>
        </w:rPr>
        <w:t>4.1 Pipeline Configuration</w:t>
      </w:r>
    </w:p>
    <w:p>
      <w:pPr>
        <w:pStyle w:val="Normal"/>
        <w:spacing w:before="70" w:after="70"/>
        <w:rPr/>
      </w:pPr>
      <w:r>
        <w:rPr>
          <w:rFonts w:eastAsia="Arial" w:cs="Arial"/>
          <w:color w:val="2C2C2C"/>
          <w:sz w:val="22"/>
          <w:szCs w:val="22"/>
        </w:rPr>
        <w:t>A GitHub Actions workflow (.github/workflows/sast.yml) was created and committed to the forked repository to automate security scanning on every push and pull request.</w:t>
      </w:r>
    </w:p>
    <w:p>
      <w:pPr>
        <w:pStyle w:val="Heading2"/>
        <w:pBdr>
          <w:bottom w:val="single" w:sz="2" w:space="1" w:color="4CAF7D"/>
        </w:pBdr>
        <w:spacing w:before="200" w:after="90"/>
        <w:rPr/>
      </w:pPr>
      <w:r>
        <w:rPr>
          <w:rFonts w:eastAsia="Arial" w:cs="Arial" w:ascii="Arial" w:hAnsi="Arial"/>
          <w:b/>
          <w:bCs/>
          <w:color w:val="1A5C38"/>
          <w:sz w:val="26"/>
          <w:szCs w:val="26"/>
        </w:rPr>
        <w:t>4.2 Workflow Details</w:t>
      </w:r>
    </w:p>
    <w:p>
      <w:pPr>
        <w:pStyle w:val="ListParagraph"/>
        <w:numPr>
          <w:ilvl w:val="0"/>
          <w:numId w:val="1"/>
        </w:numPr>
        <w:spacing w:before="40" w:after="40"/>
        <w:rPr/>
      </w:pPr>
      <w:r>
        <w:rPr>
          <w:rFonts w:eastAsia="Arial" w:cs="Arial"/>
          <w:b w:val="false"/>
          <w:bCs w:val="false"/>
          <w:color w:val="2C2C2C"/>
          <w:sz w:val="22"/>
          <w:szCs w:val="22"/>
        </w:rPr>
        <w:t>Tool: GitHub CodeQL v3</w:t>
      </w:r>
    </w:p>
    <w:p>
      <w:pPr>
        <w:pStyle w:val="ListParagraph"/>
        <w:numPr>
          <w:ilvl w:val="0"/>
          <w:numId w:val="1"/>
        </w:numPr>
        <w:spacing w:before="40" w:after="40"/>
        <w:rPr/>
      </w:pPr>
      <w:r>
        <w:rPr>
          <w:rFonts w:eastAsia="Arial" w:cs="Arial"/>
          <w:b w:val="false"/>
          <w:bCs w:val="false"/>
          <w:color w:val="2C2C2C"/>
          <w:sz w:val="22"/>
          <w:szCs w:val="22"/>
        </w:rPr>
        <w:t>Trigger: push and pull_request events</w:t>
      </w:r>
    </w:p>
    <w:p>
      <w:pPr>
        <w:pStyle w:val="ListParagraph"/>
        <w:numPr>
          <w:ilvl w:val="0"/>
          <w:numId w:val="1"/>
        </w:numPr>
        <w:spacing w:before="40" w:after="40"/>
        <w:rPr/>
      </w:pPr>
      <w:r>
        <w:rPr>
          <w:rFonts w:eastAsia="Arial" w:cs="Arial"/>
          <w:b w:val="false"/>
          <w:bCs w:val="false"/>
          <w:color w:val="2C2C2C"/>
          <w:sz w:val="22"/>
          <w:szCs w:val="22"/>
        </w:rPr>
        <w:t>Language: Python</w:t>
      </w:r>
    </w:p>
    <w:p>
      <w:pPr>
        <w:pStyle w:val="ListParagraph"/>
        <w:numPr>
          <w:ilvl w:val="0"/>
          <w:numId w:val="1"/>
        </w:numPr>
        <w:spacing w:before="40" w:after="40"/>
        <w:rPr/>
      </w:pPr>
      <w:r>
        <w:rPr>
          <w:rFonts w:eastAsia="Arial" w:cs="Arial"/>
          <w:b w:val="false"/>
          <w:bCs w:val="false"/>
          <w:color w:val="2C2C2C"/>
          <w:sz w:val="22"/>
          <w:szCs w:val="22"/>
        </w:rPr>
        <w:t>Query suite: security-and-quality</w:t>
      </w:r>
    </w:p>
    <w:p>
      <w:pPr>
        <w:pStyle w:val="ListParagraph"/>
        <w:numPr>
          <w:ilvl w:val="0"/>
          <w:numId w:val="1"/>
        </w:numPr>
        <w:spacing w:before="40" w:after="40"/>
        <w:rPr/>
      </w:pPr>
      <w:r>
        <w:rPr>
          <w:rFonts w:eastAsia="Arial" w:cs="Arial"/>
          <w:b w:val="false"/>
          <w:bCs w:val="false"/>
          <w:color w:val="2C2C2C"/>
          <w:sz w:val="22"/>
          <w:szCs w:val="22"/>
        </w:rPr>
        <w:t>Status: PASSING (green checkmark)</w:t>
      </w:r>
    </w:p>
    <w:p>
      <w:pPr>
        <w:pStyle w:val="ListParagraph"/>
        <w:numPr>
          <w:ilvl w:val="0"/>
          <w:numId w:val="1"/>
        </w:numPr>
        <w:spacing w:before="40" w:after="40"/>
        <w:rPr/>
      </w:pPr>
      <w:r>
        <w:rPr>
          <w:rFonts w:eastAsia="Arial" w:cs="Arial"/>
          <w:b w:val="false"/>
          <w:bCs w:val="false"/>
          <w:color w:val="2C2C2C"/>
          <w:sz w:val="22"/>
          <w:szCs w:val="22"/>
        </w:rPr>
        <w:t>Run time: 1 minute 4 seconds</w:t>
      </w:r>
    </w:p>
    <w:p>
      <w:pPr>
        <w:pStyle w:val="Normal"/>
        <w:spacing w:before="50" w:after="50"/>
        <w:rPr>
          <w:rFonts w:ascii="Arial" w:hAnsi="Arial" w:eastAsia="Arial" w:cs="Arial"/>
          <w:i/>
          <w:iCs/>
          <w:color w:val="888888"/>
          <w:sz w:val="20"/>
          <w:szCs w:val="2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341370"/>
                    </a:xfrm>
                    <a:prstGeom prst="rect">
                      <a:avLst/>
                    </a:prstGeom>
                    <a:noFill/>
                  </pic:spPr>
                </pic:pic>
              </a:graphicData>
            </a:graphic>
          </wp:anchor>
        </w:drawing>
      </w:r>
    </w:p>
    <w:p>
      <w:pPr>
        <w:pStyle w:val="Normal"/>
        <w:spacing w:before="50" w:after="50"/>
        <w:rPr/>
      </w:pPr>
      <w:r>
        <w:rPr/>
      </w:r>
    </w:p>
    <w:p>
      <w:pPr>
        <w:pStyle w:val="Heading2"/>
        <w:pBdr>
          <w:bottom w:val="single" w:sz="2" w:space="1" w:color="4CAF7D"/>
        </w:pBdr>
        <w:spacing w:before="200" w:after="90"/>
        <w:rPr/>
      </w:pPr>
      <w:r>
        <w:rPr>
          <w:rFonts w:eastAsia="Arial" w:cs="Arial" w:ascii="Arial" w:hAnsi="Arial"/>
          <w:b/>
          <w:bCs/>
          <w:color w:val="1A5C38"/>
          <w:sz w:val="26"/>
          <w:szCs w:val="26"/>
        </w:rPr>
        <w:t>4.3 Result</w:t>
      </w:r>
    </w:p>
    <w:p>
      <w:pPr>
        <w:pStyle w:val="Normal"/>
        <w:spacing w:before="70" w:after="70"/>
        <w:rPr/>
      </w:pPr>
      <w:r>
        <w:rPr>
          <w:rFonts w:eastAsia="Arial" w:cs="Arial"/>
          <w:color w:val="2C2C2C"/>
          <w:sz w:val="22"/>
          <w:szCs w:val="22"/>
        </w:rPr>
        <w:t>CodeQL analysis completed successfully with no critical findings in the Python codebase. The pipeline is configured as a quality gate — any future commits introducing security vulnerabilities will be flagged automatically before merging.</w:t>
      </w:r>
    </w:p>
    <w:p>
      <w:pPr>
        <w:pStyle w:val="Normal"/>
        <w:spacing w:before="50" w:after="5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3341370"/>
                    </a:xfrm>
                    <a:prstGeom prst="rect">
                      <a:avLst/>
                    </a:prstGeom>
                    <a:noFill/>
                  </pic:spPr>
                </pic:pic>
              </a:graphicData>
            </a:graphic>
          </wp:anchor>
        </w:drawing>
      </w:r>
      <w:r>
        <w:br w:type="page"/>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5. API PENETRATION TESTING — POSTMAN</w:t>
      </w:r>
    </w:p>
    <w:p>
      <w:pPr>
        <w:pStyle w:val="Heading2"/>
        <w:pBdr>
          <w:bottom w:val="single" w:sz="2" w:space="1" w:color="4CAF7D"/>
        </w:pBdr>
        <w:spacing w:before="200" w:after="90"/>
        <w:rPr/>
      </w:pPr>
      <w:r>
        <w:rPr>
          <w:rFonts w:eastAsia="Arial" w:cs="Arial" w:ascii="Arial" w:hAnsi="Arial"/>
          <w:b/>
          <w:bCs/>
          <w:color w:val="1A5C38"/>
          <w:sz w:val="26"/>
          <w:szCs w:val="26"/>
        </w:rPr>
        <w:t>5.1 Test Environment</w:t>
      </w:r>
    </w:p>
    <w:p>
      <w:pPr>
        <w:pStyle w:val="ListParagraph"/>
        <w:numPr>
          <w:ilvl w:val="0"/>
          <w:numId w:val="1"/>
        </w:numPr>
        <w:spacing w:before="40" w:after="40"/>
        <w:rPr/>
      </w:pPr>
      <w:r>
        <w:rPr>
          <w:rFonts w:eastAsia="Arial" w:cs="Arial"/>
          <w:b w:val="false"/>
          <w:bCs w:val="false"/>
          <w:color w:val="2C2C2C"/>
          <w:sz w:val="22"/>
          <w:szCs w:val="22"/>
        </w:rPr>
        <w:t>Tool: Postman (web)</w:t>
      </w:r>
    </w:p>
    <w:p>
      <w:pPr>
        <w:pStyle w:val="ListParagraph"/>
        <w:numPr>
          <w:ilvl w:val="0"/>
          <w:numId w:val="1"/>
        </w:numPr>
        <w:spacing w:before="40" w:after="40"/>
        <w:rPr/>
      </w:pPr>
      <w:r>
        <w:rPr>
          <w:rFonts w:eastAsia="Arial" w:cs="Arial"/>
          <w:b w:val="false"/>
          <w:bCs w:val="false"/>
          <w:color w:val="2C2C2C"/>
          <w:sz w:val="22"/>
          <w:szCs w:val="22"/>
        </w:rPr>
        <w:t>Target: SecureVault microservices running on 172.16.171.165</w:t>
      </w:r>
    </w:p>
    <w:p>
      <w:pPr>
        <w:pStyle w:val="ListParagraph"/>
        <w:numPr>
          <w:ilvl w:val="0"/>
          <w:numId w:val="1"/>
        </w:numPr>
        <w:spacing w:before="40" w:after="40"/>
        <w:rPr/>
      </w:pPr>
      <w:r>
        <w:rPr>
          <w:rFonts w:eastAsia="Arial" w:cs="Arial"/>
          <w:b w:val="false"/>
          <w:bCs w:val="false"/>
          <w:color w:val="2C2C2C"/>
          <w:sz w:val="22"/>
          <w:szCs w:val="22"/>
        </w:rPr>
        <w:t>Auth Service: http://172.16.171.165:8001</w:t>
      </w:r>
    </w:p>
    <w:p>
      <w:pPr>
        <w:pStyle w:val="ListParagraph"/>
        <w:numPr>
          <w:ilvl w:val="0"/>
          <w:numId w:val="1"/>
        </w:numPr>
        <w:spacing w:before="40" w:after="40"/>
        <w:rPr/>
      </w:pPr>
      <w:r>
        <w:rPr>
          <w:rFonts w:eastAsia="Arial" w:cs="Arial"/>
          <w:b w:val="false"/>
          <w:bCs w:val="false"/>
          <w:color w:val="2C2C2C"/>
          <w:sz w:val="22"/>
          <w:szCs w:val="22"/>
        </w:rPr>
        <w:t>User Service: http://172.16.171.165:8002</w:t>
      </w:r>
    </w:p>
    <w:p>
      <w:pPr>
        <w:pStyle w:val="ListParagraph"/>
        <w:numPr>
          <w:ilvl w:val="0"/>
          <w:numId w:val="1"/>
        </w:numPr>
        <w:spacing w:before="40" w:after="40"/>
        <w:rPr/>
      </w:pPr>
      <w:r>
        <w:rPr>
          <w:rFonts w:eastAsia="Arial" w:cs="Arial"/>
          <w:b w:val="false"/>
          <w:bCs w:val="false"/>
          <w:color w:val="2C2C2C"/>
          <w:sz w:val="22"/>
          <w:szCs w:val="22"/>
        </w:rPr>
        <w:t>Transaction Service: http://172.16.171.165:8003</w:t>
      </w:r>
    </w:p>
    <w:p>
      <w:pPr>
        <w:pStyle w:val="Heading2"/>
        <w:pBdr>
          <w:bottom w:val="single" w:sz="2" w:space="1" w:color="4CAF7D"/>
        </w:pBdr>
        <w:spacing w:before="200" w:after="90"/>
        <w:rPr/>
      </w:pPr>
      <w:r>
        <w:rPr>
          <w:rFonts w:eastAsia="Arial" w:cs="Arial" w:ascii="Arial" w:hAnsi="Arial"/>
          <w:b/>
          <w:bCs/>
          <w:color w:val="1A5C38"/>
          <w:sz w:val="26"/>
          <w:szCs w:val="26"/>
        </w:rPr>
        <w:t>5.2 Test Cases &amp; Results</w:t>
      </w:r>
    </w:p>
    <w:tbl>
      <w:tblPr>
        <w:tblW w:w="10360" w:type="dxa"/>
        <w:jc w:val="start"/>
        <w:tblInd w:w="0" w:type="dxa"/>
        <w:tblLayout w:type="fixed"/>
        <w:tblCellMar>
          <w:top w:w="80" w:type="dxa"/>
          <w:start w:w="120" w:type="dxa"/>
          <w:bottom w:w="80" w:type="dxa"/>
          <w:end w:w="120" w:type="dxa"/>
        </w:tblCellMar>
      </w:tblPr>
      <w:tblGrid>
        <w:gridCol w:w="849"/>
        <w:gridCol w:w="1601"/>
        <w:gridCol w:w="1599"/>
        <w:gridCol w:w="1601"/>
        <w:gridCol w:w="1500"/>
        <w:gridCol w:w="1800"/>
        <w:gridCol w:w="1410"/>
      </w:tblGrid>
      <w:tr>
        <w:trPr>
          <w:tblHeader w:val="true"/>
        </w:trPr>
        <w:tc>
          <w:tcPr>
            <w:tcW w:w="84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Test ID</w:t>
            </w:r>
          </w:p>
        </w:tc>
        <w:tc>
          <w:tcPr>
            <w:tcW w:w="16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Test Case</w:t>
            </w:r>
          </w:p>
        </w:tc>
        <w:tc>
          <w:tcPr>
            <w:tcW w:w="15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Endpoint</w:t>
            </w:r>
          </w:p>
        </w:tc>
        <w:tc>
          <w:tcPr>
            <w:tcW w:w="16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Payload</w:t>
            </w:r>
          </w:p>
        </w:tc>
        <w:tc>
          <w:tcPr>
            <w:tcW w:w="1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Expected</w:t>
            </w:r>
          </w:p>
        </w:tc>
        <w:tc>
          <w:tcPr>
            <w:tcW w:w="18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Actual</w:t>
            </w:r>
          </w:p>
        </w:tc>
        <w:tc>
          <w:tcPr>
            <w:tcW w:w="141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Result</w:t>
            </w:r>
          </w:p>
        </w:tc>
      </w:tr>
      <w:tr>
        <w:trPr/>
        <w:tc>
          <w:tcPr>
            <w:tcW w:w="84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PT-01</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User Registration</w:t>
            </w:r>
          </w:p>
        </w:tc>
        <w:tc>
          <w:tcPr>
            <w:tcW w:w="15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POST /auth/register</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Valid JSON credentials</w:t>
            </w:r>
          </w:p>
        </w:tc>
        <w:tc>
          <w:tcPr>
            <w:tcW w:w="1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201 Created</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201 Created — role: customer</w:t>
            </w:r>
          </w:p>
        </w:tc>
        <w:tc>
          <w:tcPr>
            <w:tcW w:w="141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PASS</w:t>
            </w:r>
          </w:p>
        </w:tc>
      </w:tr>
      <w:tr>
        <w:trPr/>
        <w:tc>
          <w:tcPr>
            <w:tcW w:w="84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PT-02</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Valid Login — JWT</w:t>
            </w:r>
          </w:p>
        </w:tc>
        <w:tc>
          <w:tcPr>
            <w:tcW w:w="15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POST /auth/login</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Correct credentials</w:t>
            </w:r>
          </w:p>
        </w:tc>
        <w:tc>
          <w:tcPr>
            <w:tcW w:w="1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200 OK + JWT token</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200 OK — access_token returned</w:t>
            </w:r>
          </w:p>
        </w:tc>
        <w:tc>
          <w:tcPr>
            <w:tcW w:w="141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PASS</w:t>
            </w:r>
          </w:p>
        </w:tc>
      </w:tr>
      <w:tr>
        <w:trPr/>
        <w:tc>
          <w:tcPr>
            <w:tcW w:w="84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PT-03</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Expired JWT</w:t>
            </w:r>
          </w:p>
        </w:tc>
        <w:tc>
          <w:tcPr>
            <w:tcW w:w="15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GET /users/me</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Expired Bearer token</w:t>
            </w:r>
          </w:p>
        </w:tc>
        <w:tc>
          <w:tcPr>
            <w:tcW w:w="1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401 Unauthorized</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401 — Invalid or expired token</w:t>
            </w:r>
          </w:p>
        </w:tc>
        <w:tc>
          <w:tcPr>
            <w:tcW w:w="141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PASS</w:t>
            </w:r>
          </w:p>
        </w:tc>
      </w:tr>
      <w:tr>
        <w:trPr/>
        <w:tc>
          <w:tcPr>
            <w:tcW w:w="84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PT-04</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IDOR — Admin Endpoint</w:t>
            </w:r>
          </w:p>
        </w:tc>
        <w:tc>
          <w:tcPr>
            <w:tcW w:w="15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GET /users/3</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Customer JWT token</w:t>
            </w:r>
          </w:p>
        </w:tc>
        <w:tc>
          <w:tcPr>
            <w:tcW w:w="1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403 Forbidden</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403 — Admin access required</w:t>
            </w:r>
          </w:p>
        </w:tc>
        <w:tc>
          <w:tcPr>
            <w:tcW w:w="141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PASS</w:t>
            </w:r>
          </w:p>
        </w:tc>
      </w:tr>
      <w:tr>
        <w:trPr/>
        <w:tc>
          <w:tcPr>
            <w:tcW w:w="84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PT-05</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Brute Force Login</w:t>
            </w:r>
          </w:p>
        </w:tc>
        <w:tc>
          <w:tcPr>
            <w:tcW w:w="15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POST /auth/login</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Wrong password x19</w:t>
            </w:r>
          </w:p>
        </w:tc>
        <w:tc>
          <w:tcPr>
            <w:tcW w:w="1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429 Too Many Requests</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401 Unauthorized (no rate limit)</w:t>
            </w:r>
          </w:p>
        </w:tc>
        <w:tc>
          <w:tcPr>
            <w:tcW w:w="141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VULNERABILITY</w:t>
            </w:r>
          </w:p>
        </w:tc>
      </w:tr>
      <w:tr>
        <w:trPr/>
        <w:tc>
          <w:tcPr>
            <w:tcW w:w="84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PT-06</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SQL Injection</w:t>
            </w:r>
          </w:p>
        </w:tc>
        <w:tc>
          <w:tcPr>
            <w:tcW w:w="15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POST /auth/login</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admin' OR '1'='1</w:t>
            </w:r>
          </w:p>
        </w:tc>
        <w:tc>
          <w:tcPr>
            <w:tcW w:w="1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401 Unauthorized</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401 — Invalid username or password</w:t>
            </w:r>
          </w:p>
        </w:tc>
        <w:tc>
          <w:tcPr>
            <w:tcW w:w="141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PASS</w:t>
            </w:r>
          </w:p>
        </w:tc>
      </w:tr>
    </w:tbl>
    <w:p>
      <w:pPr>
        <w:pStyle w:val="Normal"/>
        <w:spacing w:before="50" w:after="50"/>
        <w:rPr>
          <w:rFonts w:ascii="Arial" w:hAnsi="Arial" w:eastAsia="Arial" w:cs="Arial"/>
          <w:i/>
          <w:iCs/>
          <w:color w:val="888888"/>
          <w:sz w:val="20"/>
          <w:szCs w:val="2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r>
    </w:p>
    <w:p>
      <w:pPr>
        <w:pStyle w:val="Normal"/>
        <w:spacing w:before="50" w:after="5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1" behindDoc="0" locked="0" layoutInCell="0" allowOverlap="1">
            <wp:simplePos x="0" y="0"/>
            <wp:positionH relativeFrom="column">
              <wp:posOffset>228600</wp:posOffset>
            </wp:positionH>
            <wp:positionV relativeFrom="paragraph">
              <wp:posOffset>-13335</wp:posOffset>
            </wp:positionV>
            <wp:extent cx="5943600" cy="334137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2" behindDoc="0" locked="0" layoutInCell="0" allowOverlap="1">
            <wp:simplePos x="0" y="0"/>
            <wp:positionH relativeFrom="column">
              <wp:posOffset>228600</wp:posOffset>
            </wp:positionH>
            <wp:positionV relativeFrom="paragraph">
              <wp:posOffset>187960</wp:posOffset>
            </wp:positionV>
            <wp:extent cx="5943600" cy="33413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1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
                    <pic:cNvPicPr>
                      <a:picLocks noChangeAspect="1" noChangeArrowheads="1"/>
                    </pic:cNvPicPr>
                  </pic:nvPicPr>
                  <pic:blipFill>
                    <a:blip r:embed="rId13"/>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6" behindDoc="0" locked="0" layoutInCell="0" allowOverlap="1">
            <wp:simplePos x="0" y="0"/>
            <wp:positionH relativeFrom="column">
              <wp:posOffset>-123190</wp:posOffset>
            </wp:positionH>
            <wp:positionV relativeFrom="paragraph">
              <wp:posOffset>22225</wp:posOffset>
            </wp:positionV>
            <wp:extent cx="5943600" cy="334137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t xml:space="preserve">5.3 </w:t>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t>Vulnerability Finding — PT-05</w:t>
      </w:r>
    </w:p>
    <w:tbl>
      <w:tblPr>
        <w:tblW w:w="10167" w:type="dxa"/>
        <w:jc w:val="start"/>
        <w:tblInd w:w="0" w:type="dxa"/>
        <w:tblLayout w:type="fixed"/>
        <w:tblCellMar>
          <w:top w:w="80" w:type="dxa"/>
          <w:start w:w="120" w:type="dxa"/>
          <w:bottom w:w="80" w:type="dxa"/>
          <w:end w:w="120" w:type="dxa"/>
        </w:tblCellMar>
      </w:tblPr>
      <w:tblGrid>
        <w:gridCol w:w="2500"/>
        <w:gridCol w:w="7667"/>
      </w:tblGrid>
      <w:tr>
        <w:trPr>
          <w:tblHeader w:val="true"/>
        </w:trPr>
        <w:tc>
          <w:tcPr>
            <w:tcW w:w="2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Field</w:t>
            </w:r>
          </w:p>
        </w:tc>
        <w:tc>
          <w:tcPr>
            <w:tcW w:w="7667"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Detail</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Finding ID</w:t>
            </w:r>
          </w:p>
        </w:tc>
        <w:tc>
          <w:tcPr>
            <w:tcW w:w="766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PT-05-RATELIMIT</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Severity</w:t>
            </w:r>
          </w:p>
        </w:tc>
        <w:tc>
          <w:tcPr>
            <w:tcW w:w="766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MITRE ATT&amp;CK</w:t>
            </w:r>
          </w:p>
        </w:tc>
        <w:tc>
          <w:tcPr>
            <w:tcW w:w="766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T1110 — Brute Force, T1110.001 — Password Guessing</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STRIDE Category</w:t>
            </w:r>
          </w:p>
        </w:tc>
        <w:tc>
          <w:tcPr>
            <w:tcW w:w="766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Spoofing</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DREAD Score</w:t>
            </w:r>
          </w:p>
        </w:tc>
        <w:tc>
          <w:tcPr>
            <w:tcW w:w="766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9.2 (CRITICAL per threat model)</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Recommendation</w:t>
            </w:r>
          </w:p>
        </w:tc>
        <w:tc>
          <w:tcPr>
            <w:tcW w:w="766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Implement Redis-based rate limiting: 5 attempts per 15 min per IP, return 429 with Retry-After header</w:t>
            </w:r>
          </w:p>
        </w:tc>
      </w:tr>
    </w:tbl>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6. DAST RESULTS — OWASP ZAP</w:t>
      </w:r>
    </w:p>
    <w:p>
      <w:pPr>
        <w:pStyle w:val="Heading2"/>
        <w:pBdr>
          <w:bottom w:val="single" w:sz="2" w:space="1" w:color="4CAF7D"/>
        </w:pBdr>
        <w:spacing w:before="200" w:after="90"/>
        <w:rPr/>
      </w:pPr>
      <w:r>
        <w:rPr>
          <w:rFonts w:eastAsia="Arial" w:cs="Arial" w:ascii="Arial" w:hAnsi="Arial"/>
          <w:b/>
          <w:bCs/>
          <w:color w:val="1A5C38"/>
          <w:sz w:val="26"/>
          <w:szCs w:val="26"/>
        </w:rPr>
        <w:t>6.1 Tool Overview</w:t>
      </w:r>
    </w:p>
    <w:p>
      <w:pPr>
        <w:pStyle w:val="Normal"/>
        <w:spacing w:before="70" w:after="70"/>
        <w:rPr/>
      </w:pPr>
      <w:r>
        <w:rPr>
          <w:rFonts w:eastAsia="Arial" w:cs="Arial"/>
          <w:color w:val="2C2C2C"/>
          <w:sz w:val="22"/>
          <w:szCs w:val="22"/>
        </w:rPr>
        <w:t>OWASP ZAP (Zed Attack Proxy) v2.17.0 was used to perform automated Dynamic Application Security Testing against the live running SecureVault APIs. ZAP performs active scanning including spider crawling, fuzzing, and vulnerability detection against running applications.</w:t>
      </w:r>
    </w:p>
    <w:p>
      <w:pPr>
        <w:pStyle w:val="Heading2"/>
        <w:pBdr>
          <w:bottom w:val="single" w:sz="2" w:space="1" w:color="4CAF7D"/>
        </w:pBdr>
        <w:spacing w:before="200" w:after="90"/>
        <w:rPr/>
      </w:pPr>
      <w:r>
        <w:rPr>
          <w:rFonts w:eastAsia="Arial" w:cs="Arial" w:ascii="Arial" w:hAnsi="Arial"/>
          <w:b/>
          <w:bCs/>
          <w:color w:val="1A5C38"/>
          <w:sz w:val="26"/>
          <w:szCs w:val="26"/>
        </w:rPr>
        <w:t>6.2 Scan Configuration</w:t>
      </w:r>
    </w:p>
    <w:p>
      <w:pPr>
        <w:pStyle w:val="ListParagraph"/>
        <w:numPr>
          <w:ilvl w:val="0"/>
          <w:numId w:val="1"/>
        </w:numPr>
        <w:spacing w:before="40" w:after="40"/>
        <w:rPr/>
      </w:pPr>
      <w:r>
        <w:rPr>
          <w:rFonts w:eastAsia="Arial" w:cs="Arial"/>
          <w:b/>
          <w:bCs/>
          <w:color w:val="2C2C2C"/>
          <w:sz w:val="22"/>
          <w:szCs w:val="22"/>
        </w:rPr>
        <w:t xml:space="preserve">Tool: </w:t>
      </w:r>
      <w:r>
        <w:rPr>
          <w:rFonts w:eastAsia="Arial" w:cs="Arial"/>
          <w:b w:val="false"/>
          <w:bCs w:val="false"/>
          <w:color w:val="2C2C2C"/>
          <w:sz w:val="22"/>
          <w:szCs w:val="22"/>
        </w:rPr>
        <w:t>OWASP ZAP v2.17.0</w:t>
      </w:r>
    </w:p>
    <w:p>
      <w:pPr>
        <w:pStyle w:val="ListParagraph"/>
        <w:numPr>
          <w:ilvl w:val="0"/>
          <w:numId w:val="1"/>
        </w:numPr>
        <w:spacing w:before="40" w:after="40"/>
        <w:rPr/>
      </w:pPr>
      <w:r>
        <w:rPr>
          <w:rFonts w:eastAsia="Arial" w:cs="Arial"/>
          <w:b/>
          <w:bCs/>
          <w:color w:val="2C2C2C"/>
          <w:sz w:val="22"/>
          <w:szCs w:val="22"/>
        </w:rPr>
        <w:t xml:space="preserve">Scan type: </w:t>
      </w:r>
      <w:r>
        <w:rPr>
          <w:rFonts w:eastAsia="Arial" w:cs="Arial"/>
          <w:b w:val="false"/>
          <w:bCs w:val="false"/>
          <w:color w:val="2C2C2C"/>
          <w:sz w:val="22"/>
          <w:szCs w:val="22"/>
        </w:rPr>
        <w:t>Automated Scan (Active Scan + Spider)</w:t>
      </w:r>
    </w:p>
    <w:p>
      <w:pPr>
        <w:pStyle w:val="ListParagraph"/>
        <w:numPr>
          <w:ilvl w:val="0"/>
          <w:numId w:val="1"/>
        </w:numPr>
        <w:spacing w:before="40" w:after="40"/>
        <w:rPr/>
      </w:pPr>
      <w:r>
        <w:rPr>
          <w:rFonts w:eastAsia="Arial" w:cs="Arial"/>
          <w:b/>
          <w:bCs/>
          <w:color w:val="2C2C2C"/>
          <w:sz w:val="22"/>
          <w:szCs w:val="22"/>
        </w:rPr>
        <w:t>Target:</w:t>
      </w:r>
      <w:r>
        <w:rPr>
          <w:rFonts w:eastAsia="Arial" w:cs="Arial"/>
          <w:b w:val="false"/>
          <w:bCs w:val="false"/>
          <w:color w:val="2C2C2C"/>
          <w:sz w:val="22"/>
          <w:szCs w:val="22"/>
        </w:rPr>
        <w:t xml:space="preserve"> http://172.16.171.165:8001/docs (Auth Service)</w:t>
      </w:r>
    </w:p>
    <w:p>
      <w:pPr>
        <w:pStyle w:val="ListParagraph"/>
        <w:numPr>
          <w:ilvl w:val="0"/>
          <w:numId w:val="1"/>
        </w:numPr>
        <w:spacing w:before="40" w:after="40"/>
        <w:rPr/>
      </w:pPr>
      <w:r>
        <w:rPr>
          <w:rFonts w:eastAsia="Arial" w:cs="Arial"/>
          <w:b/>
          <w:bCs/>
          <w:color w:val="2C2C2C"/>
          <w:sz w:val="22"/>
          <w:szCs w:val="22"/>
        </w:rPr>
        <w:t>Scan policy:</w:t>
      </w:r>
      <w:r>
        <w:rPr>
          <w:rFonts w:eastAsia="Arial" w:cs="Arial"/>
          <w:b w:val="false"/>
          <w:bCs w:val="false"/>
          <w:color w:val="2C2C2C"/>
          <w:sz w:val="22"/>
          <w:szCs w:val="22"/>
        </w:rPr>
        <w:t xml:space="preserve"> Dev Standard</w:t>
      </w:r>
    </w:p>
    <w:p>
      <w:pPr>
        <w:pStyle w:val="ListParagraph"/>
        <w:numPr>
          <w:ilvl w:val="0"/>
          <w:numId w:val="1"/>
        </w:numPr>
        <w:spacing w:before="40" w:after="40"/>
        <w:rPr/>
      </w:pPr>
      <w:r>
        <w:rPr>
          <w:rFonts w:eastAsia="Arial" w:cs="Arial"/>
          <w:b/>
          <w:bCs/>
          <w:color w:val="2C2C2C"/>
          <w:sz w:val="22"/>
          <w:szCs w:val="22"/>
        </w:rPr>
        <w:t>Additional targets:</w:t>
      </w:r>
      <w:r>
        <w:rPr>
          <w:rFonts w:eastAsia="Arial" w:cs="Arial"/>
          <w:b w:val="false"/>
          <w:bCs w:val="false"/>
          <w:color w:val="2C2C2C"/>
          <w:sz w:val="22"/>
          <w:szCs w:val="22"/>
        </w:rPr>
        <w:t xml:space="preserve"> ports 8002 and 8003</w:t>
      </w:r>
    </w:p>
    <w:p>
      <w:pPr>
        <w:pStyle w:val="Heading2"/>
        <w:pBdr>
          <w:bottom w:val="single" w:sz="2" w:space="1" w:color="4CAF7D"/>
        </w:pBdr>
        <w:spacing w:before="200" w:after="90"/>
        <w:rPr/>
      </w:pPr>
      <w:r>
        <w:rPr>
          <w:rFonts w:eastAsia="Arial" w:cs="Arial" w:ascii="Arial" w:hAnsi="Arial"/>
          <w:b/>
          <w:bCs/>
          <w:color w:val="1A5C38"/>
          <w:sz w:val="26"/>
          <w:szCs w:val="26"/>
        </w:rPr>
        <w:t>6.3 Alerts Found</w:t>
      </w:r>
    </w:p>
    <w:tbl>
      <w:tblPr>
        <w:tblW w:w="10262" w:type="dxa"/>
        <w:jc w:val="start"/>
        <w:tblInd w:w="0" w:type="dxa"/>
        <w:tblLayout w:type="fixed"/>
        <w:tblCellMar>
          <w:top w:w="80" w:type="dxa"/>
          <w:start w:w="120" w:type="dxa"/>
          <w:bottom w:w="80" w:type="dxa"/>
          <w:end w:w="120" w:type="dxa"/>
        </w:tblCellMar>
      </w:tblPr>
      <w:tblGrid>
        <w:gridCol w:w="2000"/>
        <w:gridCol w:w="999"/>
        <w:gridCol w:w="901"/>
        <w:gridCol w:w="2859"/>
        <w:gridCol w:w="3503"/>
      </w:tblGrid>
      <w:tr>
        <w:trPr>
          <w:tblHeader w:val="true"/>
        </w:trPr>
        <w:tc>
          <w:tcPr>
            <w:tcW w:w="20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Alert</w:t>
            </w:r>
          </w:p>
        </w:tc>
        <w:tc>
          <w:tcPr>
            <w:tcW w:w="9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Risk Level</w:t>
            </w:r>
          </w:p>
        </w:tc>
        <w:tc>
          <w:tcPr>
            <w:tcW w:w="9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CWE</w:t>
            </w:r>
          </w:p>
        </w:tc>
        <w:tc>
          <w:tcPr>
            <w:tcW w:w="285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Description</w:t>
            </w:r>
          </w:p>
        </w:tc>
        <w:tc>
          <w:tcPr>
            <w:tcW w:w="3503"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Recommendation</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Content Security Policy (CSP) Header Not Set</w:t>
            </w:r>
          </w:p>
        </w:tc>
        <w:tc>
          <w:tcPr>
            <w:tcW w:w="9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Medium</w:t>
            </w:r>
          </w:p>
        </w:tc>
        <w:tc>
          <w:tcPr>
            <w:tcW w:w="9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CWE-693</w:t>
            </w:r>
          </w:p>
        </w:tc>
        <w:tc>
          <w:tcPr>
            <w:tcW w:w="285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HTTP response does not include Content-Security-Policy header — allows XSS attacks</w:t>
            </w:r>
          </w:p>
        </w:tc>
        <w:tc>
          <w:tcPr>
            <w:tcW w:w="3503"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Add CSP header: default-src 'self'</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Missing Anti-clickjacking Header</w:t>
            </w:r>
          </w:p>
        </w:tc>
        <w:tc>
          <w:tcPr>
            <w:tcW w:w="9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Medium</w:t>
            </w:r>
          </w:p>
        </w:tc>
        <w:tc>
          <w:tcPr>
            <w:tcW w:w="9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CWE-1021</w:t>
            </w:r>
          </w:p>
        </w:tc>
        <w:tc>
          <w:tcPr>
            <w:tcW w:w="285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X-Frame-Options header absent — application vulnerable to clickjacking</w:t>
            </w:r>
          </w:p>
        </w:tc>
        <w:tc>
          <w:tcPr>
            <w:tcW w:w="3503"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Add X-Frame-Options: DENY</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Sub Resource Integrity Attribute Missing</w:t>
            </w:r>
          </w:p>
        </w:tc>
        <w:tc>
          <w:tcPr>
            <w:tcW w:w="9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Medium</w:t>
            </w:r>
          </w:p>
        </w:tc>
        <w:tc>
          <w:tcPr>
            <w:tcW w:w="9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CWE-345</w:t>
            </w:r>
          </w:p>
        </w:tc>
        <w:tc>
          <w:tcPr>
            <w:tcW w:w="285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External JavaScript files loaded without integrity attribute — supply chain risk</w:t>
            </w:r>
          </w:p>
        </w:tc>
        <w:tc>
          <w:tcPr>
            <w:tcW w:w="3503"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Add integrity= hash attribute to script tags</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Cross-Domain JavaScript Source File Inclusion</w:t>
            </w:r>
          </w:p>
        </w:tc>
        <w:tc>
          <w:tcPr>
            <w:tcW w:w="9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Low</w:t>
            </w:r>
          </w:p>
        </w:tc>
        <w:tc>
          <w:tcPr>
            <w:tcW w:w="9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CWE-829</w:t>
            </w:r>
          </w:p>
        </w:tc>
        <w:tc>
          <w:tcPr>
            <w:tcW w:w="285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JavaScript loaded from external domain — potential for malicious code injection</w:t>
            </w:r>
          </w:p>
        </w:tc>
        <w:tc>
          <w:tcPr>
            <w:tcW w:w="3503"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Host all scripts locally or use SRI</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X-Content-Type-Options Header Missing</w:t>
            </w:r>
          </w:p>
        </w:tc>
        <w:tc>
          <w:tcPr>
            <w:tcW w:w="9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Low</w:t>
            </w:r>
          </w:p>
        </w:tc>
        <w:tc>
          <w:tcPr>
            <w:tcW w:w="9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CWE-693</w:t>
            </w:r>
          </w:p>
        </w:tc>
        <w:tc>
          <w:tcPr>
            <w:tcW w:w="285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Missing X-Content-Type-Options: nosniff — allows MIME type sniffing</w:t>
            </w:r>
          </w:p>
        </w:tc>
        <w:tc>
          <w:tcPr>
            <w:tcW w:w="3503"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Add X-Content-Type-Options: nosniff header</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Modern Web Application</w:t>
            </w:r>
          </w:p>
        </w:tc>
        <w:tc>
          <w:tcPr>
            <w:tcW w:w="9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Informational</w:t>
            </w:r>
          </w:p>
        </w:tc>
        <w:tc>
          <w:tcPr>
            <w:tcW w:w="9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w:t>
            </w:r>
          </w:p>
        </w:tc>
        <w:tc>
          <w:tcPr>
            <w:tcW w:w="285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ZAP detected modern web application framework (FastAPI/Swagger)</w:t>
            </w:r>
          </w:p>
        </w:tc>
        <w:tc>
          <w:tcPr>
            <w:tcW w:w="3503"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Informational only — no action required</w:t>
            </w:r>
          </w:p>
        </w:tc>
      </w:tr>
    </w:tbl>
    <w:p>
      <w:pPr>
        <w:pStyle w:val="Normal"/>
        <w:spacing w:before="50" w:after="50"/>
        <w:rPr>
          <w:rFonts w:ascii="Arial" w:hAnsi="Arial" w:eastAsia="Arial" w:cs="Arial"/>
          <w:i/>
          <w:iCs/>
          <w:color w:val="888888"/>
          <w:sz w:val="20"/>
          <w:szCs w:val="20"/>
        </w:rPr>
      </w:pPr>
      <w:r>
        <w:rPr>
          <w:rFonts w:eastAsia="Arial" w:cs="Arial"/>
          <w:i/>
          <w:iCs/>
          <w:color w:val="888888"/>
          <w:sz w:val="20"/>
          <w:szCs w:val="20"/>
        </w:rPr>
      </w:r>
    </w:p>
    <w:p>
      <w:pPr>
        <w:pStyle w:val="Normal"/>
        <w:spacing w:before="50" w:after="50"/>
        <w:rPr>
          <w:rFonts w:ascii="Arial" w:hAnsi="Arial" w:eastAsia="Arial" w:cs="Arial"/>
          <w:i/>
          <w:iCs/>
          <w:color w:val="888888"/>
          <w:sz w:val="20"/>
          <w:szCs w:val="20"/>
        </w:rPr>
      </w:pPr>
      <w:r>
        <w:rPr>
          <w:rFonts w:eastAsia="Arial" w:cs="Arial"/>
          <w:i/>
          <w:iCs/>
          <w:color w:val="888888"/>
          <w:sz w:val="20"/>
          <w:szCs w:val="2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43600" cy="334137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3575050"/>
            <wp:effectExtent l="0" t="0" r="0" b="0"/>
            <wp:wrapSquare wrapText="largest"/>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19"/>
                    <a:stretch>
                      <a:fillRect/>
                    </a:stretch>
                  </pic:blipFill>
                  <pic:spPr bwMode="auto">
                    <a:xfrm>
                      <a:off x="0" y="0"/>
                      <a:ext cx="5943600" cy="3575050"/>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t>6.4 Analysis</w:t>
      </w:r>
    </w:p>
    <w:p>
      <w:pPr>
        <w:pStyle w:val="Normal"/>
        <w:spacing w:before="70" w:after="70"/>
        <w:rPr/>
      </w:pPr>
      <w:r>
        <w:rPr>
          <w:rFonts w:eastAsia="Arial" w:cs="Arial"/>
          <w:color w:val="2C2C2C"/>
          <w:sz w:val="22"/>
          <w:szCs w:val="22"/>
        </w:rPr>
        <w:t>The ZAP findings are primarily missing HTTP security headers rather than application-level vulnerabilities. These headers are typically configured at the web server or API gateway level (e.g. Nginx, Kong API Gateway) rather than in application code. In the SecureVault production architecture, these would be enforced at the K8s Ingress/API Gateway layer as documented in the SRD.</w:t>
      </w:r>
    </w:p>
    <w:p>
      <w:pPr>
        <w:pStyle w:val="Normal"/>
        <w:spacing w:before="70" w:after="70"/>
        <w:rPr/>
      </w:pPr>
      <w:r>
        <w:rPr>
          <w:rFonts w:eastAsia="Arial" w:cs="Arial"/>
          <w:color w:val="2C2C2C"/>
          <w:sz w:val="22"/>
          <w:szCs w:val="22"/>
        </w:rPr>
        <w:t>Notably, ZAP did NOT find: SQL injection vulnerabilities, authentication bypass issues, or sensitive data exposure — confirming that the application-level security controls (parameterised queries, JWT RS256, RBAC) are effective.</w:t>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7. AI/ML ANOMALY DETECTION MODEL</w:t>
      </w:r>
    </w:p>
    <w:p>
      <w:pPr>
        <w:pStyle w:val="Heading2"/>
        <w:pBdr>
          <w:bottom w:val="single" w:sz="2" w:space="1" w:color="4CAF7D"/>
        </w:pBdr>
        <w:spacing w:before="200" w:after="90"/>
        <w:rPr/>
      </w:pPr>
      <w:r>
        <w:rPr>
          <w:rFonts w:eastAsia="Arial" w:cs="Arial" w:ascii="Arial" w:hAnsi="Arial"/>
          <w:b/>
          <w:bCs/>
          <w:color w:val="1A5C38"/>
          <w:sz w:val="26"/>
          <w:szCs w:val="26"/>
        </w:rPr>
        <w:t>7.1 Overview</w:t>
      </w:r>
    </w:p>
    <w:p>
      <w:pPr>
        <w:pStyle w:val="Normal"/>
        <w:spacing w:before="70" w:after="70"/>
        <w:rPr/>
      </w:pPr>
      <w:r>
        <w:rPr>
          <w:rFonts w:eastAsia="Arial" w:cs="Arial"/>
          <w:color w:val="2C2C2C"/>
          <w:sz w:val="22"/>
          <w:szCs w:val="22"/>
        </w:rPr>
        <w:t>As part of the Security Analyst role deliverables for Phase 6, an AI/ML-powered anomaly detection model was developed to identify suspicious traffic patterns and potential security attacks in real time. The model uses unsupervised machine learning to detect anomalies without requiring labelled attack data.</w:t>
      </w:r>
    </w:p>
    <w:p>
      <w:pPr>
        <w:pStyle w:val="Heading2"/>
        <w:pBdr>
          <w:bottom w:val="single" w:sz="2" w:space="1" w:color="4CAF7D"/>
        </w:pBdr>
        <w:spacing w:before="200" w:after="90"/>
        <w:rPr/>
      </w:pPr>
      <w:r>
        <w:rPr>
          <w:rFonts w:eastAsia="Arial" w:cs="Arial" w:ascii="Arial" w:hAnsi="Arial"/>
          <w:b/>
          <w:bCs/>
          <w:color w:val="1A5C38"/>
          <w:sz w:val="26"/>
          <w:szCs w:val="26"/>
        </w:rPr>
        <w:t>7.2 Model Architecture</w:t>
      </w:r>
    </w:p>
    <w:tbl>
      <w:tblPr>
        <w:tblW w:w="10071" w:type="dxa"/>
        <w:jc w:val="start"/>
        <w:tblInd w:w="0" w:type="dxa"/>
        <w:tblLayout w:type="fixed"/>
        <w:tblCellMar>
          <w:top w:w="80" w:type="dxa"/>
          <w:start w:w="120" w:type="dxa"/>
          <w:bottom w:w="80" w:type="dxa"/>
          <w:end w:w="120" w:type="dxa"/>
        </w:tblCellMar>
      </w:tblPr>
      <w:tblGrid>
        <w:gridCol w:w="2500"/>
        <w:gridCol w:w="7571"/>
      </w:tblGrid>
      <w:tr>
        <w:trPr>
          <w:tblHeader w:val="true"/>
        </w:trPr>
        <w:tc>
          <w:tcPr>
            <w:tcW w:w="2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Component</w:t>
            </w:r>
          </w:p>
        </w:tc>
        <w:tc>
          <w:tcPr>
            <w:tcW w:w="757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Detail</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Algorithm</w:t>
            </w:r>
          </w:p>
        </w:tc>
        <w:tc>
          <w:tcPr>
            <w:tcW w:w="75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Isolation Forest (unsupervised anomaly detection)</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Framework</w:t>
            </w:r>
          </w:p>
        </w:tc>
        <w:tc>
          <w:tcPr>
            <w:tcW w:w="75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scikit-learn 1.9.0 with StandardScaler pipeline</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Contamination Rate</w:t>
            </w:r>
          </w:p>
        </w:tc>
        <w:tc>
          <w:tcPr>
            <w:tcW w:w="75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5% — expected anomaly rate in training data</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Training Samples</w:t>
            </w:r>
          </w:p>
        </w:tc>
        <w:tc>
          <w:tcPr>
            <w:tcW w:w="75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1,000 normal traffic samples + 50 attack samples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n_estimators</w:t>
            </w:r>
          </w:p>
        </w:tc>
        <w:tc>
          <w:tcPr>
            <w:tcW w:w="75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200 trees — high accuracy isolation</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random_state</w:t>
            </w:r>
          </w:p>
        </w:tc>
        <w:tc>
          <w:tcPr>
            <w:tcW w:w="75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42 — reproducible results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Output</w:t>
            </w:r>
          </w:p>
        </w:tc>
        <w:tc>
          <w:tcPr>
            <w:tcW w:w="75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Anomaly score + severity classification (NORMAL / MEDIUM / HIGH / CRITICAL)</w:t>
            </w:r>
          </w:p>
        </w:tc>
      </w:tr>
    </w:tbl>
    <w:p>
      <w:pPr>
        <w:pStyle w:val="Heading2"/>
        <w:pBdr>
          <w:bottom w:val="single" w:sz="2" w:space="1" w:color="4CAF7D"/>
        </w:pBdr>
        <w:spacing w:before="200" w:after="90"/>
        <w:rPr/>
      </w:pPr>
      <w:r>
        <w:rPr>
          <w:rFonts w:eastAsia="Arial" w:cs="Arial" w:ascii="Arial" w:hAnsi="Arial"/>
          <w:b/>
          <w:bCs/>
          <w:color w:val="1A5C38"/>
          <w:sz w:val="26"/>
          <w:szCs w:val="26"/>
        </w:rPr>
        <w:t>7.3 Features Used for Detection</w:t>
      </w:r>
    </w:p>
    <w:p>
      <w:pPr>
        <w:pStyle w:val="Normal"/>
        <w:spacing w:before="70" w:after="70"/>
        <w:rPr/>
      </w:pPr>
      <w:r>
        <w:rPr>
          <w:rFonts w:eastAsia="Arial" w:cs="Arial"/>
          <w:color w:val="2C2C2C"/>
          <w:sz w:val="22"/>
          <w:szCs w:val="22"/>
        </w:rPr>
        <w:t>The model analyses 9 features derived from API traffic metrics to identify anomalous behaviour:</w:t>
      </w:r>
    </w:p>
    <w:tbl>
      <w:tblPr>
        <w:tblW w:w="10071" w:type="dxa"/>
        <w:jc w:val="start"/>
        <w:tblInd w:w="0" w:type="dxa"/>
        <w:tblLayout w:type="fixed"/>
        <w:tblCellMar>
          <w:top w:w="80" w:type="dxa"/>
          <w:start w:w="120" w:type="dxa"/>
          <w:bottom w:w="80" w:type="dxa"/>
          <w:end w:w="120" w:type="dxa"/>
        </w:tblCellMar>
      </w:tblPr>
      <w:tblGrid>
        <w:gridCol w:w="2500"/>
        <w:gridCol w:w="2500"/>
        <w:gridCol w:w="1800"/>
        <w:gridCol w:w="3271"/>
      </w:tblGrid>
      <w:tr>
        <w:trPr>
          <w:tblHeader w:val="true"/>
        </w:trPr>
        <w:tc>
          <w:tcPr>
            <w:tcW w:w="2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Feature</w:t>
            </w:r>
          </w:p>
        </w:tc>
        <w:tc>
          <w:tcPr>
            <w:tcW w:w="25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Description</w:t>
            </w:r>
          </w:p>
        </w:tc>
        <w:tc>
          <w:tcPr>
            <w:tcW w:w="18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Normal Range</w:t>
            </w:r>
          </w:p>
        </w:tc>
        <w:tc>
          <w:tcPr>
            <w:tcW w:w="327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Attack Indicator</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request_rate_per_min</w:t>
            </w:r>
          </w:p>
        </w:tc>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API call volume per minute</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40–60 req/min</w:t>
            </w:r>
          </w:p>
        </w:tc>
        <w:tc>
          <w:tcPr>
            <w:tcW w:w="32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500+ req/min</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failed_auth_count</w:t>
            </w:r>
          </w:p>
        </w:tc>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Authentication failure frequency</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0–3 per window</w:t>
            </w:r>
          </w:p>
        </w:tc>
        <w:tc>
          <w:tcPr>
            <w:tcW w:w="32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50+ failures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unique_endpoints_accessed</w:t>
            </w:r>
          </w:p>
        </w:tc>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Endpoint diversity per source</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2–4 endpoints</w:t>
            </w:r>
          </w:p>
        </w:tc>
        <w:tc>
          <w:tcPr>
            <w:tcW w:w="32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15+ endpoints</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avg_response_time_ms</w:t>
            </w:r>
          </w:p>
        </w:tc>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Service latency — spikes indicate scanning</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120–180ms</w:t>
            </w:r>
          </w:p>
        </w:tc>
        <w:tc>
          <w:tcPr>
            <w:tcW w:w="32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800ms+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payload_size_bytes</w:t>
            </w:r>
          </w:p>
        </w:tc>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Request payload size</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400–600 bytes</w:t>
            </w:r>
          </w:p>
        </w:tc>
        <w:tc>
          <w:tcPr>
            <w:tcW w:w="32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5000+ bytes</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requests_from_new_ip</w:t>
            </w:r>
          </w:p>
        </w:tc>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New IP address frequency</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0–2 per window</w:t>
            </w:r>
          </w:p>
        </w:tc>
        <w:tc>
          <w:tcPr>
            <w:tcW w:w="32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20+ new IPs</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kafka_consumer_lag</w:t>
            </w:r>
          </w:p>
        </w:tc>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Event processing delays</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5–15 messages</w:t>
            </w:r>
          </w:p>
        </w:tc>
        <w:tc>
          <w:tcPr>
            <w:tcW w:w="32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500+ messages</w:t>
            </w:r>
          </w:p>
        </w:tc>
      </w:tr>
      <w:tr>
        <w:trPr/>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redis_miss_rate</w:t>
            </w:r>
          </w:p>
        </w:tc>
        <w:tc>
          <w:tcPr>
            <w:tcW w:w="2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Cache miss anomalies</w:t>
            </w:r>
          </w:p>
        </w:tc>
        <w:tc>
          <w:tcPr>
            <w:tcW w:w="18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0.05–0.15</w:t>
            </w:r>
          </w:p>
        </w:tc>
        <w:tc>
          <w:tcPr>
            <w:tcW w:w="327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0.85+</w:t>
            </w:r>
          </w:p>
        </w:tc>
      </w:tr>
      <w:tr>
        <w:trPr/>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hour_of_day</w:t>
            </w:r>
          </w:p>
        </w:tc>
        <w:tc>
          <w:tcPr>
            <w:tcW w:w="2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Time-based behavioural baseline</w:t>
            </w:r>
          </w:p>
        </w:tc>
        <w:tc>
          <w:tcPr>
            <w:tcW w:w="18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Business hours 8–18</w:t>
            </w:r>
          </w:p>
        </w:tc>
        <w:tc>
          <w:tcPr>
            <w:tcW w:w="327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Off-hours attacks</w:t>
            </w:r>
          </w:p>
        </w:tc>
      </w:tr>
    </w:tbl>
    <w:p>
      <w:pPr>
        <w:pStyle w:val="Normal"/>
        <w:spacing w:before="50" w:after="50"/>
        <w:rPr/>
      </w:pPr>
      <w:r>
        <w:rPr/>
      </w:r>
    </w:p>
    <w:p>
      <w:pPr>
        <w:pStyle w:val="Heading2"/>
        <w:pBdr>
          <w:bottom w:val="single" w:sz="2" w:space="1" w:color="4CAF7D"/>
        </w:pBdr>
        <w:spacing w:before="200" w:after="90"/>
        <w:rPr/>
      </w:pPr>
      <w:r>
        <w:rPr>
          <w:rFonts w:eastAsia="Arial" w:cs="Arial" w:ascii="Arial" w:hAnsi="Arial"/>
          <w:b/>
          <w:bCs/>
          <w:color w:val="1A5C38"/>
          <w:sz w:val="26"/>
          <w:szCs w:val="26"/>
        </w:rPr>
        <w:t>7.4 Model Training</w:t>
      </w:r>
    </w:p>
    <w:p>
      <w:pPr>
        <w:pStyle w:val="Normal"/>
        <w:spacing w:before="70" w:after="70"/>
        <w:rPr/>
      </w:pPr>
      <w:r>
        <w:rPr>
          <w:rFonts w:eastAsia="Arial" w:cs="Arial"/>
          <w:color w:val="2C2C2C"/>
          <w:sz w:val="22"/>
          <w:szCs w:val="22"/>
        </w:rPr>
        <w:t>The model was trained on a combined dataset of normal traffic patterns and simulated attack patterns. Normal traffic was generated from Gaussian distributions centred around typical SecureVault usage metrics. Attack patterns were generated to represent three threat categories mapped to MITRE ATT&amp;CK techniques.</w:t>
      </w:r>
    </w:p>
    <w:p>
      <w:pPr>
        <w:pStyle w:val="Normal"/>
        <w:spacing w:before="50" w:after="50"/>
        <w:rPr/>
      </w:pPr>
      <w:r>
        <w:rPr/>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 Training command:</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py anomaly_detector.py</w:t>
      </w:r>
    </w:p>
    <w:p>
      <w:pPr>
        <w:pStyle w:val="Normal"/>
        <w:pBdr>
          <w:left w:val="single" w:sz="4" w:space="3" w:color="4CAF7D"/>
        </w:pBdr>
        <w:shd w:val="clear" w:fill="F4FBF7"/>
        <w:spacing w:before="8" w:after="8"/>
        <w:ind w:start="360"/>
        <w:rPr/>
      </w:pPr>
      <w:r>
        <w:rPr/>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 Output:</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Training data: 1000 normal + 50 attack samples</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Training Isolation Forest model...</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Model trained successfully!</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Model saved: securevault_anomaly_model.pkl</w:t>
      </w:r>
    </w:p>
    <w:p>
      <w:pPr>
        <w:pStyle w:val="Normal"/>
        <w:spacing w:before="50" w:after="50"/>
        <w:rPr>
          <w:rFonts w:ascii="Arial" w:hAnsi="Arial" w:eastAsia="Arial" w:cs="Arial"/>
          <w:i/>
          <w:iCs/>
          <w:color w:val="888888"/>
          <w:sz w:val="20"/>
          <w:szCs w:val="20"/>
        </w:rPr>
      </w:pPr>
      <w:r>
        <w:rPr>
          <w:rFonts w:eastAsia="Arial" w:cs="Arial"/>
          <w:i/>
          <w:iCs/>
          <w:color w:val="888888"/>
          <w:sz w:val="20"/>
          <w:szCs w:val="20"/>
        </w:rPr>
      </w:r>
    </w:p>
    <w:p>
      <w:pPr>
        <w:pStyle w:val="Normal"/>
        <w:spacing w:before="50" w:after="50"/>
        <w:rPr>
          <w:rFonts w:ascii="Arial" w:hAnsi="Arial" w:eastAsia="Arial" w:cs="Arial"/>
          <w:i/>
          <w:iCs/>
          <w:color w:val="888888"/>
          <w:sz w:val="20"/>
          <w:szCs w:val="20"/>
        </w:rPr>
      </w:pPr>
      <w:r>
        <w:rPr>
          <w:rFonts w:eastAsia="Arial" w:cs="Arial"/>
          <w:i/>
          <w:iCs/>
          <w:color w:val="888888"/>
          <w:sz w:val="20"/>
          <w:szCs w:val="2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400800" cy="424561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400800" cy="4245610"/>
                    </a:xfrm>
                    <a:prstGeom prst="rect">
                      <a:avLst/>
                    </a:prstGeom>
                    <a:noFill/>
                  </pic:spPr>
                </pic:pic>
              </a:graphicData>
            </a:graphic>
          </wp:anchor>
        </w:drawing>
      </w:r>
    </w:p>
    <w:p>
      <w:pPr>
        <w:pStyle w:val="Heading2"/>
        <w:pBdr>
          <w:bottom w:val="single" w:sz="2" w:space="1" w:color="4CAF7D"/>
        </w:pBdr>
        <w:spacing w:before="200" w:after="90"/>
        <w:rPr/>
      </w:pPr>
      <w:r>
        <w:rPr>
          <w:rFonts w:eastAsia="Arial" w:cs="Arial" w:ascii="Arial" w:hAnsi="Arial"/>
          <w:b/>
          <w:bCs/>
          <w:color w:val="1A5C38"/>
          <w:sz w:val="26"/>
          <w:szCs w:val="26"/>
        </w:rPr>
        <w:t>7.5 Test Results — Attack Scenario Detection</w:t>
      </w:r>
    </w:p>
    <w:p>
      <w:pPr>
        <w:pStyle w:val="Normal"/>
        <w:spacing w:before="70" w:after="70"/>
        <w:rPr/>
      </w:pPr>
      <w:r>
        <w:rPr>
          <w:rFonts w:eastAsia="Arial" w:cs="Arial"/>
          <w:color w:val="2C2C2C"/>
          <w:sz w:val="22"/>
          <w:szCs w:val="22"/>
        </w:rPr>
        <w:t>Four scenarios were tested against the trained model to validate detection capability:</w:t>
      </w:r>
    </w:p>
    <w:tbl>
      <w:tblPr>
        <w:tblW w:w="11360" w:type="dxa"/>
        <w:jc w:val="start"/>
        <w:tblInd w:w="0" w:type="dxa"/>
        <w:tblLayout w:type="fixed"/>
        <w:tblCellMar>
          <w:top w:w="80" w:type="dxa"/>
          <w:start w:w="120" w:type="dxa"/>
          <w:bottom w:w="80" w:type="dxa"/>
          <w:end w:w="120" w:type="dxa"/>
        </w:tblCellMar>
      </w:tblPr>
      <w:tblGrid>
        <w:gridCol w:w="2200"/>
        <w:gridCol w:w="1999"/>
        <w:gridCol w:w="1601"/>
        <w:gridCol w:w="1200"/>
        <w:gridCol w:w="1399"/>
        <w:gridCol w:w="2961"/>
      </w:tblGrid>
      <w:tr>
        <w:trPr>
          <w:tblHeader w:val="true"/>
        </w:trPr>
        <w:tc>
          <w:tcPr>
            <w:tcW w:w="22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Scenario</w:t>
            </w:r>
          </w:p>
        </w:tc>
        <w:tc>
          <w:tcPr>
            <w:tcW w:w="19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MITRE Technique</w:t>
            </w:r>
          </w:p>
        </w:tc>
        <w:tc>
          <w:tcPr>
            <w:tcW w:w="16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Status</w:t>
            </w:r>
          </w:p>
        </w:tc>
        <w:tc>
          <w:tcPr>
            <w:tcW w:w="12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Severity</w:t>
            </w:r>
          </w:p>
        </w:tc>
        <w:tc>
          <w:tcPr>
            <w:tcW w:w="13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Anomaly Score</w:t>
            </w:r>
          </w:p>
        </w:tc>
        <w:tc>
          <w:tcPr>
            <w:tcW w:w="296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Detection</w:t>
            </w:r>
          </w:p>
        </w:tc>
      </w:tr>
      <w:tr>
        <w:trPr/>
        <w:tc>
          <w:tcPr>
            <w:tcW w:w="22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Normal User Browsing</w:t>
            </w:r>
          </w:p>
        </w:tc>
        <w:tc>
          <w:tcPr>
            <w:tcW w:w="19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N/A</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NORMAL TRAFFIC</w:t>
            </w:r>
          </w:p>
        </w:tc>
        <w:tc>
          <w:tcPr>
            <w:tcW w:w="12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NORMAL</w:t>
            </w:r>
          </w:p>
        </w:tc>
        <w:tc>
          <w:tcPr>
            <w:tcW w:w="13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+0.0942</w:t>
            </w:r>
          </w:p>
        </w:tc>
        <w:tc>
          <w:tcPr>
            <w:tcW w:w="29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 xml:space="preserve">✓ </w:t>
            </w:r>
            <w:r>
              <w:rPr>
                <w:rFonts w:eastAsia="Arial" w:cs="Arial"/>
                <w:b w:val="false"/>
                <w:bCs w:val="false"/>
                <w:color w:val="2C2C2C"/>
                <w:sz w:val="20"/>
                <w:szCs w:val="20"/>
              </w:rPr>
              <w:t>Correctly classified as normal</w:t>
            </w:r>
          </w:p>
        </w:tc>
      </w:tr>
      <w:tr>
        <w:trPr/>
        <w:tc>
          <w:tcPr>
            <w:tcW w:w="22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Brute Force Attack</w:t>
            </w:r>
          </w:p>
        </w:tc>
        <w:tc>
          <w:tcPr>
            <w:tcW w:w="19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T1110 — Brute Force</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ANOMALY DETECTED</w:t>
            </w:r>
          </w:p>
        </w:tc>
        <w:tc>
          <w:tcPr>
            <w:tcW w:w="12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c>
          <w:tcPr>
            <w:tcW w:w="13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-0.1963</w:t>
            </w:r>
          </w:p>
        </w:tc>
        <w:tc>
          <w:tcPr>
            <w:tcW w:w="29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 xml:space="preserve">✓ </w:t>
            </w:r>
            <w:r>
              <w:rPr>
                <w:rFonts w:eastAsia="Arial" w:cs="Arial"/>
                <w:b w:val="false"/>
                <w:bCs w:val="false"/>
                <w:color w:val="2C2C2C"/>
                <w:sz w:val="20"/>
                <w:szCs w:val="20"/>
              </w:rPr>
              <w:t>Attack detected</w:t>
            </w:r>
          </w:p>
        </w:tc>
      </w:tr>
      <w:tr>
        <w:trPr/>
        <w:tc>
          <w:tcPr>
            <w:tcW w:w="22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IDOR Attack</w:t>
            </w:r>
          </w:p>
        </w:tc>
        <w:tc>
          <w:tcPr>
            <w:tcW w:w="19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T1087 — Account Discovery</w:t>
            </w:r>
          </w:p>
        </w:tc>
        <w:tc>
          <w:tcPr>
            <w:tcW w:w="16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ANOMALY DETECTED</w:t>
            </w:r>
          </w:p>
        </w:tc>
        <w:tc>
          <w:tcPr>
            <w:tcW w:w="12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c>
          <w:tcPr>
            <w:tcW w:w="13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-0.1381</w:t>
            </w:r>
          </w:p>
        </w:tc>
        <w:tc>
          <w:tcPr>
            <w:tcW w:w="29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 xml:space="preserve">✓ </w:t>
            </w:r>
            <w:r>
              <w:rPr>
                <w:rFonts w:eastAsia="Arial" w:cs="Arial"/>
                <w:b w:val="false"/>
                <w:bCs w:val="false"/>
                <w:color w:val="2C2C2C"/>
                <w:sz w:val="20"/>
                <w:szCs w:val="20"/>
              </w:rPr>
              <w:t>Attack detected</w:t>
            </w:r>
          </w:p>
        </w:tc>
      </w:tr>
      <w:tr>
        <w:trPr/>
        <w:tc>
          <w:tcPr>
            <w:tcW w:w="22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Data Exfiltration</w:t>
            </w:r>
          </w:p>
        </w:tc>
        <w:tc>
          <w:tcPr>
            <w:tcW w:w="19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T1005 — Data from Local System</w:t>
            </w:r>
          </w:p>
        </w:tc>
        <w:tc>
          <w:tcPr>
            <w:tcW w:w="16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ANOMALY DETECTED</w:t>
            </w:r>
          </w:p>
        </w:tc>
        <w:tc>
          <w:tcPr>
            <w:tcW w:w="12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c>
          <w:tcPr>
            <w:tcW w:w="13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-0.2323</w:t>
            </w:r>
          </w:p>
        </w:tc>
        <w:tc>
          <w:tcPr>
            <w:tcW w:w="29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 xml:space="preserve">✓ </w:t>
            </w:r>
            <w:r>
              <w:rPr>
                <w:rFonts w:eastAsia="Arial" w:cs="Arial"/>
                <w:b w:val="false"/>
                <w:bCs w:val="false"/>
                <w:color w:val="2C2C2C"/>
                <w:sz w:val="20"/>
                <w:szCs w:val="20"/>
              </w:rPr>
              <w:t>Attack detected</w:t>
            </w:r>
          </w:p>
        </w:tc>
      </w:tr>
    </w:tbl>
    <w:p>
      <w:pPr>
        <w:pStyle w:val="Normal"/>
        <w:spacing w:before="50" w:after="50"/>
        <w:rPr/>
      </w:pPr>
      <w:r>
        <w:rPr/>
      </w:r>
    </w:p>
    <w:p>
      <w:pPr>
        <w:pStyle w:val="Normal"/>
        <w:spacing w:before="70" w:after="70"/>
        <w:rPr/>
      </w:pPr>
      <w:r>
        <w:rPr>
          <w:rFonts w:eastAsia="Arial" w:cs="Arial"/>
          <w:i/>
          <w:iCs/>
          <w:color w:val="2C2C2C"/>
          <w:sz w:val="22"/>
          <w:szCs w:val="22"/>
        </w:rPr>
        <w:t>Score interpretation: Positive score = normal traffic. Negative score = anomalous. More negative = higher confidence attack detection.</w:t>
      </w:r>
    </w:p>
    <w:p>
      <w:pPr>
        <w:pStyle w:val="Heading2"/>
        <w:pBdr>
          <w:bottom w:val="single" w:sz="2" w:space="1" w:color="4CAF7D"/>
        </w:pBdr>
        <w:spacing w:before="200" w:after="90"/>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400800" cy="342773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400800" cy="3427730"/>
                    </a:xfrm>
                    <a:prstGeom prst="rect">
                      <a:avLst/>
                    </a:prstGeom>
                    <a:noFill/>
                  </pic:spPr>
                </pic:pic>
              </a:graphicData>
            </a:graphic>
          </wp:anchor>
        </w:drawing>
      </w:r>
      <w:r>
        <w:rPr>
          <w:rFonts w:eastAsia="Arial" w:cs="Arial" w:ascii="Arial" w:hAnsi="Arial"/>
          <w:b/>
          <w:bCs/>
          <w:color w:val="1A5C38"/>
          <w:sz w:val="26"/>
          <w:szCs w:val="26"/>
        </w:rPr>
        <w:t>7.6 Model Output Files</w:t>
      </w:r>
    </w:p>
    <w:tbl>
      <w:tblPr>
        <w:tblW w:w="10074" w:type="dxa"/>
        <w:jc w:val="start"/>
        <w:tblInd w:w="0" w:type="dxa"/>
        <w:tblLayout w:type="fixed"/>
        <w:tblCellMar>
          <w:top w:w="80" w:type="dxa"/>
          <w:start w:w="120" w:type="dxa"/>
          <w:bottom w:w="80" w:type="dxa"/>
          <w:end w:w="120" w:type="dxa"/>
        </w:tblCellMar>
      </w:tblPr>
      <w:tblGrid>
        <w:gridCol w:w="2799"/>
        <w:gridCol w:w="7275"/>
      </w:tblGrid>
      <w:tr>
        <w:trPr>
          <w:tblHeader w:val="true"/>
        </w:trPr>
        <w:tc>
          <w:tcPr>
            <w:tcW w:w="27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File</w:t>
            </w:r>
          </w:p>
        </w:tc>
        <w:tc>
          <w:tcPr>
            <w:tcW w:w="7275"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Description</w:t>
            </w:r>
          </w:p>
        </w:tc>
      </w:tr>
      <w:tr>
        <w:trPr/>
        <w:tc>
          <w:tcPr>
            <w:tcW w:w="27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anomaly_detector.py</w:t>
            </w:r>
          </w:p>
        </w:tc>
        <w:tc>
          <w:tcPr>
            <w:tcW w:w="7275"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Complete model source code — training, testing, and CEF alert generation</w:t>
            </w:r>
          </w:p>
        </w:tc>
      </w:tr>
      <w:tr>
        <w:trPr/>
        <w:tc>
          <w:tcPr>
            <w:tcW w:w="27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securevault_anomaly_model.pkl</w:t>
            </w:r>
          </w:p>
        </w:tc>
        <w:tc>
          <w:tcPr>
            <w:tcW w:w="7275"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Trained Isolation Forest model — serialised for production deployment</w:t>
            </w:r>
          </w:p>
        </w:tc>
      </w:tr>
      <w:tr>
        <w:trPr/>
        <w:tc>
          <w:tcPr>
            <w:tcW w:w="27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anomaly_results.json</w:t>
            </w:r>
          </w:p>
        </w:tc>
        <w:tc>
          <w:tcPr>
            <w:tcW w:w="7275"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JSON output of test scenario results with timestamps and severity scores</w:t>
            </w:r>
          </w:p>
        </w:tc>
      </w:tr>
    </w:tbl>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400800" cy="404939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400800" cy="4049395"/>
                    </a:xfrm>
                    <a:prstGeom prst="rect">
                      <a:avLst/>
                    </a:prstGeom>
                    <a:noFill/>
                  </pic:spPr>
                </pic:pic>
              </a:graphicData>
            </a:graphic>
          </wp:anchor>
        </w:drawing>
      </w:r>
    </w:p>
    <w:p>
      <w:pPr>
        <w:pStyle w:val="Heading2"/>
        <w:pBdr>
          <w:bottom w:val="single" w:sz="2" w:space="1" w:color="4CAF7D"/>
        </w:pBdr>
        <w:spacing w:before="200" w:after="90"/>
        <w:rPr>
          <w:rFonts w:ascii="Arial" w:hAnsi="Arial" w:eastAsia="Arial" w:cs="Arial"/>
          <w:b/>
          <w:bCs/>
          <w:color w:val="1A5C38"/>
          <w:sz w:val="26"/>
          <w:szCs w:val="26"/>
        </w:rPr>
      </w:pPr>
      <w:r>
        <w:rPr>
          <w:rFonts w:eastAsia="Arial" w:cs="Arial" w:ascii="Arial" w:hAnsi="Arial"/>
          <w:b/>
          <w:bCs/>
          <w:color w:val="1A5C38"/>
          <w:sz w:val="26"/>
          <w:szCs w:val="26"/>
        </w:rPr>
        <w:t>7.7 Integration with SIEM</w:t>
      </w:r>
    </w:p>
    <w:p>
      <w:pPr>
        <w:pStyle w:val="Normal"/>
        <w:spacing w:before="70" w:after="70"/>
        <w:rPr/>
      </w:pPr>
      <w:r>
        <w:rPr>
          <w:rFonts w:eastAsia="Arial" w:cs="Arial"/>
          <w:color w:val="2C2C2C"/>
          <w:sz w:val="22"/>
          <w:szCs w:val="22"/>
        </w:rPr>
        <w:t>In a production deployment, the model would integrate with the monitoring stack as follows:</w:t>
      </w:r>
    </w:p>
    <w:p>
      <w:pPr>
        <w:pStyle w:val="ListParagraph"/>
        <w:numPr>
          <w:ilvl w:val="0"/>
          <w:numId w:val="1"/>
        </w:numPr>
        <w:spacing w:before="40" w:after="40"/>
        <w:rPr/>
      </w:pPr>
      <w:r>
        <w:rPr>
          <w:rFonts w:eastAsia="Arial" w:cs="Arial"/>
          <w:b w:val="false"/>
          <w:bCs w:val="false"/>
          <w:color w:val="2C2C2C"/>
          <w:sz w:val="22"/>
          <w:szCs w:val="22"/>
        </w:rPr>
        <w:t>Prometheus scrapes API metrics every 60 seconds</w:t>
      </w:r>
    </w:p>
    <w:p>
      <w:pPr>
        <w:pStyle w:val="ListParagraph"/>
        <w:numPr>
          <w:ilvl w:val="0"/>
          <w:numId w:val="1"/>
        </w:numPr>
        <w:spacing w:before="40" w:after="40"/>
        <w:rPr/>
      </w:pPr>
      <w:r>
        <w:rPr>
          <w:rFonts w:eastAsia="Arial" w:cs="Arial"/>
          <w:b w:val="false"/>
          <w:bCs w:val="false"/>
          <w:color w:val="2C2C2C"/>
          <w:sz w:val="22"/>
          <w:szCs w:val="22"/>
        </w:rPr>
        <w:t>anomaly_detector.py consumes metrics and generates predictions</w:t>
      </w:r>
    </w:p>
    <w:p>
      <w:pPr>
        <w:pStyle w:val="ListParagraph"/>
        <w:numPr>
          <w:ilvl w:val="0"/>
          <w:numId w:val="1"/>
        </w:numPr>
        <w:spacing w:before="40" w:after="40"/>
        <w:rPr/>
      </w:pPr>
      <w:r>
        <w:rPr>
          <w:rFonts w:eastAsia="Arial" w:cs="Arial"/>
          <w:b w:val="false"/>
          <w:bCs w:val="false"/>
          <w:color w:val="2C2C2C"/>
          <w:sz w:val="22"/>
          <w:szCs w:val="22"/>
        </w:rPr>
        <w:t>If anomaly detected — CEF format alert sent to Wazuh/QRadar via syslog</w:t>
      </w:r>
    </w:p>
    <w:p>
      <w:pPr>
        <w:pStyle w:val="ListParagraph"/>
        <w:numPr>
          <w:ilvl w:val="0"/>
          <w:numId w:val="1"/>
        </w:numPr>
        <w:spacing w:before="40" w:after="40"/>
        <w:rPr/>
      </w:pPr>
      <w:r>
        <w:rPr>
          <w:rFonts w:eastAsia="Arial" w:cs="Arial"/>
          <w:b w:val="false"/>
          <w:bCs w:val="false"/>
          <w:color w:val="2C2C2C"/>
          <w:sz w:val="22"/>
          <w:szCs w:val="22"/>
        </w:rPr>
        <w:t>Wazuh R-03 correlation rule correlates ML anomaly with auth failures</w:t>
      </w:r>
    </w:p>
    <w:p>
      <w:pPr>
        <w:pStyle w:val="ListParagraph"/>
        <w:numPr>
          <w:ilvl w:val="0"/>
          <w:numId w:val="1"/>
        </w:numPr>
        <w:spacing w:before="40" w:after="40"/>
        <w:rPr/>
      </w:pPr>
      <w:r>
        <w:rPr>
          <w:rFonts w:eastAsia="Arial" w:cs="Arial"/>
          <w:b w:val="false"/>
          <w:bCs w:val="false"/>
          <w:color w:val="2C2C2C"/>
          <w:sz w:val="22"/>
          <w:szCs w:val="22"/>
        </w:rPr>
        <w:t>P1 offense created in SIEM — SOC team alerted</w:t>
      </w:r>
    </w:p>
    <w:p>
      <w:pPr>
        <w:pStyle w:val="Normal"/>
        <w:spacing w:before="50" w:after="50"/>
        <w:rPr/>
      </w:pPr>
      <w:r>
        <w:rPr/>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 CEF alert format sent to SIEM on anomaly detection:</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CEF:0|SecureBanking|AnomalyDetector|1.0|100|ML Anomaly Detected|7|</w:t>
      </w:r>
    </w:p>
    <w:p>
      <w:pPr>
        <w:pStyle w:val="Normal"/>
        <w:pBdr>
          <w:left w:val="single" w:sz="4" w:space="3" w:color="4CAF7D"/>
        </w:pBdr>
        <w:shd w:val="clear" w:fill="F4FBF7"/>
        <w:spacing w:before="8" w:after="8"/>
        <w:ind w:start="360"/>
        <w:rPr/>
      </w:pPr>
      <w:r>
        <w:rPr>
          <w:rFonts w:eastAsia="Courier New" w:cs="Courier New" w:ascii="Courier New" w:hAnsi="Courier New"/>
          <w:color w:val="1A5C38"/>
          <w:sz w:val="18"/>
          <w:szCs w:val="18"/>
        </w:rPr>
        <w:t>score=-0.1963 severity=high mitre=T1110</w:t>
      </w:r>
    </w:p>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8. CONSOLIDATED FINDINGS SUMMARY</w:t>
      </w:r>
    </w:p>
    <w:tbl>
      <w:tblPr>
        <w:tblW w:w="10360" w:type="dxa"/>
        <w:jc w:val="start"/>
        <w:tblInd w:w="0" w:type="dxa"/>
        <w:tblLayout w:type="fixed"/>
        <w:tblCellMar>
          <w:top w:w="80" w:type="dxa"/>
          <w:start w:w="120" w:type="dxa"/>
          <w:bottom w:w="80" w:type="dxa"/>
          <w:end w:w="120" w:type="dxa"/>
        </w:tblCellMar>
      </w:tblPr>
      <w:tblGrid>
        <w:gridCol w:w="700"/>
        <w:gridCol w:w="3199"/>
        <w:gridCol w:w="1801"/>
        <w:gridCol w:w="1199"/>
        <w:gridCol w:w="3461"/>
      </w:tblGrid>
      <w:tr>
        <w:trPr>
          <w:tblHeader w:val="true"/>
        </w:trPr>
        <w:tc>
          <w:tcPr>
            <w:tcW w:w="700"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ID</w:t>
            </w:r>
          </w:p>
        </w:tc>
        <w:tc>
          <w:tcPr>
            <w:tcW w:w="31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Finding</w:t>
            </w:r>
          </w:p>
        </w:tc>
        <w:tc>
          <w:tcPr>
            <w:tcW w:w="180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Tool</w:t>
            </w:r>
          </w:p>
        </w:tc>
        <w:tc>
          <w:tcPr>
            <w:tcW w:w="1199"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Severity</w:t>
            </w:r>
          </w:p>
        </w:tc>
        <w:tc>
          <w:tcPr>
            <w:tcW w:w="3461"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Status</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F-01</w:t>
            </w:r>
          </w:p>
        </w:tc>
        <w:tc>
          <w:tcPr>
            <w:tcW w:w="31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Buffer overflow in memory_safe.c (strcpy)</w:t>
            </w:r>
          </w:p>
        </w:tc>
        <w:tc>
          <w:tcPr>
            <w:tcW w:w="18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SonarCloud</w:t>
            </w:r>
          </w:p>
        </w:tc>
        <w:tc>
          <w:tcPr>
            <w:tcW w:w="1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c>
          <w:tcPr>
            <w:tcW w:w="34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Intentional demo — documented</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F-02</w:t>
            </w:r>
          </w:p>
        </w:tc>
        <w:tc>
          <w:tcPr>
            <w:tcW w:w="31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Format string vulnerability in memory_safe.c</w:t>
            </w:r>
          </w:p>
        </w:tc>
        <w:tc>
          <w:tcPr>
            <w:tcW w:w="18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SonarCloud</w:t>
            </w:r>
          </w:p>
        </w:tc>
        <w:tc>
          <w:tcPr>
            <w:tcW w:w="1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c>
          <w:tcPr>
            <w:tcW w:w="34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Intentional demo — documented</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F-03</w:t>
            </w:r>
          </w:p>
        </w:tc>
        <w:tc>
          <w:tcPr>
            <w:tcW w:w="31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Use-after-free in memory_safe.c</w:t>
            </w:r>
          </w:p>
        </w:tc>
        <w:tc>
          <w:tcPr>
            <w:tcW w:w="18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SonarCloud</w:t>
            </w:r>
          </w:p>
        </w:tc>
        <w:tc>
          <w:tcPr>
            <w:tcW w:w="1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c>
          <w:tcPr>
            <w:tcW w:w="34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Intentional demo — documented</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F-04</w:t>
            </w:r>
          </w:p>
        </w:tc>
        <w:tc>
          <w:tcPr>
            <w:tcW w:w="31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Rate limiting not implemented in auth-service</w:t>
            </w:r>
          </w:p>
        </w:tc>
        <w:tc>
          <w:tcPr>
            <w:tcW w:w="18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Postman</w:t>
            </w:r>
          </w:p>
        </w:tc>
        <w:tc>
          <w:tcPr>
            <w:tcW w:w="1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c>
          <w:tcPr>
            <w:tcW w:w="34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Real gap — remediation required</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F-05</w:t>
            </w:r>
          </w:p>
        </w:tc>
        <w:tc>
          <w:tcPr>
            <w:tcW w:w="31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CSP header missing on API endpoints</w:t>
            </w:r>
          </w:p>
        </w:tc>
        <w:tc>
          <w:tcPr>
            <w:tcW w:w="18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ZAP</w:t>
            </w:r>
          </w:p>
        </w:tc>
        <w:tc>
          <w:tcPr>
            <w:tcW w:w="1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Medium</w:t>
            </w:r>
          </w:p>
        </w:tc>
        <w:tc>
          <w:tcPr>
            <w:tcW w:w="34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Remediate at API Gateway level</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F-06</w:t>
            </w:r>
          </w:p>
        </w:tc>
        <w:tc>
          <w:tcPr>
            <w:tcW w:w="31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Anti-clickjacking header missing</w:t>
            </w:r>
          </w:p>
        </w:tc>
        <w:tc>
          <w:tcPr>
            <w:tcW w:w="18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ZAP</w:t>
            </w:r>
          </w:p>
        </w:tc>
        <w:tc>
          <w:tcPr>
            <w:tcW w:w="1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Medium</w:t>
            </w:r>
          </w:p>
        </w:tc>
        <w:tc>
          <w:tcPr>
            <w:tcW w:w="34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Remediate at API Gateway level</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F-07</w:t>
            </w:r>
          </w:p>
        </w:tc>
        <w:tc>
          <w:tcPr>
            <w:tcW w:w="31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Sub Resource Integrity missing</w:t>
            </w:r>
          </w:p>
        </w:tc>
        <w:tc>
          <w:tcPr>
            <w:tcW w:w="18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ZAP</w:t>
            </w:r>
          </w:p>
        </w:tc>
        <w:tc>
          <w:tcPr>
            <w:tcW w:w="1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Medium</w:t>
            </w:r>
          </w:p>
        </w:tc>
        <w:tc>
          <w:tcPr>
            <w:tcW w:w="34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Add SRI to external scripts</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F-08</w:t>
            </w:r>
          </w:p>
        </w:tc>
        <w:tc>
          <w:tcPr>
            <w:tcW w:w="31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X-Content-Type-Options missing</w:t>
            </w:r>
          </w:p>
        </w:tc>
        <w:tc>
          <w:tcPr>
            <w:tcW w:w="18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ZAP</w:t>
            </w:r>
          </w:p>
        </w:tc>
        <w:tc>
          <w:tcPr>
            <w:tcW w:w="1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Low</w:t>
            </w:r>
          </w:p>
        </w:tc>
        <w:tc>
          <w:tcPr>
            <w:tcW w:w="34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Add header at server level</w:t>
            </w:r>
          </w:p>
        </w:tc>
      </w:tr>
      <w:tr>
        <w:trPr/>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F-09</w:t>
            </w:r>
          </w:p>
        </w:tc>
        <w:tc>
          <w:tcPr>
            <w:tcW w:w="3199"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Python microservice code</w:t>
            </w:r>
          </w:p>
        </w:tc>
        <w:tc>
          <w:tcPr>
            <w:tcW w:w="180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Bandit + CodeQL</w:t>
            </w:r>
          </w:p>
        </w:tc>
        <w:tc>
          <w:tcPr>
            <w:tcW w:w="1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None</w:t>
            </w:r>
          </w:p>
        </w:tc>
        <w:tc>
          <w:tcPr>
            <w:tcW w:w="346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CLEAN — 0 issues</w:t>
            </w:r>
          </w:p>
        </w:tc>
      </w:tr>
      <w:tr>
        <w:trPr/>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F-10</w:t>
            </w:r>
          </w:p>
        </w:tc>
        <w:tc>
          <w:tcPr>
            <w:tcW w:w="3199"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AI/ML model — 3/3 attacks detected</w:t>
            </w:r>
          </w:p>
        </w:tc>
        <w:tc>
          <w:tcPr>
            <w:tcW w:w="180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scikit-learn</w:t>
            </w:r>
          </w:p>
        </w:tc>
        <w:tc>
          <w:tcPr>
            <w:tcW w:w="1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N/A</w:t>
            </w:r>
          </w:p>
        </w:tc>
        <w:tc>
          <w:tcPr>
            <w:tcW w:w="346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Detection rate 100% on test scenarios</w:t>
            </w:r>
          </w:p>
        </w:tc>
      </w:tr>
    </w:tbl>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9. ALIGNMENT WITH THREAT MODEL</w:t>
      </w:r>
    </w:p>
    <w:p>
      <w:pPr>
        <w:pStyle w:val="Normal"/>
        <w:spacing w:before="70" w:after="70"/>
        <w:rPr/>
      </w:pPr>
      <w:r>
        <w:rPr>
          <w:rFonts w:eastAsia="Arial" w:cs="Arial"/>
          <w:color w:val="2C2C2C"/>
          <w:sz w:val="22"/>
          <w:szCs w:val="22"/>
        </w:rPr>
        <w:t>The security testing activities directly validate the threats identified in the STRIDE + PASTA threat model (Document 2) and MITRE ATT&amp;CK mapping (Document 3):</w:t>
      </w:r>
    </w:p>
    <w:p>
      <w:pPr>
        <w:pStyle w:val="Normal"/>
        <w:spacing w:before="50" w:after="50"/>
        <w:rPr/>
      </w:pPr>
      <w:r>
        <w:rPr/>
      </w:r>
    </w:p>
    <w:tbl>
      <w:tblPr>
        <w:tblW w:w="10352" w:type="dxa"/>
        <w:jc w:val="start"/>
        <w:tblInd w:w="0" w:type="dxa"/>
        <w:tblLayout w:type="fixed"/>
        <w:tblCellMar>
          <w:top w:w="80" w:type="dxa"/>
          <w:start w:w="120" w:type="dxa"/>
          <w:bottom w:w="80" w:type="dxa"/>
          <w:end w:w="120" w:type="dxa"/>
        </w:tblCellMar>
      </w:tblPr>
      <w:tblGrid>
        <w:gridCol w:w="2333"/>
        <w:gridCol w:w="2366"/>
        <w:gridCol w:w="3857"/>
        <w:gridCol w:w="1796"/>
      </w:tblGrid>
      <w:tr>
        <w:trPr>
          <w:tblHeader w:val="true"/>
        </w:trPr>
        <w:tc>
          <w:tcPr>
            <w:tcW w:w="2333"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Threat Model Risk</w:t>
            </w:r>
          </w:p>
        </w:tc>
        <w:tc>
          <w:tcPr>
            <w:tcW w:w="2366"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MITRE Technique</w:t>
            </w:r>
          </w:p>
        </w:tc>
        <w:tc>
          <w:tcPr>
            <w:tcW w:w="3857"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Test Result</w:t>
            </w:r>
          </w:p>
        </w:tc>
        <w:tc>
          <w:tcPr>
            <w:tcW w:w="1796" w:type="dxa"/>
            <w:tcBorders>
              <w:top w:val="single" w:sz="2" w:space="0" w:color="FFFFFF"/>
              <w:start w:val="single" w:sz="2" w:space="0" w:color="FFFFFF"/>
              <w:bottom w:val="single" w:sz="2" w:space="0" w:color="FFFFFF"/>
              <w:end w:val="single" w:sz="2" w:space="0" w:color="FFFFFF"/>
            </w:tcBorders>
            <w:shd w:fill="1A5C38" w:val="clear"/>
            <w:vAlign w:val="center"/>
          </w:tcPr>
          <w:p>
            <w:pPr>
              <w:pStyle w:val="Normal"/>
              <w:jc w:val="center"/>
              <w:rPr/>
            </w:pPr>
            <w:r>
              <w:rPr>
                <w:rFonts w:eastAsia="Arial" w:cs="Arial"/>
                <w:b/>
                <w:bCs/>
                <w:color w:val="FFFFFF"/>
                <w:sz w:val="20"/>
                <w:szCs w:val="20"/>
              </w:rPr>
              <w:t>Validated?</w:t>
            </w:r>
          </w:p>
        </w:tc>
      </w:tr>
      <w:tr>
        <w:trPr/>
        <w:tc>
          <w:tcPr>
            <w:tcW w:w="2333"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JWT alg:none attack</w:t>
            </w:r>
          </w:p>
        </w:tc>
        <w:tc>
          <w:tcPr>
            <w:tcW w:w="236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T1134 — Token Manipulation</w:t>
            </w:r>
          </w:p>
        </w:tc>
        <w:tc>
          <w:tcPr>
            <w:tcW w:w="38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RS256 validation blocks invalid tokens (PT-03)</w:t>
            </w:r>
          </w:p>
        </w:tc>
        <w:tc>
          <w:tcPr>
            <w:tcW w:w="179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YES</w:t>
            </w:r>
          </w:p>
        </w:tc>
      </w:tr>
      <w:tr>
        <w:trPr/>
        <w:tc>
          <w:tcPr>
            <w:tcW w:w="2333"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Brute force on /auth/login</w:t>
            </w:r>
          </w:p>
        </w:tc>
        <w:tc>
          <w:tcPr>
            <w:tcW w:w="236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T1110 — Brute Force</w:t>
            </w:r>
          </w:p>
        </w:tc>
        <w:tc>
          <w:tcPr>
            <w:tcW w:w="385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Rate limiting NOT implemented (PT-05 — F-04)</w:t>
            </w:r>
          </w:p>
        </w:tc>
        <w:tc>
          <w:tcPr>
            <w:tcW w:w="179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GAP FOUND</w:t>
            </w:r>
          </w:p>
        </w:tc>
      </w:tr>
      <w:tr>
        <w:trPr/>
        <w:tc>
          <w:tcPr>
            <w:tcW w:w="2333"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IDOR on /users/{id}</w:t>
            </w:r>
          </w:p>
        </w:tc>
        <w:tc>
          <w:tcPr>
            <w:tcW w:w="236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T1087 — Account Discovery</w:t>
            </w:r>
          </w:p>
        </w:tc>
        <w:tc>
          <w:tcPr>
            <w:tcW w:w="38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RBAC blocks cross-user access (PT-04)</w:t>
            </w:r>
          </w:p>
        </w:tc>
        <w:tc>
          <w:tcPr>
            <w:tcW w:w="179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YES</w:t>
            </w:r>
          </w:p>
        </w:tc>
      </w:tr>
      <w:tr>
        <w:trPr/>
        <w:tc>
          <w:tcPr>
            <w:tcW w:w="2333"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SQL injection on transactions</w:t>
            </w:r>
          </w:p>
        </w:tc>
        <w:tc>
          <w:tcPr>
            <w:tcW w:w="236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T1190 — Exploit Application</w:t>
            </w:r>
          </w:p>
        </w:tc>
        <w:tc>
          <w:tcPr>
            <w:tcW w:w="385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Parameterised queries block SQLi (PT-06)</w:t>
            </w:r>
          </w:p>
        </w:tc>
        <w:tc>
          <w:tcPr>
            <w:tcW w:w="179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YES</w:t>
            </w:r>
          </w:p>
        </w:tc>
      </w:tr>
      <w:tr>
        <w:trPr/>
        <w:tc>
          <w:tcPr>
            <w:tcW w:w="2333"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Buffer overflow (C code)</w:t>
            </w:r>
          </w:p>
        </w:tc>
        <w:tc>
          <w:tcPr>
            <w:tcW w:w="236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T1190</w:t>
            </w:r>
          </w:p>
        </w:tc>
        <w:tc>
          <w:tcPr>
            <w:tcW w:w="38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SonarCloud detected in memory_safe.c (F-01)</w:t>
            </w:r>
          </w:p>
        </w:tc>
        <w:tc>
          <w:tcPr>
            <w:tcW w:w="179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YES</w:t>
            </w:r>
          </w:p>
        </w:tc>
      </w:tr>
      <w:tr>
        <w:trPr/>
        <w:tc>
          <w:tcPr>
            <w:tcW w:w="2333"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Missing security headers</w:t>
            </w:r>
          </w:p>
        </w:tc>
        <w:tc>
          <w:tcPr>
            <w:tcW w:w="236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T1562 — Impair Defenses</w:t>
            </w:r>
          </w:p>
        </w:tc>
        <w:tc>
          <w:tcPr>
            <w:tcW w:w="385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ZAP detected 5 missing headers (F-05 to F-08)</w:t>
            </w:r>
          </w:p>
        </w:tc>
        <w:tc>
          <w:tcPr>
            <w:tcW w:w="179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YES</w:t>
            </w:r>
          </w:p>
        </w:tc>
      </w:tr>
      <w:tr>
        <w:trPr/>
        <w:tc>
          <w:tcPr>
            <w:tcW w:w="2333"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Brute Force Attack</w:t>
            </w:r>
          </w:p>
        </w:tc>
        <w:tc>
          <w:tcPr>
            <w:tcW w:w="236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T1110 — Brute Force</w:t>
            </w:r>
          </w:p>
        </w:tc>
        <w:tc>
          <w:tcPr>
            <w:tcW w:w="38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AI/ML model detected — score -0.1963 HIGH</w:t>
            </w:r>
          </w:p>
        </w:tc>
        <w:tc>
          <w:tcPr>
            <w:tcW w:w="179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YES — AI/ML</w:t>
            </w:r>
          </w:p>
        </w:tc>
      </w:tr>
      <w:tr>
        <w:trPr/>
        <w:tc>
          <w:tcPr>
            <w:tcW w:w="2333"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IDOR Attack pattern</w:t>
            </w:r>
          </w:p>
        </w:tc>
        <w:tc>
          <w:tcPr>
            <w:tcW w:w="236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T1087 — Account Discovery</w:t>
            </w:r>
          </w:p>
        </w:tc>
        <w:tc>
          <w:tcPr>
            <w:tcW w:w="3857"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AI/ML model detected — score -0.1381 HIGH</w:t>
            </w:r>
          </w:p>
        </w:tc>
        <w:tc>
          <w:tcPr>
            <w:tcW w:w="1796"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YES — AI/ML</w:t>
            </w:r>
          </w:p>
        </w:tc>
      </w:tr>
      <w:tr>
        <w:trPr/>
        <w:tc>
          <w:tcPr>
            <w:tcW w:w="2333"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Data Exfiltration</w:t>
            </w:r>
          </w:p>
        </w:tc>
        <w:tc>
          <w:tcPr>
            <w:tcW w:w="236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T1005 — Data from Local System</w:t>
            </w:r>
          </w:p>
        </w:tc>
        <w:tc>
          <w:tcPr>
            <w:tcW w:w="3857"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AI/ML model detected — score -0.2323 HIGH</w:t>
            </w:r>
          </w:p>
        </w:tc>
        <w:tc>
          <w:tcPr>
            <w:tcW w:w="1796"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YES — AI/ML</w:t>
            </w:r>
          </w:p>
        </w:tc>
      </w:tr>
    </w:tbl>
    <w:p>
      <w:pPr>
        <w:pStyle w:val="Normal"/>
        <w:spacing w:before="50" w:after="50"/>
        <w:rPr/>
      </w:pPr>
      <w:r>
        <w:rPr/>
      </w:r>
    </w:p>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10. RECOMMENDATIONS</w:t>
      </w:r>
    </w:p>
    <w:p>
      <w:pPr>
        <w:pStyle w:val="Heading2"/>
        <w:pBdr>
          <w:bottom w:val="single" w:sz="2" w:space="1" w:color="4CAF7D"/>
        </w:pBdr>
        <w:spacing w:before="200" w:after="90"/>
        <w:rPr/>
      </w:pPr>
      <w:r>
        <w:rPr>
          <w:rFonts w:eastAsia="Arial" w:cs="Arial" w:ascii="Arial" w:hAnsi="Arial"/>
          <w:b/>
          <w:bCs/>
          <w:color w:val="1A5C38"/>
          <w:sz w:val="26"/>
          <w:szCs w:val="26"/>
        </w:rPr>
        <w:t>10.1 Critical — Fix Immediately</w:t>
      </w:r>
    </w:p>
    <w:p>
      <w:pPr>
        <w:pStyle w:val="ListParagraph"/>
        <w:numPr>
          <w:ilvl w:val="0"/>
          <w:numId w:val="1"/>
        </w:numPr>
        <w:spacing w:before="40" w:after="40"/>
        <w:rPr/>
      </w:pPr>
      <w:r>
        <w:rPr>
          <w:rFonts w:eastAsia="Arial" w:cs="Arial"/>
          <w:b w:val="false"/>
          <w:bCs w:val="false"/>
          <w:color w:val="2C2C2C"/>
          <w:sz w:val="22"/>
          <w:szCs w:val="22"/>
        </w:rPr>
        <w:t>F-04: Implement Redis rate limiting on POST /auth/login — 5 attempts per 15 minutes per IP. Return HTTP 429 with Retry-After header. This directly addresses MITRE T1110 Brute Force (DREAD score 9.2 CRITICAL).</w:t>
      </w:r>
    </w:p>
    <w:p>
      <w:pPr>
        <w:pStyle w:val="Heading2"/>
        <w:pBdr>
          <w:bottom w:val="single" w:sz="2" w:space="1" w:color="4CAF7D"/>
        </w:pBdr>
        <w:spacing w:before="200" w:after="90"/>
        <w:rPr/>
      </w:pPr>
      <w:r>
        <w:rPr>
          <w:rFonts w:eastAsia="Arial" w:cs="Arial" w:ascii="Arial" w:hAnsi="Arial"/>
          <w:b/>
          <w:bCs/>
          <w:color w:val="1A5C38"/>
          <w:sz w:val="26"/>
          <w:szCs w:val="26"/>
        </w:rPr>
        <w:t>10.2 Medium Priority</w:t>
      </w:r>
    </w:p>
    <w:p>
      <w:pPr>
        <w:pStyle w:val="ListParagraph"/>
        <w:numPr>
          <w:ilvl w:val="0"/>
          <w:numId w:val="1"/>
        </w:numPr>
        <w:spacing w:before="40" w:after="40"/>
        <w:rPr/>
      </w:pPr>
      <w:r>
        <w:rPr>
          <w:rFonts w:eastAsia="Arial" w:cs="Arial"/>
          <w:b w:val="false"/>
          <w:bCs w:val="false"/>
          <w:color w:val="2C2C2C"/>
          <w:sz w:val="22"/>
          <w:szCs w:val="22"/>
        </w:rPr>
        <w:t>F-05 to F-08: Configure HTTP security headers (CSP, X-Frame-Options, X-Content-Type-Options) at the API Gateway/Nginx level.</w:t>
      </w:r>
    </w:p>
    <w:p>
      <w:pPr>
        <w:pStyle w:val="ListParagraph"/>
        <w:numPr>
          <w:ilvl w:val="0"/>
          <w:numId w:val="1"/>
        </w:numPr>
        <w:spacing w:before="40" w:after="40"/>
        <w:rPr/>
      </w:pPr>
      <w:r>
        <w:rPr>
          <w:rFonts w:eastAsia="Arial" w:cs="Arial"/>
          <w:b w:val="false"/>
          <w:bCs w:val="false"/>
          <w:color w:val="2C2C2C"/>
          <w:sz w:val="22"/>
          <w:szCs w:val="22"/>
        </w:rPr>
        <w:t>Add SRI (Subresource Integrity) attributes to any externally loaded JavaScript files.</w:t>
      </w:r>
    </w:p>
    <w:p>
      <w:pPr>
        <w:pStyle w:val="Heading2"/>
        <w:pBdr>
          <w:bottom w:val="single" w:sz="2" w:space="1" w:color="4CAF7D"/>
        </w:pBdr>
        <w:spacing w:before="200" w:after="90"/>
        <w:rPr/>
      </w:pPr>
      <w:r>
        <w:rPr>
          <w:rFonts w:eastAsia="Arial" w:cs="Arial" w:ascii="Arial" w:hAnsi="Arial"/>
          <w:b/>
          <w:bCs/>
          <w:color w:val="1A5C38"/>
          <w:sz w:val="26"/>
          <w:szCs w:val="26"/>
        </w:rPr>
        <w:t>10.3 AI/ML Enhancement — Production Deployment</w:t>
      </w:r>
    </w:p>
    <w:p>
      <w:pPr>
        <w:pStyle w:val="ListParagraph"/>
        <w:numPr>
          <w:ilvl w:val="0"/>
          <w:numId w:val="1"/>
        </w:numPr>
        <w:spacing w:before="40" w:after="40"/>
        <w:rPr/>
      </w:pPr>
      <w:r>
        <w:rPr>
          <w:rFonts w:eastAsia="Arial" w:cs="Arial"/>
          <w:b w:val="false"/>
          <w:bCs w:val="false"/>
          <w:color w:val="2C2C2C"/>
          <w:sz w:val="22"/>
          <w:szCs w:val="22"/>
        </w:rPr>
        <w:t>Connect AI/ML model to live Prometheus metrics feed for real-time detection</w:t>
      </w:r>
    </w:p>
    <w:p>
      <w:pPr>
        <w:pStyle w:val="ListParagraph"/>
        <w:numPr>
          <w:ilvl w:val="0"/>
          <w:numId w:val="1"/>
        </w:numPr>
        <w:spacing w:before="40" w:after="40"/>
        <w:rPr/>
      </w:pPr>
      <w:r>
        <w:rPr>
          <w:rFonts w:eastAsia="Arial" w:cs="Arial"/>
          <w:b w:val="false"/>
          <w:bCs w:val="false"/>
          <w:color w:val="2C2C2C"/>
          <w:sz w:val="22"/>
          <w:szCs w:val="22"/>
        </w:rPr>
        <w:t>Retrain model periodically with new traffic data to maintain detection accuracy</w:t>
      </w:r>
    </w:p>
    <w:p>
      <w:pPr>
        <w:pStyle w:val="ListParagraph"/>
        <w:numPr>
          <w:ilvl w:val="0"/>
          <w:numId w:val="1"/>
        </w:numPr>
        <w:spacing w:before="40" w:after="40"/>
        <w:rPr/>
      </w:pPr>
      <w:r>
        <w:rPr>
          <w:rFonts w:eastAsia="Arial" w:cs="Arial"/>
          <w:b w:val="false"/>
          <w:bCs w:val="false"/>
          <w:color w:val="2C2C2C"/>
          <w:sz w:val="22"/>
          <w:szCs w:val="22"/>
        </w:rPr>
        <w:t>Tune contamination parameter based on observed false positive rate</w:t>
      </w:r>
    </w:p>
    <w:p>
      <w:pPr>
        <w:pStyle w:val="ListParagraph"/>
        <w:numPr>
          <w:ilvl w:val="0"/>
          <w:numId w:val="1"/>
        </w:numPr>
        <w:spacing w:before="40" w:after="40"/>
        <w:rPr/>
      </w:pPr>
      <w:r>
        <w:rPr>
          <w:rFonts w:eastAsia="Arial" w:cs="Arial"/>
          <w:b w:val="false"/>
          <w:bCs w:val="false"/>
          <w:color w:val="2C2C2C"/>
          <w:sz w:val="22"/>
          <w:szCs w:val="22"/>
        </w:rPr>
        <w:t>Add CRITICAL severity threshold for scores below -0.5</w:t>
      </w:r>
    </w:p>
    <w:p>
      <w:pPr>
        <w:pStyle w:val="Heading2"/>
        <w:pBdr>
          <w:bottom w:val="single" w:sz="2" w:space="1" w:color="4CAF7D"/>
        </w:pBdr>
        <w:spacing w:before="200" w:after="90"/>
        <w:rPr/>
      </w:pPr>
      <w:r>
        <w:rPr>
          <w:rFonts w:eastAsia="Arial" w:cs="Arial" w:ascii="Arial" w:hAnsi="Arial"/>
          <w:b/>
          <w:bCs/>
          <w:color w:val="1A5C38"/>
          <w:sz w:val="26"/>
          <w:szCs w:val="26"/>
        </w:rPr>
        <w:t>10.4 Informational</w:t>
      </w:r>
    </w:p>
    <w:p>
      <w:pPr>
        <w:pStyle w:val="ListParagraph"/>
        <w:numPr>
          <w:ilvl w:val="0"/>
          <w:numId w:val="1"/>
        </w:numPr>
        <w:spacing w:before="40" w:after="40"/>
        <w:rPr/>
      </w:pPr>
      <w:r>
        <w:rPr>
          <w:rFonts w:eastAsia="Arial" w:cs="Arial"/>
          <w:b w:val="false"/>
          <w:bCs w:val="false"/>
          <w:color w:val="2C2C2C"/>
          <w:sz w:val="22"/>
          <w:szCs w:val="22"/>
        </w:rPr>
        <w:t>memory_safe.c and memory_safe_only.c are deliberately vulnerable files for demonstration. These should NOT be deployed to production and should be excluded from production builds.</w:t>
      </w:r>
    </w:p>
    <w:p>
      <w:pPr>
        <w:pStyle w:val="Normal"/>
        <w:spacing w:before="50" w:after="50"/>
        <w:rPr/>
      </w:pPr>
      <w:r>
        <w:rPr/>
      </w:r>
    </w:p>
    <w:p>
      <w:pPr>
        <w:pStyle w:val="Heading1"/>
        <w:pBdr>
          <w:bottom w:val="single" w:sz="4" w:space="1" w:color="4CAF7D"/>
        </w:pBdr>
        <w:shd w:val="clear" w:fill="1A5C38"/>
        <w:spacing w:before="0" w:after="100"/>
        <w:ind w:hanging="0" w:start="0"/>
        <w:rPr/>
      </w:pPr>
      <w:r>
        <w:rPr>
          <w:rFonts w:eastAsia="Arial" w:cs="Arial" w:ascii="Arial" w:hAnsi="Arial"/>
          <w:b/>
          <w:bCs/>
          <w:color w:val="FFFFFF"/>
          <w:sz w:val="30"/>
          <w:szCs w:val="30"/>
        </w:rPr>
        <w:t>11. CONCLUSION</w:t>
      </w:r>
    </w:p>
    <w:p>
      <w:pPr>
        <w:pStyle w:val="Normal"/>
        <w:spacing w:before="70" w:after="70"/>
        <w:rPr/>
      </w:pPr>
      <w:r>
        <w:rPr>
          <w:rFonts w:eastAsia="Arial" w:cs="Arial"/>
          <w:color w:val="2C2C2C"/>
          <w:sz w:val="22"/>
          <w:szCs w:val="22"/>
        </w:rPr>
        <w:t>The SecureVault Bank platform demonstrates strong application-level security controls. SAST analysis confirmed that the Python microservice code is clean with zero Bandit or CodeQL findings. Core security mechanisms including JWT RS256 authentication, RBAC enforcement, parameterised SQL queries, and token expiry are all functioning correctly as validated by API penetration testing.</w:t>
      </w:r>
    </w:p>
    <w:p>
      <w:pPr>
        <w:pStyle w:val="Normal"/>
        <w:spacing w:before="50" w:after="50"/>
        <w:rPr/>
      </w:pPr>
      <w:r>
        <w:rPr/>
      </w:r>
    </w:p>
    <w:p>
      <w:pPr>
        <w:pStyle w:val="Normal"/>
        <w:spacing w:before="70" w:after="70"/>
        <w:rPr/>
      </w:pPr>
      <w:r>
        <w:rPr>
          <w:rFonts w:eastAsia="Arial" w:cs="Arial"/>
          <w:color w:val="2C2C2C"/>
          <w:sz w:val="22"/>
          <w:szCs w:val="22"/>
        </w:rPr>
        <w:t>One real vulnerability was identified (F-04 — missing rate limiting on login endpoint) which represents a gap between the documented security requirements in the SRD and the actual implementation. This should be remediated before production deployment. The remaining findings from ZAP are infrastructure-level header configurations that would typically be handled at the API Gateway layer in the production Kubernetes deployment.</w:t>
      </w:r>
    </w:p>
    <w:p>
      <w:pPr>
        <w:pStyle w:val="Normal"/>
        <w:spacing w:before="50" w:after="50"/>
        <w:rPr/>
      </w:pPr>
      <w:r>
        <w:rPr/>
      </w:r>
    </w:p>
    <w:p>
      <w:pPr>
        <w:pStyle w:val="Normal"/>
        <w:spacing w:before="70" w:after="70"/>
        <w:rPr/>
      </w:pPr>
      <w:r>
        <w:rPr>
          <w:rFonts w:eastAsia="Arial" w:cs="Arial"/>
          <w:color w:val="2C2C2C"/>
          <w:sz w:val="22"/>
          <w:szCs w:val="22"/>
        </w:rPr>
        <w:t>The AI/ML anomaly detection model successfully identified all three attack scenarios tested (Brute Force, IDOR, Data Exfiltration) with 100% detection rate, while correctly classifying normal traffic. This demonstrates that the machine learning layer provides an effective additional defence layer beyond rule-based detection.</w:t>
      </w:r>
    </w:p>
    <w:p>
      <w:pPr>
        <w:pStyle w:val="Normal"/>
        <w:spacing w:before="50" w:after="50"/>
        <w:rPr>
          <w:rFonts w:ascii="Arial" w:hAnsi="Arial" w:eastAsia="Arial" w:cs="Arial"/>
          <w:b/>
          <w:bCs/>
          <w:color w:val="1A5C38"/>
          <w:sz w:val="24"/>
          <w:szCs w:val="24"/>
        </w:rPr>
      </w:pPr>
      <w:r>
        <w:rPr/>
      </w:r>
    </w:p>
    <w:sectPr>
      <w:headerReference w:type="even" r:id="rId23"/>
      <w:headerReference w:type="default" r:id="rId24"/>
      <w:headerReference w:type="first" r:id="rId25"/>
      <w:footerReference w:type="even" r:id="rId26"/>
      <w:footerReference w:type="default" r:id="rId27"/>
      <w:footerReference w:type="first" r:id="rId2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4CAF7D"/>
      </w:pBdr>
      <w:spacing w:before="60" w:after="0"/>
      <w:rPr/>
    </w:pPr>
    <w:r>
      <w:rPr>
        <w:rFonts w:eastAsia="Arial" w:cs="Arial"/>
        <w:color w:val="555555"/>
        <w:sz w:val="18"/>
        <w:szCs w:val="18"/>
      </w:rPr>
      <w:t xml:space="preserve">COMSATS University Islamabad  |  Spring 2026  |  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4CAF7D"/>
      </w:pBdr>
      <w:spacing w:before="60" w:after="0"/>
      <w:rPr/>
    </w:pPr>
    <w:r>
      <w:rPr>
        <w:rFonts w:eastAsia="Arial" w:cs="Arial"/>
        <w:color w:val="555555"/>
        <w:sz w:val="18"/>
        <w:szCs w:val="18"/>
      </w:rPr>
      <w:t xml:space="preserve">COMSATS University Islamabad  |  Spring 2026  |  Page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4CAF7D"/>
      </w:pBdr>
      <w:spacing w:before="0" w:after="60"/>
      <w:rPr>
        <w:rFonts w:ascii="Arial" w:hAnsi="Arial" w:eastAsia="Arial" w:cs="Arial"/>
        <w:b/>
        <w:bCs/>
        <w:color w:val="2E7D52"/>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4CAF7D"/>
      </w:pBdr>
      <w:spacing w:before="0" w:after="60"/>
      <w:rPr>
        <w:rFonts w:ascii="Arial" w:hAnsi="Arial" w:eastAsia="Arial" w:cs="Arial"/>
        <w:b/>
        <w:bCs/>
        <w:color w:val="2E7D52"/>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C"/>
      <w:kern w:val="0"/>
      <w:sz w:val="22"/>
      <w:szCs w:val="22"/>
      <w:lang w:val="en-US" w:eastAsia="zh-CN" w:bidi="hi-IN"/>
    </w:rPr>
  </w:style>
  <w:style w:type="paragraph" w:styleId="Heading1">
    <w:name w:val="heading 1"/>
    <w:basedOn w:val="Heading"/>
    <w:qFormat/>
    <w:pPr>
      <w:spacing w:before="280" w:after="100"/>
      <w:outlineLvl w:val="0"/>
    </w:pPr>
    <w:rPr>
      <w:rFonts w:ascii="Arial" w:hAnsi="Arial" w:eastAsia="Arial" w:cs="Arial"/>
      <w:b/>
      <w:bCs/>
      <w:color w:val="FFFFFF"/>
      <w:sz w:val="30"/>
      <w:szCs w:val="30"/>
    </w:rPr>
  </w:style>
  <w:style w:type="paragraph" w:styleId="Heading2">
    <w:name w:val="heading 2"/>
    <w:basedOn w:val="Heading"/>
    <w:qFormat/>
    <w:pPr>
      <w:spacing w:before="200" w:after="90"/>
      <w:outlineLvl w:val="1"/>
    </w:pPr>
    <w:rPr>
      <w:rFonts w:ascii="Arial" w:hAnsi="Arial" w:eastAsia="Arial" w:cs="Arial"/>
      <w:b/>
      <w:bCs/>
      <w:color w:val="1A5C38"/>
      <w:sz w:val="26"/>
      <w:szCs w:val="26"/>
    </w:rPr>
  </w:style>
  <w:style w:type="paragraph" w:styleId="Heading3">
    <w:name w:val="heading 3"/>
    <w:basedOn w:val="Heading"/>
    <w:qFormat/>
    <w:pPr>
      <w:spacing w:before="150" w:after="60"/>
      <w:outlineLvl w:val="2"/>
    </w:pPr>
    <w:rPr>
      <w:rFonts w:ascii="Arial" w:hAnsi="Arial" w:eastAsia="Arial" w:cs="Arial"/>
      <w:b/>
      <w:bCs/>
      <w:color w:val="2E7D52"/>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C"/>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2C2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LibreOffice/26.2.4.2$Linux_X86_64 LibreOffice_project/0229ac93fcf0d7cbc6376066c6f35021cef002dc</Application>
  <AppVersion>15.0000</AppVersion>
  <Pages>21</Pages>
  <Words>2179</Words>
  <Characters>13996</Characters>
  <CharactersWithSpaces>15727</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2026-06-19T08:37:54Z</dcterms:created>
  <dc:creator>Un-named</dc:creator>
  <dc:description/>
  <dc:language>en-US</dc:language>
  <cp:lastModifiedBy/>
  <dcterms:modified xsi:type="dcterms:W3CDTF">2026-06-19T13:59:59Z</dcterms:modified>
  <cp:revision>2</cp:revision>
  <dc:subject/>
  <dc:title/>
</cp:coreProperties>
</file>