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F047F" w14:textId="1E38FEE6" w:rsidR="00951340" w:rsidRPr="00951340" w:rsidRDefault="00951340" w:rsidP="008B6893">
      <w:pPr>
        <w:jc w:val="center"/>
        <w:rPr>
          <w:b/>
          <w:bCs/>
          <w:sz w:val="44"/>
          <w:szCs w:val="44"/>
        </w:rPr>
      </w:pPr>
      <w:r w:rsidRPr="00951340">
        <w:rPr>
          <w:b/>
          <w:bCs/>
          <w:sz w:val="44"/>
          <w:szCs w:val="44"/>
        </w:rPr>
        <w:t>Methodology</w:t>
      </w:r>
    </w:p>
    <w:p w14:paraId="772092BB" w14:textId="77777777" w:rsidR="00951340" w:rsidRPr="00951340" w:rsidRDefault="00951340" w:rsidP="00951340">
      <w:pPr>
        <w:rPr>
          <w:sz w:val="25"/>
          <w:szCs w:val="25"/>
        </w:rPr>
      </w:pPr>
      <w:r w:rsidRPr="00951340">
        <w:rPr>
          <w:sz w:val="25"/>
          <w:szCs w:val="25"/>
        </w:rPr>
        <w:t xml:space="preserve">This study aimed to compare the performance of cloud-only and hybrid edge–cloud architectures for real-time IoT data analytics using two datasets — Human Activity Recognition (HAR) and Smart Mobility Traffic. The overall goal was to evaluate differences in </w:t>
      </w:r>
      <w:r w:rsidRPr="00951340">
        <w:rPr>
          <w:b/>
          <w:bCs/>
          <w:sz w:val="25"/>
          <w:szCs w:val="25"/>
        </w:rPr>
        <w:t>accuracy</w:t>
      </w:r>
      <w:r w:rsidRPr="00951340">
        <w:rPr>
          <w:sz w:val="25"/>
          <w:szCs w:val="25"/>
        </w:rPr>
        <w:t xml:space="preserve">, </w:t>
      </w:r>
      <w:r w:rsidRPr="00951340">
        <w:rPr>
          <w:b/>
          <w:bCs/>
          <w:sz w:val="25"/>
          <w:szCs w:val="25"/>
        </w:rPr>
        <w:t>latency</w:t>
      </w:r>
      <w:r w:rsidRPr="00951340">
        <w:rPr>
          <w:sz w:val="25"/>
          <w:szCs w:val="25"/>
        </w:rPr>
        <w:t xml:space="preserve">, and </w:t>
      </w:r>
      <w:r w:rsidRPr="00951340">
        <w:rPr>
          <w:b/>
          <w:bCs/>
          <w:sz w:val="25"/>
          <w:szCs w:val="25"/>
        </w:rPr>
        <w:t>cost</w:t>
      </w:r>
      <w:r w:rsidRPr="00951340">
        <w:rPr>
          <w:sz w:val="25"/>
          <w:szCs w:val="25"/>
        </w:rPr>
        <w:t xml:space="preserve"> between the two approaches.</w:t>
      </w:r>
    </w:p>
    <w:p w14:paraId="37AA04AC" w14:textId="77777777" w:rsidR="00951340" w:rsidRPr="00951340" w:rsidRDefault="00951340" w:rsidP="00951340">
      <w:pPr>
        <w:rPr>
          <w:b/>
          <w:bCs/>
          <w:sz w:val="25"/>
          <w:szCs w:val="25"/>
        </w:rPr>
      </w:pPr>
      <w:r w:rsidRPr="00951340">
        <w:rPr>
          <w:b/>
          <w:bCs/>
          <w:sz w:val="25"/>
          <w:szCs w:val="25"/>
        </w:rPr>
        <w:t>1. Experimental Setup</w:t>
      </w:r>
    </w:p>
    <w:p w14:paraId="10821454" w14:textId="25A64834" w:rsidR="00951340" w:rsidRPr="00951340" w:rsidRDefault="00951340" w:rsidP="00951340">
      <w:pPr>
        <w:rPr>
          <w:sz w:val="25"/>
          <w:szCs w:val="25"/>
        </w:rPr>
      </w:pPr>
      <w:r w:rsidRPr="00951340">
        <w:rPr>
          <w:sz w:val="25"/>
          <w:szCs w:val="25"/>
        </w:rPr>
        <w:t xml:space="preserve">The experiments were conducted using the AWS Free Tier platform. Each participant created an </w:t>
      </w:r>
      <w:r w:rsidRPr="00951340">
        <w:rPr>
          <w:b/>
          <w:bCs/>
          <w:sz w:val="25"/>
          <w:szCs w:val="25"/>
        </w:rPr>
        <w:t>EC2 instance</w:t>
      </w:r>
      <w:r w:rsidRPr="00951340">
        <w:rPr>
          <w:sz w:val="25"/>
          <w:szCs w:val="25"/>
        </w:rPr>
        <w:t xml:space="preserve"> ( t3.micro) and an </w:t>
      </w:r>
      <w:r w:rsidRPr="00951340">
        <w:rPr>
          <w:b/>
          <w:bCs/>
          <w:sz w:val="25"/>
          <w:szCs w:val="25"/>
        </w:rPr>
        <w:t>S3 bucket</w:t>
      </w:r>
      <w:r w:rsidRPr="00951340">
        <w:rPr>
          <w:sz w:val="25"/>
          <w:szCs w:val="25"/>
        </w:rPr>
        <w:t xml:space="preserve"> to store datasets, models, and result files. Python (version 3.9+) was used for data processing and model training, along with libraries such as </w:t>
      </w:r>
      <w:r w:rsidRPr="00951340">
        <w:rPr>
          <w:i/>
          <w:iCs/>
          <w:sz w:val="25"/>
          <w:szCs w:val="25"/>
        </w:rPr>
        <w:t>pandas</w:t>
      </w:r>
      <w:r w:rsidRPr="00951340">
        <w:rPr>
          <w:sz w:val="25"/>
          <w:szCs w:val="25"/>
        </w:rPr>
        <w:t xml:space="preserve">, </w:t>
      </w:r>
      <w:proofErr w:type="spellStart"/>
      <w:r w:rsidRPr="00951340">
        <w:rPr>
          <w:i/>
          <w:iCs/>
          <w:sz w:val="25"/>
          <w:szCs w:val="25"/>
        </w:rPr>
        <w:t>numpy</w:t>
      </w:r>
      <w:proofErr w:type="spellEnd"/>
      <w:r w:rsidRPr="00951340">
        <w:rPr>
          <w:sz w:val="25"/>
          <w:szCs w:val="25"/>
        </w:rPr>
        <w:t xml:space="preserve">, </w:t>
      </w:r>
      <w:r w:rsidRPr="00951340">
        <w:rPr>
          <w:i/>
          <w:iCs/>
          <w:sz w:val="25"/>
          <w:szCs w:val="25"/>
        </w:rPr>
        <w:t>scikit-learn</w:t>
      </w:r>
      <w:r w:rsidRPr="00951340">
        <w:rPr>
          <w:sz w:val="25"/>
          <w:szCs w:val="25"/>
        </w:rPr>
        <w:t xml:space="preserve">, and </w:t>
      </w:r>
      <w:r w:rsidRPr="00951340">
        <w:rPr>
          <w:i/>
          <w:iCs/>
          <w:sz w:val="25"/>
          <w:szCs w:val="25"/>
        </w:rPr>
        <w:t>boto3</w:t>
      </w:r>
      <w:r w:rsidRPr="00951340">
        <w:rPr>
          <w:sz w:val="25"/>
          <w:szCs w:val="25"/>
        </w:rPr>
        <w:t xml:space="preserve"> for AWS integration.</w:t>
      </w:r>
    </w:p>
    <w:p w14:paraId="695285D2" w14:textId="77777777" w:rsidR="00951340" w:rsidRPr="00951340" w:rsidRDefault="00951340" w:rsidP="00951340">
      <w:pPr>
        <w:rPr>
          <w:sz w:val="25"/>
          <w:szCs w:val="25"/>
        </w:rPr>
      </w:pPr>
      <w:r w:rsidRPr="00951340">
        <w:rPr>
          <w:sz w:val="25"/>
          <w:szCs w:val="25"/>
        </w:rPr>
        <w:t>Two architectures were implemented for each dataset:</w:t>
      </w:r>
    </w:p>
    <w:p w14:paraId="1DE4C90B" w14:textId="77777777" w:rsidR="00951340" w:rsidRPr="00951340" w:rsidRDefault="00951340" w:rsidP="00951340">
      <w:pPr>
        <w:numPr>
          <w:ilvl w:val="0"/>
          <w:numId w:val="1"/>
        </w:numPr>
        <w:rPr>
          <w:sz w:val="25"/>
          <w:szCs w:val="25"/>
        </w:rPr>
      </w:pPr>
      <w:r w:rsidRPr="00951340">
        <w:rPr>
          <w:b/>
          <w:bCs/>
          <w:sz w:val="25"/>
          <w:szCs w:val="25"/>
        </w:rPr>
        <w:t>Cloud-Only</w:t>
      </w:r>
      <w:r w:rsidRPr="00951340">
        <w:rPr>
          <w:sz w:val="25"/>
          <w:szCs w:val="25"/>
        </w:rPr>
        <w:t xml:space="preserve"> – where the full dataset was uploaded to the cloud, and all processing, model training, and prediction were done entirely on the EC2 instance.</w:t>
      </w:r>
    </w:p>
    <w:p w14:paraId="6D017938" w14:textId="77777777" w:rsidR="00951340" w:rsidRPr="00951340" w:rsidRDefault="00951340" w:rsidP="00951340">
      <w:pPr>
        <w:numPr>
          <w:ilvl w:val="0"/>
          <w:numId w:val="1"/>
        </w:numPr>
        <w:rPr>
          <w:sz w:val="25"/>
          <w:szCs w:val="25"/>
        </w:rPr>
      </w:pPr>
      <w:r w:rsidRPr="00951340">
        <w:rPr>
          <w:b/>
          <w:bCs/>
          <w:sz w:val="25"/>
          <w:szCs w:val="25"/>
        </w:rPr>
        <w:t>Hybrid Edge–Cloud</w:t>
      </w:r>
      <w:r w:rsidRPr="00951340">
        <w:rPr>
          <w:sz w:val="25"/>
          <w:szCs w:val="25"/>
        </w:rPr>
        <w:t xml:space="preserve"> – where part of the processing was done locally (edge side) to reduce data size, and only the filtered data was uploaded to S3 for model training and prediction in the cloud.</w:t>
      </w:r>
    </w:p>
    <w:p w14:paraId="6C944B75" w14:textId="77777777" w:rsidR="00951340" w:rsidRPr="00951340" w:rsidRDefault="00951340" w:rsidP="00951340">
      <w:pPr>
        <w:rPr>
          <w:b/>
          <w:bCs/>
          <w:sz w:val="25"/>
          <w:szCs w:val="25"/>
        </w:rPr>
      </w:pPr>
      <w:r w:rsidRPr="00951340">
        <w:rPr>
          <w:b/>
          <w:bCs/>
          <w:sz w:val="25"/>
          <w:szCs w:val="25"/>
        </w:rPr>
        <w:t>2. Dataset Description</w:t>
      </w:r>
    </w:p>
    <w:p w14:paraId="101FB9EC" w14:textId="0BC85E58" w:rsidR="00951340" w:rsidRPr="00951340" w:rsidRDefault="00951340" w:rsidP="00951340">
      <w:pPr>
        <w:rPr>
          <w:sz w:val="25"/>
          <w:szCs w:val="25"/>
        </w:rPr>
      </w:pPr>
      <w:r w:rsidRPr="00951340">
        <w:rPr>
          <w:sz w:val="25"/>
          <w:szCs w:val="25"/>
        </w:rPr>
        <w:t xml:space="preserve">Two open datasets were used. The </w:t>
      </w:r>
      <w:r w:rsidRPr="00951340">
        <w:rPr>
          <w:b/>
          <w:bCs/>
          <w:sz w:val="25"/>
          <w:szCs w:val="25"/>
        </w:rPr>
        <w:t>UCI Human Activity Recognition (HAR)</w:t>
      </w:r>
      <w:r w:rsidRPr="00951340">
        <w:rPr>
          <w:sz w:val="25"/>
          <w:szCs w:val="25"/>
        </w:rPr>
        <w:t xml:space="preserve"> dataset contains sensor readings from smartphones </w:t>
      </w:r>
      <w:r w:rsidRPr="008B6893">
        <w:rPr>
          <w:sz w:val="25"/>
          <w:szCs w:val="25"/>
        </w:rPr>
        <w:t>labelled</w:t>
      </w:r>
      <w:r w:rsidRPr="00951340">
        <w:rPr>
          <w:sz w:val="25"/>
          <w:szCs w:val="25"/>
        </w:rPr>
        <w:t xml:space="preserve"> with physical activities such as walking, sitting, or standing. The </w:t>
      </w:r>
      <w:r w:rsidRPr="00951340">
        <w:rPr>
          <w:b/>
          <w:bCs/>
          <w:sz w:val="25"/>
          <w:szCs w:val="25"/>
        </w:rPr>
        <w:t>Smart Mobility Traffic</w:t>
      </w:r>
      <w:r w:rsidRPr="00951340">
        <w:rPr>
          <w:sz w:val="25"/>
          <w:szCs w:val="25"/>
        </w:rPr>
        <w:t xml:space="preserve"> dataset includes time-series data on vehicle count, speed, occupancy, weather, and congestion level for different city zones.</w:t>
      </w:r>
      <w:r w:rsidRPr="00951340">
        <w:rPr>
          <w:sz w:val="25"/>
          <w:szCs w:val="25"/>
        </w:rPr>
        <w:br/>
        <w:t>Both datasets represent real-world IoT scenarios that require fast processing and decision-making.</w:t>
      </w:r>
    </w:p>
    <w:p w14:paraId="2C2C544C" w14:textId="77777777" w:rsidR="00951340" w:rsidRPr="00951340" w:rsidRDefault="00951340" w:rsidP="00951340">
      <w:pPr>
        <w:rPr>
          <w:b/>
          <w:bCs/>
          <w:sz w:val="25"/>
          <w:szCs w:val="25"/>
        </w:rPr>
      </w:pPr>
      <w:r w:rsidRPr="00951340">
        <w:rPr>
          <w:b/>
          <w:bCs/>
          <w:sz w:val="25"/>
          <w:szCs w:val="25"/>
        </w:rPr>
        <w:t>3. Data Preprocessing</w:t>
      </w:r>
    </w:p>
    <w:p w14:paraId="3BAABEFA" w14:textId="77777777" w:rsidR="00951340" w:rsidRPr="00951340" w:rsidRDefault="00951340" w:rsidP="00951340">
      <w:pPr>
        <w:rPr>
          <w:sz w:val="25"/>
          <w:szCs w:val="25"/>
        </w:rPr>
      </w:pPr>
      <w:r w:rsidRPr="00951340">
        <w:rPr>
          <w:sz w:val="25"/>
          <w:szCs w:val="25"/>
        </w:rPr>
        <w:t xml:space="preserve">For both datasets, initial data cleaning was done by removing null values and unnecessary textual columns. The target variable — </w:t>
      </w:r>
      <w:r w:rsidRPr="00951340">
        <w:rPr>
          <w:i/>
          <w:iCs/>
          <w:sz w:val="25"/>
          <w:szCs w:val="25"/>
        </w:rPr>
        <w:t>Activity</w:t>
      </w:r>
      <w:r w:rsidRPr="00951340">
        <w:rPr>
          <w:sz w:val="25"/>
          <w:szCs w:val="25"/>
        </w:rPr>
        <w:t xml:space="preserve"> for HAR and </w:t>
      </w:r>
      <w:r w:rsidRPr="00951340">
        <w:rPr>
          <w:i/>
          <w:iCs/>
          <w:sz w:val="25"/>
          <w:szCs w:val="25"/>
        </w:rPr>
        <w:t>Traffic Condition</w:t>
      </w:r>
      <w:r w:rsidRPr="00951340">
        <w:rPr>
          <w:sz w:val="25"/>
          <w:szCs w:val="25"/>
        </w:rPr>
        <w:t xml:space="preserve"> for Traffic — was converted into numerical form using </w:t>
      </w:r>
      <w:proofErr w:type="spellStart"/>
      <w:r w:rsidRPr="00951340">
        <w:rPr>
          <w:b/>
          <w:bCs/>
          <w:sz w:val="25"/>
          <w:szCs w:val="25"/>
        </w:rPr>
        <w:t>LabelEncoder</w:t>
      </w:r>
      <w:proofErr w:type="spellEnd"/>
      <w:r w:rsidRPr="00951340">
        <w:rPr>
          <w:sz w:val="25"/>
          <w:szCs w:val="25"/>
        </w:rPr>
        <w:t xml:space="preserve">. All numerical features were standardized using </w:t>
      </w:r>
      <w:r w:rsidRPr="00951340">
        <w:rPr>
          <w:b/>
          <w:bCs/>
          <w:sz w:val="25"/>
          <w:szCs w:val="25"/>
        </w:rPr>
        <w:t>StandardScaler</w:t>
      </w:r>
      <w:r w:rsidRPr="00951340">
        <w:rPr>
          <w:sz w:val="25"/>
          <w:szCs w:val="25"/>
        </w:rPr>
        <w:t xml:space="preserve"> to maintain uniform data ranges.</w:t>
      </w:r>
    </w:p>
    <w:p w14:paraId="206D4EB8" w14:textId="77777777" w:rsidR="00951340" w:rsidRPr="00951340" w:rsidRDefault="00951340" w:rsidP="00951340">
      <w:pPr>
        <w:rPr>
          <w:sz w:val="25"/>
          <w:szCs w:val="25"/>
        </w:rPr>
      </w:pPr>
      <w:r w:rsidRPr="00951340">
        <w:rPr>
          <w:sz w:val="25"/>
          <w:szCs w:val="25"/>
        </w:rPr>
        <w:t xml:space="preserve">In the </w:t>
      </w:r>
      <w:r w:rsidRPr="00951340">
        <w:rPr>
          <w:b/>
          <w:bCs/>
          <w:sz w:val="25"/>
          <w:szCs w:val="25"/>
        </w:rPr>
        <w:t>hybrid approach</w:t>
      </w:r>
      <w:r w:rsidRPr="00951340">
        <w:rPr>
          <w:sz w:val="25"/>
          <w:szCs w:val="25"/>
        </w:rPr>
        <w:t xml:space="preserve">, a simplified form of feature selection was applied at the edge to reduce the dataset size before upload. Columns with redundant or low variation (e.g., location coordinates) were removed, and categorical features such as </w:t>
      </w:r>
      <w:r w:rsidRPr="00951340">
        <w:rPr>
          <w:i/>
          <w:iCs/>
          <w:sz w:val="25"/>
          <w:szCs w:val="25"/>
        </w:rPr>
        <w:t>Weather Condition</w:t>
      </w:r>
      <w:r w:rsidRPr="00951340">
        <w:rPr>
          <w:sz w:val="25"/>
          <w:szCs w:val="25"/>
        </w:rPr>
        <w:t xml:space="preserve"> and </w:t>
      </w:r>
      <w:r w:rsidRPr="00951340">
        <w:rPr>
          <w:i/>
          <w:iCs/>
          <w:sz w:val="25"/>
          <w:szCs w:val="25"/>
        </w:rPr>
        <w:t>Traffic Light State</w:t>
      </w:r>
      <w:r w:rsidRPr="00951340">
        <w:rPr>
          <w:sz w:val="25"/>
          <w:szCs w:val="25"/>
        </w:rPr>
        <w:t xml:space="preserve"> were converted into binary (one-hot encoded) form. This process significantly reduced file size and upload time while retaining key features for model </w:t>
      </w:r>
      <w:r w:rsidRPr="00951340">
        <w:rPr>
          <w:sz w:val="25"/>
          <w:szCs w:val="25"/>
        </w:rPr>
        <w:lastRenderedPageBreak/>
        <w:t>learning.</w:t>
      </w:r>
      <w:r w:rsidRPr="00951340">
        <w:rPr>
          <w:sz w:val="25"/>
          <w:szCs w:val="25"/>
        </w:rPr>
        <w:br/>
        <w:t>The local preprocessing time and upload duration were measured to understand the overhead introduced at the edge.</w:t>
      </w:r>
    </w:p>
    <w:p w14:paraId="1C71B0C7" w14:textId="77777777" w:rsidR="00951340" w:rsidRPr="00951340" w:rsidRDefault="00951340" w:rsidP="00951340">
      <w:pPr>
        <w:rPr>
          <w:b/>
          <w:bCs/>
          <w:sz w:val="25"/>
          <w:szCs w:val="25"/>
        </w:rPr>
      </w:pPr>
      <w:r w:rsidRPr="00951340">
        <w:rPr>
          <w:b/>
          <w:bCs/>
          <w:sz w:val="25"/>
          <w:szCs w:val="25"/>
        </w:rPr>
        <w:t>4. Cloud Processing and Model Training</w:t>
      </w:r>
    </w:p>
    <w:p w14:paraId="50978427" w14:textId="77777777" w:rsidR="00951340" w:rsidRPr="00951340" w:rsidRDefault="00951340" w:rsidP="00951340">
      <w:pPr>
        <w:rPr>
          <w:sz w:val="25"/>
          <w:szCs w:val="25"/>
        </w:rPr>
      </w:pPr>
      <w:r w:rsidRPr="00951340">
        <w:rPr>
          <w:sz w:val="25"/>
          <w:szCs w:val="25"/>
        </w:rPr>
        <w:t xml:space="preserve">After preprocessing, the filtered dataset was uploaded to the </w:t>
      </w:r>
      <w:r w:rsidRPr="00951340">
        <w:rPr>
          <w:b/>
          <w:bCs/>
          <w:sz w:val="25"/>
          <w:szCs w:val="25"/>
        </w:rPr>
        <w:t>S3 bucket</w:t>
      </w:r>
      <w:r w:rsidRPr="00951340">
        <w:rPr>
          <w:sz w:val="25"/>
          <w:szCs w:val="25"/>
        </w:rPr>
        <w:t xml:space="preserve">, and model training was performed on the EC2 instance. Both architectures used the </w:t>
      </w:r>
      <w:r w:rsidRPr="00951340">
        <w:rPr>
          <w:b/>
          <w:bCs/>
          <w:sz w:val="25"/>
          <w:szCs w:val="25"/>
        </w:rPr>
        <w:t>Random Forest Classifier</w:t>
      </w:r>
      <w:r w:rsidRPr="00951340">
        <w:rPr>
          <w:sz w:val="25"/>
          <w:szCs w:val="25"/>
        </w:rPr>
        <w:t xml:space="preserve"> as the common baseline model due to its robustness and interpretability. The dataset was split into </w:t>
      </w:r>
      <w:r w:rsidRPr="00951340">
        <w:rPr>
          <w:b/>
          <w:bCs/>
          <w:sz w:val="25"/>
          <w:szCs w:val="25"/>
        </w:rPr>
        <w:t>70% training and 30% testing</w:t>
      </w:r>
      <w:r w:rsidRPr="00951340">
        <w:rPr>
          <w:sz w:val="25"/>
          <w:szCs w:val="25"/>
        </w:rPr>
        <w:t xml:space="preserve"> subsets.</w:t>
      </w:r>
      <w:r w:rsidRPr="00951340">
        <w:rPr>
          <w:sz w:val="25"/>
          <w:szCs w:val="25"/>
        </w:rPr>
        <w:br/>
        <w:t>Training time and prediction latency were measured to compare efficiency. For the hybrid setup, only the reduced dataset was trained in the cloud, while for the cloud-only setup, the full dataset was trained end-to-end.</w:t>
      </w:r>
    </w:p>
    <w:p w14:paraId="5FB5BF68" w14:textId="77777777" w:rsidR="00951340" w:rsidRPr="00951340" w:rsidRDefault="00951340" w:rsidP="00951340">
      <w:pPr>
        <w:rPr>
          <w:b/>
          <w:bCs/>
          <w:sz w:val="25"/>
          <w:szCs w:val="25"/>
        </w:rPr>
      </w:pPr>
      <w:r w:rsidRPr="00951340">
        <w:rPr>
          <w:b/>
          <w:bCs/>
          <w:sz w:val="25"/>
          <w:szCs w:val="25"/>
        </w:rPr>
        <w:t>5. Performance Evaluation</w:t>
      </w:r>
    </w:p>
    <w:p w14:paraId="7B55B9B6" w14:textId="77777777" w:rsidR="00951340" w:rsidRPr="008B6893" w:rsidRDefault="00951340" w:rsidP="00951340">
      <w:pPr>
        <w:rPr>
          <w:sz w:val="26"/>
          <w:szCs w:val="26"/>
        </w:rPr>
      </w:pPr>
      <w:r w:rsidRPr="00951340">
        <w:rPr>
          <w:sz w:val="25"/>
          <w:szCs w:val="25"/>
        </w:rPr>
        <w:t>Each run generated a results.csv file that recorded accuracy, latency (training + prediction time), preprocessing time, upload time, cloud hours used, and estimated AWS cost. These files were merged for analysis and visualization.</w:t>
      </w:r>
      <w:r w:rsidRPr="00951340">
        <w:rPr>
          <w:sz w:val="25"/>
          <w:szCs w:val="25"/>
        </w:rPr>
        <w:br/>
        <w:t>The evaluation focused on understanding the trade-offs — whether reduced upload and processing times in the hybrid setup compensated for the possible drop in accuracy compared to the cloud-only model.</w:t>
      </w:r>
      <w:r w:rsidRPr="008B6893">
        <w:rPr>
          <w:sz w:val="25"/>
          <w:szCs w:val="25"/>
        </w:rPr>
        <w:br/>
      </w:r>
      <w:r w:rsidRPr="008B6893">
        <w:rPr>
          <w:sz w:val="25"/>
          <w:szCs w:val="25"/>
        </w:rPr>
        <w:br/>
      </w:r>
    </w:p>
    <w:tbl>
      <w:tblPr>
        <w:tblW w:w="7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1115"/>
        <w:gridCol w:w="819"/>
        <w:gridCol w:w="865"/>
        <w:gridCol w:w="772"/>
        <w:gridCol w:w="1226"/>
        <w:gridCol w:w="736"/>
        <w:gridCol w:w="824"/>
        <w:gridCol w:w="645"/>
        <w:gridCol w:w="940"/>
      </w:tblGrid>
      <w:tr w:rsidR="00951340" w:rsidRPr="00951340" w14:paraId="341838AB" w14:textId="77777777" w:rsidTr="00951340">
        <w:trPr>
          <w:trHeight w:val="416"/>
        </w:trPr>
        <w:tc>
          <w:tcPr>
            <w:tcW w:w="929" w:type="dxa"/>
            <w:noWrap/>
            <w:vAlign w:val="bottom"/>
            <w:hideMark/>
          </w:tcPr>
          <w:p w14:paraId="22C269F0"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Dataset</w:t>
            </w:r>
          </w:p>
        </w:tc>
        <w:tc>
          <w:tcPr>
            <w:tcW w:w="967" w:type="dxa"/>
            <w:noWrap/>
            <w:vAlign w:val="bottom"/>
            <w:hideMark/>
          </w:tcPr>
          <w:p w14:paraId="1766E88B"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Architecture</w:t>
            </w:r>
          </w:p>
        </w:tc>
        <w:tc>
          <w:tcPr>
            <w:tcW w:w="698" w:type="dxa"/>
            <w:noWrap/>
            <w:vAlign w:val="bottom"/>
            <w:hideMark/>
          </w:tcPr>
          <w:p w14:paraId="61F3D37E"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Model</w:t>
            </w:r>
          </w:p>
        </w:tc>
        <w:tc>
          <w:tcPr>
            <w:tcW w:w="739" w:type="dxa"/>
            <w:noWrap/>
            <w:vAlign w:val="bottom"/>
            <w:hideMark/>
          </w:tcPr>
          <w:p w14:paraId="62056F0C"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Accuracy (%)</w:t>
            </w:r>
          </w:p>
        </w:tc>
        <w:tc>
          <w:tcPr>
            <w:tcW w:w="655" w:type="dxa"/>
            <w:noWrap/>
            <w:vAlign w:val="bottom"/>
            <w:hideMark/>
          </w:tcPr>
          <w:p w14:paraId="05821D3E"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Latency (sec)</w:t>
            </w:r>
          </w:p>
        </w:tc>
        <w:tc>
          <w:tcPr>
            <w:tcW w:w="1067" w:type="dxa"/>
            <w:noWrap/>
            <w:vAlign w:val="bottom"/>
            <w:hideMark/>
          </w:tcPr>
          <w:p w14:paraId="6BA88CFE"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Preprocessing Time (s)</w:t>
            </w:r>
          </w:p>
        </w:tc>
        <w:tc>
          <w:tcPr>
            <w:tcW w:w="622" w:type="dxa"/>
            <w:noWrap/>
            <w:vAlign w:val="bottom"/>
            <w:hideMark/>
          </w:tcPr>
          <w:p w14:paraId="3C35D254"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Upload Time (s)</w:t>
            </w:r>
          </w:p>
        </w:tc>
        <w:tc>
          <w:tcPr>
            <w:tcW w:w="703" w:type="dxa"/>
            <w:noWrap/>
            <w:vAlign w:val="bottom"/>
            <w:hideMark/>
          </w:tcPr>
          <w:p w14:paraId="77D2A346"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Cloud Instance</w:t>
            </w:r>
          </w:p>
        </w:tc>
        <w:tc>
          <w:tcPr>
            <w:tcW w:w="540" w:type="dxa"/>
            <w:noWrap/>
            <w:vAlign w:val="bottom"/>
            <w:hideMark/>
          </w:tcPr>
          <w:p w14:paraId="66CEAE90"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Cloud Hours Used</w:t>
            </w:r>
          </w:p>
        </w:tc>
        <w:tc>
          <w:tcPr>
            <w:tcW w:w="808" w:type="dxa"/>
            <w:noWrap/>
            <w:vAlign w:val="bottom"/>
            <w:hideMark/>
          </w:tcPr>
          <w:p w14:paraId="220BA727"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Estimated Cost (â‚¹)</w:t>
            </w:r>
          </w:p>
        </w:tc>
      </w:tr>
      <w:tr w:rsidR="00951340" w:rsidRPr="00951340" w14:paraId="57B6FBC3" w14:textId="77777777" w:rsidTr="00951340">
        <w:trPr>
          <w:trHeight w:val="416"/>
        </w:trPr>
        <w:tc>
          <w:tcPr>
            <w:tcW w:w="929" w:type="dxa"/>
            <w:noWrap/>
            <w:vAlign w:val="bottom"/>
            <w:hideMark/>
          </w:tcPr>
          <w:p w14:paraId="2042C620"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Smart Mobility Traffic</w:t>
            </w:r>
          </w:p>
        </w:tc>
        <w:tc>
          <w:tcPr>
            <w:tcW w:w="967" w:type="dxa"/>
            <w:noWrap/>
            <w:vAlign w:val="bottom"/>
            <w:hideMark/>
          </w:tcPr>
          <w:p w14:paraId="3CB77079"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Hybrid Edge-Cloud</w:t>
            </w:r>
          </w:p>
        </w:tc>
        <w:tc>
          <w:tcPr>
            <w:tcW w:w="698" w:type="dxa"/>
            <w:noWrap/>
            <w:vAlign w:val="bottom"/>
            <w:hideMark/>
          </w:tcPr>
          <w:p w14:paraId="6462AA4C"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Random Forest</w:t>
            </w:r>
          </w:p>
        </w:tc>
        <w:tc>
          <w:tcPr>
            <w:tcW w:w="739" w:type="dxa"/>
            <w:noWrap/>
            <w:vAlign w:val="bottom"/>
            <w:hideMark/>
          </w:tcPr>
          <w:p w14:paraId="382C055E"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100</w:t>
            </w:r>
          </w:p>
        </w:tc>
        <w:tc>
          <w:tcPr>
            <w:tcW w:w="655" w:type="dxa"/>
            <w:noWrap/>
            <w:vAlign w:val="bottom"/>
            <w:hideMark/>
          </w:tcPr>
          <w:p w14:paraId="0BD6C63C"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0.16</w:t>
            </w:r>
          </w:p>
        </w:tc>
        <w:tc>
          <w:tcPr>
            <w:tcW w:w="1067" w:type="dxa"/>
            <w:noWrap/>
            <w:vAlign w:val="bottom"/>
            <w:hideMark/>
          </w:tcPr>
          <w:p w14:paraId="497FB287"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15</w:t>
            </w:r>
          </w:p>
        </w:tc>
        <w:tc>
          <w:tcPr>
            <w:tcW w:w="622" w:type="dxa"/>
            <w:noWrap/>
            <w:vAlign w:val="bottom"/>
            <w:hideMark/>
          </w:tcPr>
          <w:p w14:paraId="42F0D0DD"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6</w:t>
            </w:r>
          </w:p>
        </w:tc>
        <w:tc>
          <w:tcPr>
            <w:tcW w:w="703" w:type="dxa"/>
            <w:noWrap/>
            <w:vAlign w:val="bottom"/>
            <w:hideMark/>
          </w:tcPr>
          <w:p w14:paraId="2B8996BD"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t3.micro</w:t>
            </w:r>
          </w:p>
        </w:tc>
        <w:tc>
          <w:tcPr>
            <w:tcW w:w="540" w:type="dxa"/>
            <w:noWrap/>
            <w:vAlign w:val="bottom"/>
            <w:hideMark/>
          </w:tcPr>
          <w:p w14:paraId="58688C14"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0.5</w:t>
            </w:r>
          </w:p>
        </w:tc>
        <w:tc>
          <w:tcPr>
            <w:tcW w:w="808" w:type="dxa"/>
            <w:noWrap/>
            <w:vAlign w:val="bottom"/>
            <w:hideMark/>
          </w:tcPr>
          <w:p w14:paraId="3DD2B6AE"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8.3</w:t>
            </w:r>
          </w:p>
        </w:tc>
      </w:tr>
      <w:tr w:rsidR="00951340" w:rsidRPr="00951340" w14:paraId="2E8AC682" w14:textId="77777777" w:rsidTr="00951340">
        <w:trPr>
          <w:trHeight w:val="416"/>
        </w:trPr>
        <w:tc>
          <w:tcPr>
            <w:tcW w:w="929" w:type="dxa"/>
            <w:noWrap/>
            <w:vAlign w:val="bottom"/>
            <w:hideMark/>
          </w:tcPr>
          <w:p w14:paraId="21E55DC7"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Smart Mobility Traffic</w:t>
            </w:r>
          </w:p>
        </w:tc>
        <w:tc>
          <w:tcPr>
            <w:tcW w:w="967" w:type="dxa"/>
            <w:noWrap/>
            <w:vAlign w:val="bottom"/>
            <w:hideMark/>
          </w:tcPr>
          <w:p w14:paraId="774B7162"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Cloud-Only</w:t>
            </w:r>
          </w:p>
        </w:tc>
        <w:tc>
          <w:tcPr>
            <w:tcW w:w="698" w:type="dxa"/>
            <w:noWrap/>
            <w:vAlign w:val="bottom"/>
            <w:hideMark/>
          </w:tcPr>
          <w:p w14:paraId="2449B17E"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Random Forest</w:t>
            </w:r>
          </w:p>
        </w:tc>
        <w:tc>
          <w:tcPr>
            <w:tcW w:w="739" w:type="dxa"/>
            <w:noWrap/>
            <w:vAlign w:val="bottom"/>
            <w:hideMark/>
          </w:tcPr>
          <w:p w14:paraId="3A2AF009"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99.86</w:t>
            </w:r>
          </w:p>
        </w:tc>
        <w:tc>
          <w:tcPr>
            <w:tcW w:w="655" w:type="dxa"/>
            <w:noWrap/>
            <w:vAlign w:val="bottom"/>
            <w:hideMark/>
          </w:tcPr>
          <w:p w14:paraId="1C476B21"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0.6</w:t>
            </w:r>
          </w:p>
        </w:tc>
        <w:tc>
          <w:tcPr>
            <w:tcW w:w="1067" w:type="dxa"/>
            <w:noWrap/>
            <w:vAlign w:val="bottom"/>
            <w:hideMark/>
          </w:tcPr>
          <w:p w14:paraId="7AE58D01"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12</w:t>
            </w:r>
          </w:p>
        </w:tc>
        <w:tc>
          <w:tcPr>
            <w:tcW w:w="622" w:type="dxa"/>
            <w:noWrap/>
            <w:vAlign w:val="bottom"/>
            <w:hideMark/>
          </w:tcPr>
          <w:p w14:paraId="535F4C29"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8</w:t>
            </w:r>
          </w:p>
        </w:tc>
        <w:tc>
          <w:tcPr>
            <w:tcW w:w="703" w:type="dxa"/>
            <w:noWrap/>
            <w:vAlign w:val="bottom"/>
            <w:hideMark/>
          </w:tcPr>
          <w:p w14:paraId="09F990D9"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t3.micro</w:t>
            </w:r>
          </w:p>
        </w:tc>
        <w:tc>
          <w:tcPr>
            <w:tcW w:w="540" w:type="dxa"/>
            <w:noWrap/>
            <w:vAlign w:val="bottom"/>
            <w:hideMark/>
          </w:tcPr>
          <w:p w14:paraId="4636810A"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0.5</w:t>
            </w:r>
          </w:p>
        </w:tc>
        <w:tc>
          <w:tcPr>
            <w:tcW w:w="808" w:type="dxa"/>
            <w:noWrap/>
            <w:vAlign w:val="bottom"/>
            <w:hideMark/>
          </w:tcPr>
          <w:p w14:paraId="34013CEB"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8.3</w:t>
            </w:r>
          </w:p>
        </w:tc>
      </w:tr>
      <w:tr w:rsidR="00951340" w:rsidRPr="00951340" w14:paraId="7CC79156" w14:textId="77777777" w:rsidTr="00951340">
        <w:trPr>
          <w:trHeight w:val="416"/>
        </w:trPr>
        <w:tc>
          <w:tcPr>
            <w:tcW w:w="929" w:type="dxa"/>
            <w:noWrap/>
            <w:vAlign w:val="bottom"/>
            <w:hideMark/>
          </w:tcPr>
          <w:p w14:paraId="1CEE397A"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Human Activity Recognition (HAR)</w:t>
            </w:r>
          </w:p>
        </w:tc>
        <w:tc>
          <w:tcPr>
            <w:tcW w:w="967" w:type="dxa"/>
            <w:noWrap/>
            <w:vAlign w:val="bottom"/>
            <w:hideMark/>
          </w:tcPr>
          <w:p w14:paraId="7A1FC566"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Hybrid Edge-Cloud</w:t>
            </w:r>
          </w:p>
        </w:tc>
        <w:tc>
          <w:tcPr>
            <w:tcW w:w="698" w:type="dxa"/>
            <w:noWrap/>
            <w:vAlign w:val="bottom"/>
            <w:hideMark/>
          </w:tcPr>
          <w:p w14:paraId="2FE4D038"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Random Forest</w:t>
            </w:r>
          </w:p>
        </w:tc>
        <w:tc>
          <w:tcPr>
            <w:tcW w:w="739" w:type="dxa"/>
            <w:noWrap/>
            <w:vAlign w:val="bottom"/>
            <w:hideMark/>
          </w:tcPr>
          <w:p w14:paraId="7814B90D"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92.6</w:t>
            </w:r>
          </w:p>
        </w:tc>
        <w:tc>
          <w:tcPr>
            <w:tcW w:w="655" w:type="dxa"/>
            <w:noWrap/>
            <w:vAlign w:val="bottom"/>
            <w:hideMark/>
          </w:tcPr>
          <w:p w14:paraId="4E0C1737"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16.33</w:t>
            </w:r>
          </w:p>
        </w:tc>
        <w:tc>
          <w:tcPr>
            <w:tcW w:w="1067" w:type="dxa"/>
            <w:noWrap/>
            <w:vAlign w:val="bottom"/>
            <w:hideMark/>
          </w:tcPr>
          <w:p w14:paraId="40E37D9C"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0</w:t>
            </w:r>
          </w:p>
        </w:tc>
        <w:tc>
          <w:tcPr>
            <w:tcW w:w="622" w:type="dxa"/>
            <w:noWrap/>
            <w:vAlign w:val="bottom"/>
            <w:hideMark/>
          </w:tcPr>
          <w:p w14:paraId="7256A156"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6</w:t>
            </w:r>
          </w:p>
        </w:tc>
        <w:tc>
          <w:tcPr>
            <w:tcW w:w="703" w:type="dxa"/>
            <w:noWrap/>
            <w:vAlign w:val="bottom"/>
            <w:hideMark/>
          </w:tcPr>
          <w:p w14:paraId="00784E04"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t3.micro</w:t>
            </w:r>
          </w:p>
        </w:tc>
        <w:tc>
          <w:tcPr>
            <w:tcW w:w="540" w:type="dxa"/>
            <w:noWrap/>
            <w:vAlign w:val="bottom"/>
            <w:hideMark/>
          </w:tcPr>
          <w:p w14:paraId="2255A6FA"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0.5</w:t>
            </w:r>
          </w:p>
        </w:tc>
        <w:tc>
          <w:tcPr>
            <w:tcW w:w="808" w:type="dxa"/>
            <w:noWrap/>
            <w:vAlign w:val="bottom"/>
            <w:hideMark/>
          </w:tcPr>
          <w:p w14:paraId="4AF38F26"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8.3</w:t>
            </w:r>
          </w:p>
        </w:tc>
      </w:tr>
      <w:tr w:rsidR="00951340" w:rsidRPr="00951340" w14:paraId="12E450BE" w14:textId="77777777" w:rsidTr="00951340">
        <w:trPr>
          <w:trHeight w:val="416"/>
        </w:trPr>
        <w:tc>
          <w:tcPr>
            <w:tcW w:w="929" w:type="dxa"/>
            <w:noWrap/>
            <w:vAlign w:val="bottom"/>
            <w:hideMark/>
          </w:tcPr>
          <w:p w14:paraId="0F1F8163"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Human Activity Recognition (HAR)</w:t>
            </w:r>
          </w:p>
        </w:tc>
        <w:tc>
          <w:tcPr>
            <w:tcW w:w="967" w:type="dxa"/>
            <w:noWrap/>
            <w:vAlign w:val="bottom"/>
            <w:hideMark/>
          </w:tcPr>
          <w:p w14:paraId="46B3713B"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Cloud-Only</w:t>
            </w:r>
          </w:p>
        </w:tc>
        <w:tc>
          <w:tcPr>
            <w:tcW w:w="698" w:type="dxa"/>
            <w:noWrap/>
            <w:vAlign w:val="bottom"/>
            <w:hideMark/>
          </w:tcPr>
          <w:p w14:paraId="6D0BBC19"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Random Forest</w:t>
            </w:r>
          </w:p>
        </w:tc>
        <w:tc>
          <w:tcPr>
            <w:tcW w:w="739" w:type="dxa"/>
            <w:noWrap/>
            <w:vAlign w:val="bottom"/>
            <w:hideMark/>
          </w:tcPr>
          <w:p w14:paraId="763BF8D9"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92.6</w:t>
            </w:r>
          </w:p>
        </w:tc>
        <w:tc>
          <w:tcPr>
            <w:tcW w:w="655" w:type="dxa"/>
            <w:noWrap/>
            <w:vAlign w:val="bottom"/>
            <w:hideMark/>
          </w:tcPr>
          <w:p w14:paraId="75C6A114"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17.05</w:t>
            </w:r>
          </w:p>
        </w:tc>
        <w:tc>
          <w:tcPr>
            <w:tcW w:w="1067" w:type="dxa"/>
            <w:noWrap/>
            <w:vAlign w:val="bottom"/>
            <w:hideMark/>
          </w:tcPr>
          <w:p w14:paraId="601E6D08"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0.93</w:t>
            </w:r>
          </w:p>
        </w:tc>
        <w:tc>
          <w:tcPr>
            <w:tcW w:w="622" w:type="dxa"/>
            <w:noWrap/>
            <w:vAlign w:val="bottom"/>
            <w:hideMark/>
          </w:tcPr>
          <w:p w14:paraId="0A49B3FC"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0</w:t>
            </w:r>
          </w:p>
        </w:tc>
        <w:tc>
          <w:tcPr>
            <w:tcW w:w="703" w:type="dxa"/>
            <w:noWrap/>
            <w:vAlign w:val="bottom"/>
            <w:hideMark/>
          </w:tcPr>
          <w:p w14:paraId="488A897D" w14:textId="77777777" w:rsidR="00951340" w:rsidRPr="00951340" w:rsidRDefault="00951340" w:rsidP="00951340">
            <w:pPr>
              <w:spacing w:after="0" w:line="240" w:lineRule="auto"/>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t3.micro</w:t>
            </w:r>
          </w:p>
        </w:tc>
        <w:tc>
          <w:tcPr>
            <w:tcW w:w="540" w:type="dxa"/>
            <w:noWrap/>
            <w:vAlign w:val="bottom"/>
            <w:hideMark/>
          </w:tcPr>
          <w:p w14:paraId="05C94A12"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0.9</w:t>
            </w:r>
          </w:p>
        </w:tc>
        <w:tc>
          <w:tcPr>
            <w:tcW w:w="808" w:type="dxa"/>
            <w:noWrap/>
            <w:vAlign w:val="bottom"/>
            <w:hideMark/>
          </w:tcPr>
          <w:p w14:paraId="162B36DC" w14:textId="77777777" w:rsidR="00951340" w:rsidRPr="00951340" w:rsidRDefault="00951340" w:rsidP="00951340">
            <w:pPr>
              <w:spacing w:after="0" w:line="240" w:lineRule="auto"/>
              <w:jc w:val="right"/>
              <w:rPr>
                <w:rFonts w:ascii="Calibri" w:eastAsia="Times New Roman" w:hAnsi="Calibri" w:cs="Calibri"/>
                <w:color w:val="000000"/>
                <w:kern w:val="0"/>
                <w:sz w:val="23"/>
                <w:szCs w:val="23"/>
                <w:lang w:eastAsia="en-IN"/>
                <w14:ligatures w14:val="none"/>
              </w:rPr>
            </w:pPr>
            <w:r w:rsidRPr="00951340">
              <w:rPr>
                <w:rFonts w:ascii="Calibri" w:eastAsia="Times New Roman" w:hAnsi="Calibri" w:cs="Calibri"/>
                <w:color w:val="000000"/>
                <w:kern w:val="0"/>
                <w:sz w:val="23"/>
                <w:szCs w:val="23"/>
                <w:lang w:eastAsia="en-IN"/>
                <w14:ligatures w14:val="none"/>
              </w:rPr>
              <w:t>0.9</w:t>
            </w:r>
          </w:p>
        </w:tc>
      </w:tr>
    </w:tbl>
    <w:p w14:paraId="5A7CE08E" w14:textId="0DBBDE8F" w:rsidR="00951340" w:rsidRPr="00951340" w:rsidRDefault="00951340" w:rsidP="00951340">
      <w:pPr>
        <w:rPr>
          <w:sz w:val="24"/>
          <w:szCs w:val="24"/>
        </w:rPr>
      </w:pPr>
    </w:p>
    <w:p w14:paraId="5AC9E7A8" w14:textId="77777777" w:rsidR="00572EE0" w:rsidRPr="00951340" w:rsidRDefault="00572EE0">
      <w:pPr>
        <w:rPr>
          <w:sz w:val="24"/>
          <w:szCs w:val="24"/>
        </w:rPr>
      </w:pPr>
    </w:p>
    <w:sectPr w:rsidR="00572EE0" w:rsidRPr="009513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1CD"/>
    <w:multiLevelType w:val="multilevel"/>
    <w:tmpl w:val="A002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24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40"/>
    <w:rsid w:val="00120323"/>
    <w:rsid w:val="00131B64"/>
    <w:rsid w:val="003B7715"/>
    <w:rsid w:val="00444159"/>
    <w:rsid w:val="00572EE0"/>
    <w:rsid w:val="00666F5B"/>
    <w:rsid w:val="007B3E14"/>
    <w:rsid w:val="008B6893"/>
    <w:rsid w:val="00951340"/>
    <w:rsid w:val="00F26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5166"/>
  <w15:chartTrackingRefBased/>
  <w15:docId w15:val="{A5E38615-DAA6-4760-9AE0-459C64498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3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3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3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3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3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3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3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3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3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3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340"/>
    <w:rPr>
      <w:rFonts w:eastAsiaTheme="majorEastAsia" w:cstheme="majorBidi"/>
      <w:color w:val="272727" w:themeColor="text1" w:themeTint="D8"/>
    </w:rPr>
  </w:style>
  <w:style w:type="paragraph" w:styleId="Title">
    <w:name w:val="Title"/>
    <w:basedOn w:val="Normal"/>
    <w:next w:val="Normal"/>
    <w:link w:val="TitleChar"/>
    <w:uiPriority w:val="10"/>
    <w:qFormat/>
    <w:rsid w:val="00951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340"/>
    <w:pPr>
      <w:spacing w:before="160"/>
      <w:jc w:val="center"/>
    </w:pPr>
    <w:rPr>
      <w:i/>
      <w:iCs/>
      <w:color w:val="404040" w:themeColor="text1" w:themeTint="BF"/>
    </w:rPr>
  </w:style>
  <w:style w:type="character" w:customStyle="1" w:styleId="QuoteChar">
    <w:name w:val="Quote Char"/>
    <w:basedOn w:val="DefaultParagraphFont"/>
    <w:link w:val="Quote"/>
    <w:uiPriority w:val="29"/>
    <w:rsid w:val="00951340"/>
    <w:rPr>
      <w:i/>
      <w:iCs/>
      <w:color w:val="404040" w:themeColor="text1" w:themeTint="BF"/>
    </w:rPr>
  </w:style>
  <w:style w:type="paragraph" w:styleId="ListParagraph">
    <w:name w:val="List Paragraph"/>
    <w:basedOn w:val="Normal"/>
    <w:uiPriority w:val="34"/>
    <w:qFormat/>
    <w:rsid w:val="00951340"/>
    <w:pPr>
      <w:ind w:left="720"/>
      <w:contextualSpacing/>
    </w:pPr>
  </w:style>
  <w:style w:type="character" w:styleId="IntenseEmphasis">
    <w:name w:val="Intense Emphasis"/>
    <w:basedOn w:val="DefaultParagraphFont"/>
    <w:uiPriority w:val="21"/>
    <w:qFormat/>
    <w:rsid w:val="00951340"/>
    <w:rPr>
      <w:i/>
      <w:iCs/>
      <w:color w:val="2F5496" w:themeColor="accent1" w:themeShade="BF"/>
    </w:rPr>
  </w:style>
  <w:style w:type="paragraph" w:styleId="IntenseQuote">
    <w:name w:val="Intense Quote"/>
    <w:basedOn w:val="Normal"/>
    <w:next w:val="Normal"/>
    <w:link w:val="IntenseQuoteChar"/>
    <w:uiPriority w:val="30"/>
    <w:qFormat/>
    <w:rsid w:val="00951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340"/>
    <w:rPr>
      <w:i/>
      <w:iCs/>
      <w:color w:val="2F5496" w:themeColor="accent1" w:themeShade="BF"/>
    </w:rPr>
  </w:style>
  <w:style w:type="character" w:styleId="IntenseReference">
    <w:name w:val="Intense Reference"/>
    <w:basedOn w:val="DefaultParagraphFont"/>
    <w:uiPriority w:val="32"/>
    <w:qFormat/>
    <w:rsid w:val="009513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595</Words>
  <Characters>3410</Characters>
  <Application>Microsoft Office Word</Application>
  <DocSecurity>0</DocSecurity>
  <Lines>156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 Maria Joseph</dc:creator>
  <cp:keywords/>
  <dc:description/>
  <cp:lastModifiedBy>Esha Maria Joseph</cp:lastModifiedBy>
  <cp:revision>1</cp:revision>
  <dcterms:created xsi:type="dcterms:W3CDTF">2025-11-03T16:22:00Z</dcterms:created>
  <dcterms:modified xsi:type="dcterms:W3CDTF">2025-11-03T16:45:00Z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9d4653bf-c07b-4fa5-a973-94e47f60f65c</vt:lpwstr>
  </property>
</Properties>
</file>