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009B77"/>
          <w:sz w:val="80"/>
        </w:rPr>
        <w:t>FinSmart</w:t>
      </w:r>
    </w:p>
    <w:p>
      <w:pPr>
        <w:jc w:val="center"/>
      </w:pPr>
      <w:r>
        <w:rPr>
          <w:rFonts w:ascii="Arial" w:hAnsi="Arial"/>
          <w:color w:val="1F2937"/>
          <w:sz w:val="36"/>
        </w:rPr>
        <w:t>System Architecture &amp; Screen Flow</w:t>
      </w:r>
    </w:p>
    <w:p>
      <w:pPr>
        <w:jc w:val="center"/>
      </w:pPr>
      <w:r>
        <w:rPr>
          <w:rFonts w:ascii="Arial" w:hAnsi="Arial"/>
          <w:color w:val="55656F"/>
          <w:sz w:val="22"/>
        </w:rPr>
        <w:t>Version 1.0  |  Phase 1: India · Germany · USA</w:t>
      </w:r>
    </w:p>
    <w:p/>
    <w:p>
      <w:pPr>
        <w:pBdr>
          <w:bottom w:val="single" w:sz="24" w:space="4" w:color="009B77"/>
        </w:pBdr>
      </w:pPr>
    </w:p>
    <w:p>
      <w:r>
        <w:br w:type="page"/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1. Executive Summary</w:t>
      </w:r>
    </w:p>
    <w:p>
      <w:pPr>
        <w:spacing w:after="80"/>
      </w:pPr>
      <w:r>
        <w:rPr>
          <w:color w:val="55656F"/>
        </w:rPr>
        <w:t>FinSmart is a global mobile investment intelligence platform built on React Native (iOS &amp; Android). It ingests real-time and historical market data from NSE/BSE/Nifty, DAX, and US exchanges; processes it through a hybrid LLM + ML engine; and delivers personalised Buy/Sell/Hold signals with target prices and stop-losses. Users can upload broker portfolio statements and receive lot-level advice. An anonymised cohort performance feed provides social proof of model accuracy.</w:t>
      </w:r>
    </w:p>
    <w:p>
      <w:pPr>
        <w:spacing w:after="80"/>
      </w:pPr>
      <w:r>
        <w:rPr>
          <w:color w:val="55656F"/>
        </w:rPr>
        <w:t>Phase 1 markets: India (NSE, BSE, all Nifty indices), Germany (DAX), USA (DOW, S&amp;P 500, NASDAQ, NYSE). Phase 1 broker imports: Zerodha, Angel One, Groww.</w:t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2. High-Level System Architecture</w:t>
      </w:r>
    </w:p>
    <w:p>
      <w:pPr>
        <w:spacing w:after="80"/>
      </w:pPr>
      <w:r>
        <w:rPr>
          <w:color w:val="55656F"/>
        </w:rPr>
        <w:t>The platform is composed of five top-level layers that communicate asynchronously via Kafka and synchronously via REST/WebSocket APIs.</w:t>
      </w:r>
    </w:p>
    <w:p>
      <w:pPr>
        <w:pStyle w:val="Heading2"/>
      </w:pPr>
      <w:r>
        <w:rPr>
          <w:color w:val="1F2937"/>
        </w:rPr>
        <w:t>2.1  Layer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Layer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Technology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Responsibility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Mobile Client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React Native app (iOS + Android)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User-facing; renders signals, charts, portfolio, watchlist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API Gateway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FastAPI + Nginx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Auth, rate-limiting, routing to microservices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Microservices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Python FastAPI services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 data, signals, portfolio, user, cohort, notifications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Data Pipeline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Kafka + Faust/Spark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Ingest, transform, distribute real-time market events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AI/ML Engine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PyTorch, XGBoost, LangChain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LLM sentiment, LSTM price prediction, signal scoring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Storage Layer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+ TimescaleDB + Redis + pgvector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Relational, time-series, cache, vector storage</w:t>
            </w:r>
          </w:p>
        </w:tc>
      </w:tr>
    </w:tbl>
    <w:p/>
    <w:p>
      <w:pPr>
        <w:pStyle w:val="Heading2"/>
      </w:pPr>
      <w:r>
        <w:rPr>
          <w:color w:val="1F2937"/>
        </w:rPr>
        <w:t>2.2  Architecture Principles</w:t>
      </w:r>
    </w:p>
    <w:p>
      <w:pPr>
        <w:pStyle w:val="ListBullet"/>
        <w:spacing w:after="40"/>
        <w:ind w:left="360"/>
      </w:pPr>
      <w:r>
        <w:rPr>
          <w:color w:val="55656F"/>
        </w:rPr>
        <w:t>Microservices over monolith — each domain (market data, signals, portfolio, users, notifications) is an independent service with its own database schema.</w:t>
      </w:r>
    </w:p>
    <w:p>
      <w:pPr>
        <w:pStyle w:val="ListBullet"/>
        <w:spacing w:after="40"/>
        <w:ind w:left="360"/>
      </w:pPr>
      <w:r>
        <w:rPr>
          <w:color w:val="55656F"/>
        </w:rPr>
        <w:t>Event-driven core — all market data flows through Kafka topics; services subscribe and react independently without tight coupling.</w:t>
      </w:r>
    </w:p>
    <w:p>
      <w:pPr>
        <w:pStyle w:val="ListBullet"/>
        <w:spacing w:after="40"/>
        <w:ind w:left="360"/>
      </w:pPr>
      <w:r>
        <w:rPr>
          <w:color w:val="55656F"/>
        </w:rPr>
        <w:t>Read/Write separation — TimescaleDB for write-heavy time-series ingestion; Redis for read-heavy cached signal and price lookups.</w:t>
      </w:r>
    </w:p>
    <w:p>
      <w:pPr>
        <w:pStyle w:val="ListBullet"/>
        <w:spacing w:after="40"/>
        <w:ind w:left="360"/>
      </w:pPr>
      <w:r>
        <w:rPr>
          <w:color w:val="55656F"/>
        </w:rPr>
        <w:t>Horizontal scalability — stateless API services behind a load balancer; Kafka consumer groups scale independently.</w:t>
      </w:r>
    </w:p>
    <w:p>
      <w:pPr>
        <w:pStyle w:val="ListBullet"/>
        <w:spacing w:after="40"/>
        <w:ind w:left="360"/>
      </w:pPr>
      <w:r>
        <w:rPr>
          <w:color w:val="55656F"/>
        </w:rPr>
        <w:t>Security by default — AES-256 for PII at rest; TLS 1.3 in transit; JWT auth with refresh tokens; device location gate enforced at API layer.</w:t>
      </w:r>
    </w:p>
    <w:p>
      <w:pPr>
        <w:pStyle w:val="ListBullet"/>
        <w:spacing w:after="40"/>
        <w:ind w:left="360"/>
      </w:pPr>
      <w:r>
        <w:rPr>
          <w:color w:val="55656F"/>
        </w:rPr>
        <w:t>Plug-in connectors — Twitter/X and Bloomberg connectors are built but feature-flagged off; activated via config without code change.</w:t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3. Frontend Architecture — React Native</w:t>
      </w:r>
    </w:p>
    <w:p>
      <w:pPr>
        <w:pStyle w:val="Heading2"/>
      </w:pPr>
      <w:r>
        <w:rPr>
          <w:color w:val="1F2937"/>
        </w:rPr>
        <w:t>3.1  Technology Choices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Concern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Solution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Framework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React Native (bare workflow via Expo or React Native CLI)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Navigation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React Navigation v6 — Bottom Tab Navigator + Stack Navigator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State Management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Redux Toolkit + RTK Query for server state; Zustand for local UI state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Charts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Victory Native or React Native Skia for candlestick &amp; line charts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HTTP Client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Axios with interceptors for JWT refresh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WebSocket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Native WebSocket for live 10-min price ticks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Push Notifications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React Native Firebase (FCM on Android, APNs on iOS)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Offline Cache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MMKV (fast key-value) for last-fetched state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Excel Parser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SheetJS (xlsx) for reading broker statement files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Location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react-native-geolocation-service — hard gate, mandatory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Encryption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react-native-aes-crypto for client-side Tax ID field encryption before transmission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UI Library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Custom design system (own visual identity); base components on React Native Paper or NativeWind</w:t>
            </w:r>
          </w:p>
        </w:tc>
      </w:tr>
    </w:tbl>
    <w:p/>
    <w:p>
      <w:pPr>
        <w:pStyle w:val="Heading2"/>
      </w:pPr>
      <w:r>
        <w:rPr>
          <w:color w:val="1F2937"/>
        </w:rPr>
        <w:t>3.2  App Navigation Structure</w:t>
      </w:r>
    </w:p>
    <w:p>
      <w:pPr>
        <w:spacing w:after="80"/>
      </w:pPr>
      <w:r>
        <w:rPr>
          <w:color w:val="55656F"/>
        </w:rPr>
        <w:t>Bottom tab bar with 5 primary destinations: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Tab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Contents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Home (AI Signal Hub)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First tab. Top AI signals for the day, portfolio alerts, market overview for selected exchanges. AI Signal is the primary tab here.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Portfolio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Uploaded holdings grouped by company → instrument type → lots. Floating AI Signal panel persistent. Collapsible lots with P&amp;L and signal.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Discover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feed / screener across selected exchanges. Filter by asset class, trade type (intraday/delivery), risk band.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Watchlist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Up to 50 instruments. AI signal for each. Tap → stock detail.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Profile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Account, exchange selection, risk appetite, recommendation mode, portfolio uploads, notification settings, signal history, Tax ID.</w:t>
            </w:r>
          </w:p>
        </w:tc>
      </w:tr>
    </w:tbl>
    <w:p/>
    <w:p>
      <w:pPr>
        <w:pStyle w:val="Heading2"/>
      </w:pPr>
      <w:r>
        <w:rPr>
          <w:color w:val="1F2937"/>
        </w:rPr>
        <w:t>3.3  Stock Detail Screen</w:t>
      </w:r>
    </w:p>
    <w:p>
      <w:pPr>
        <w:spacing w:after="80"/>
      </w:pPr>
      <w:r>
        <w:rPr>
          <w:color w:val="55656F"/>
        </w:rPr>
        <w:t>Reached from any instrument across the app. Structure: persistent chart header + floating AI Signal panel + 5-tab body.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Component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Detail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Chart header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Price + % change. Toggle: Candlestick ↔ Line. Intervals: 5Y / 3Y / 1Y / 6M / 1M / 1D + intraday (10-min ticks).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Floating AI Panel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Always visible. Signal (Buy/Sell/Hold), trade type, target price, stop-loss, confidence score, one-line reason. Tap → full reasoning modal + signal history for this user.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Overview tab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 depth (order book), Performance (today/52-week range, open/close/volume/circuits), Fundamentals (Market Cap, P/E, P/B, Industry P/E, Debt/Equity, ROE, EPS, Dividend Yield, Book Value, Face Value).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Technicals tab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Technical verdict (Bearish/Neutral/Bullish spectrum bar with counts). Support &amp; Resistance (R3–S3 + Pivot). Indicators (RSI 14, MACD 12/26/9, Beta). Moving Averages (SMA &amp; EMA for 10D/20D/50D+).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News tab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Aggregated news cards. Source name, elapsed time, headline/summary. Sources: ET, Financial Express, NDTV Profit, Business Standard, Moneycontrol, FT, Bloomberg RSS, Forbes, Google News RSS, Reddit.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Events tab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Corporate calendar: Dividends (ex-date, announced, per-share amount, upcoming badge), Quarterly/Annual results. Grouped by year.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F&amp;O tab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India (NSE), Germany (DAX options), USA. Option chain link. Open Interest (Put OI, Call OI, Put:Call ratio). Futures (near month, next month). Top Options table with All/Put/Call filter.</w:t>
            </w:r>
          </w:p>
        </w:tc>
      </w:tr>
    </w:tbl>
    <w:p/>
    <w:p>
      <w:pPr>
        <w:pStyle w:val="Heading2"/>
      </w:pPr>
      <w:r>
        <w:rPr>
          <w:color w:val="1F2937"/>
        </w:rPr>
        <w:t>3.4  Offline Behaviour</w:t>
      </w:r>
    </w:p>
    <w:p>
      <w:pPr>
        <w:spacing w:after="80"/>
      </w:pPr>
      <w:r>
        <w:rPr>
          <w:color w:val="55656F"/>
        </w:rPr>
        <w:t>MMKV stores the last complete API response for every screen. On app open with no network, the last state is rendered. A fixed banner at the top centre reads: "No Internet Connection — you are seeing stale data".</w:t>
      </w:r>
    </w:p>
    <w:p>
      <w:pPr>
        <w:pStyle w:val="Heading2"/>
      </w:pPr>
      <w:r>
        <w:rPr>
          <w:color w:val="1F2937"/>
        </w:rPr>
        <w:t>3.5  Internationalisation</w:t>
      </w:r>
    </w:p>
    <w:p>
      <w:pPr>
        <w:spacing w:after="80"/>
      </w:pPr>
      <w:r>
        <w:rPr>
          <w:color w:val="55656F"/>
        </w:rPr>
        <w:t>Phase 1: English only. App architecture uses i18n-js with locale files so additional languages (Hindi, German) can be added without structural change in Phase 2.</w:t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4. Backend Architecture</w:t>
      </w:r>
    </w:p>
    <w:p>
      <w:pPr>
        <w:pStyle w:val="Heading2"/>
      </w:pPr>
      <w:r>
        <w:rPr>
          <w:color w:val="1F2937"/>
        </w:rPr>
        <w:t>4.1  Service Decomposition</w:t>
      </w:r>
    </w:p>
    <w:p>
      <w:pPr>
        <w:spacing w:after="80"/>
      </w:pPr>
      <w:r>
        <w:rPr>
          <w:color w:val="55656F"/>
        </w:rPr>
        <w:t>Each service is an independent FastAPI application deployed as a Docker container. Services communicate via Kafka (async) or internal HTTP (sync where latency matters).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Service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Responsibility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Primary Store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Registration, login, JWT, Tax ID (AES-256), location validation, exchange selection, risk appetite, recommendation config.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users, sessions, preferences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portfolio-service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Excel ingestion (Zerodha/Angel One/Groww parsers), lot management, delta append logic, portfolio CRUD.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portfolios, lots, upload history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market-data-service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Consumes Kafka price &amp; fundamentals topics. Serves OHLCV, order book, fundamentals, circuit limits, F&amp;O data.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TimescaleDB — OHLCV, order book snapshots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Calls ML engine, scores instruments, stores signals per user, exposes signal history and cohort performance.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signals, signal history, cohort groups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sentiment-service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Scrapes &amp; processes web sources, runs LLM vectorisation, stores embeddings. Refreshes every 10 min (market hours) or 2 hours (closed).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pgvector — sentiment embeddings per company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news-events-service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Aggregates news feeds (RSS, scrapers), corporate events from exchange APIs. Deduplicated by URL hash.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news articles, corporate events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watchlist-service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CRUD for user watchlists (50-item cap), signal fan-out to notification service.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watchlists, instrument subscriptions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notification-service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Listens to Kafka signal events, sends push via FCM/APNs.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notification log, user device tokens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cohort-service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Groups users by geography/risk/exchanges/portfolio-size. Computes anonymised performance metrics. Serves cohort feed.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 — cohort groups, aggregated outcomes</w:t>
            </w:r>
          </w:p>
        </w:tc>
      </w:tr>
    </w:tbl>
    <w:p/>
    <w:p>
      <w:pPr>
        <w:pStyle w:val="Heading2"/>
      </w:pPr>
      <w:r>
        <w:rPr>
          <w:color w:val="1F2937"/>
        </w:rPr>
        <w:t>4.2  API Gateway</w:t>
      </w:r>
    </w:p>
    <w:p>
      <w:pPr>
        <w:pStyle w:val="ListBullet"/>
        <w:spacing w:after="40"/>
        <w:ind w:left="360"/>
      </w:pPr>
      <w:r>
        <w:rPr>
          <w:color w:val="55656F"/>
        </w:rPr>
        <w:t>Nginx reverse proxy in front of all services.</w:t>
      </w:r>
    </w:p>
    <w:p>
      <w:pPr>
        <w:pStyle w:val="ListBullet"/>
        <w:spacing w:after="40"/>
        <w:ind w:left="360"/>
      </w:pPr>
      <w:r>
        <w:rPr>
          <w:color w:val="55656F"/>
        </w:rPr>
        <w:t>FastAPI gateway handles: JWT validation, device location header check, rate limiting (per-user token bucket), request routing.</w:t>
      </w:r>
    </w:p>
    <w:p>
      <w:pPr>
        <w:pStyle w:val="ListBullet"/>
        <w:spacing w:after="40"/>
        <w:ind w:left="360"/>
      </w:pPr>
      <w:r>
        <w:rPr>
          <w:color w:val="55656F"/>
        </w:rPr>
        <w:t>WebSocket endpoint for live 10-minute price ticks — connections authenticated via JWT on handshake.</w:t>
      </w:r>
    </w:p>
    <w:p>
      <w:pPr>
        <w:pStyle w:val="ListBullet"/>
        <w:spacing w:after="40"/>
        <w:ind w:left="360"/>
      </w:pPr>
      <w:r>
        <w:rPr>
          <w:color w:val="55656F"/>
        </w:rPr>
        <w:t>All external traffic is TLS 1.3. Internal service-to-service traffic is mTLS within the cluster.</w:t>
      </w:r>
    </w:p>
    <w:p>
      <w:pPr>
        <w:pStyle w:val="Heading2"/>
      </w:pPr>
      <w:r>
        <w:rPr>
          <w:color w:val="1F2937"/>
        </w:rPr>
        <w:t>4.3  Authentication Flow</w:t>
      </w:r>
    </w:p>
    <w:p>
      <w:pPr>
        <w:spacing w:after="80"/>
      </w:pPr>
      <w:r>
        <w:rPr>
          <w:color w:val="55656F"/>
        </w:rPr>
        <w:t>Sign-up → POST /auth/register (email, password hash, phone, Tax ID encrypted). Login → POST /auth/login → returns access_token (15 min TTL) + refresh_token (30 days). App stores tokens in MMKV (secure). Refresh token rotation on each use. Device location is validated on every request; requests without a valid location header are rejected with 403.</w:t>
      </w:r>
    </w:p>
    <w:p>
      <w:pPr>
        <w:pStyle w:val="Heading2"/>
      </w:pPr>
      <w:r>
        <w:rPr>
          <w:color w:val="1F2937"/>
        </w:rPr>
        <w:t>4.4  Market-Hours Logic (Server-Side)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State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Behaviour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 open (exchange hours)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Price + technicals refresh every 10 minutes via Kafka events. Signals recomputed after each refresh.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 closed (evening/night)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Price signal pipeline paused. Sentiment &amp; news pipeline continues, refresh interval drops to 2 hours.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Weekend / public holiday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Same as market closed.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On-demand user trigger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Force-refresh endpoint available any time; returns latest cached state with a fresh signal computation if data is stale &gt; 5 min.</w:t>
            </w:r>
          </w:p>
        </w:tc>
      </w:tr>
    </w:tbl>
    <w:p/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5. Data Pipeline Architecture</w:t>
      </w:r>
    </w:p>
    <w:p>
      <w:pPr>
        <w:pStyle w:val="Heading2"/>
      </w:pPr>
      <w:r>
        <w:rPr>
          <w:color w:val="1F2937"/>
        </w:rPr>
        <w:t>5.1  Kafka Topic Structure</w:t>
      </w:r>
    </w:p>
    <w:p>
      <w:pPr>
        <w:spacing w:after="80"/>
      </w:pPr>
      <w:r>
        <w:rPr>
          <w:color w:val="55656F"/>
        </w:rPr>
        <w:t>Kafka is the central nervous system of the data pipeline. All market events flow as topics consumed by multiple downstream services.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Topic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Payload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market.raw.ohlcv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Raw OHLCV ticks from data source adapters (yfinance, Alpha Vantage, NSE feed)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market.processed.ohlcv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Cleaned, normalised OHLCV after validation and dedup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market.fundamentals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Fundamental data refreshed daily (P/E, EPS, Book Value, etc.)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market.order_book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Level-2 order book snapshots (bid/ask depth)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market.fo_data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Futures and options chain data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sentiment.raw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Raw scraped text documents (article, Reddit post, etc.)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sentiment.vectors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LLM-generated embedding vectors + sentiment score per company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signal.generated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Completed signal events (instrument, user_id, direction, target, stop-loss, confidence)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notification.trigger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events that match user watchlist/portfolio for push delivery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corporate.events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Dividends, results dates from exchange feeds</w:t>
            </w:r>
          </w:p>
        </w:tc>
      </w:tr>
    </w:tbl>
    <w:p/>
    <w:p>
      <w:pPr>
        <w:pStyle w:val="Heading2"/>
      </w:pPr>
      <w:r>
        <w:rPr>
          <w:color w:val="1F2937"/>
        </w:rPr>
        <w:t>5.2  Data Source Adapters (Phase 1 — Free Tier)</w:t>
      </w:r>
    </w:p>
    <w:p>
      <w:pPr>
        <w:spacing w:after="80"/>
      </w:pPr>
      <w:r>
        <w:rPr>
          <w:color w:val="55656F"/>
        </w:rPr>
        <w:t>Each adapter is a lightweight Python Kafka producer. A plug-in interface allows paid adapters to be swapped in without changing downstream consumers.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Adapter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yfinance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India + USA + Germany OHLCV, fundamentals, options. Free, unofficial. Rate-limited — use as fallback.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Alpha Vantage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 stocks, forex, crypto. Free tier: 5 calls/min, 500/day. Used for technicals (RSI, MACD, Bollinger).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NSE India public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NSE official public REST endpoints for live quotes, F&amp;O, indices. Free.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FRED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Macroeconomic data (interest rates, inflation, GDP). US Federal Reserve API. Free.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Open FIGI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Instrument identifier mapping (ticker ↔ ISIN ↔ FIGI). Free.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Reddit adapter (PRAW)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r/IndiaInvestments, r/stocks, r/investing, r/wallstreetbets — sentiment corpus. Free.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Google News RSS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Company-specific news via Google News RSS. Free.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Web scraper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Scrapy-based scrapers for Moneycontrol, Economic Times, NDTV Profit, Financial Times, Forbes. Rate-limited + rotating UA.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[PLUG-IN] Twitter/X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Built but inactive. Activated via feature flag when API subscription is provisioned.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[PLUG-IN] Bloomberg adapter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Built but inactive. Activated via feature flag when feed is provisioned.</w:t>
            </w:r>
          </w:p>
        </w:tc>
      </w:tr>
    </w:tbl>
    <w:p/>
    <w:p>
      <w:pPr>
        <w:pStyle w:val="Heading2"/>
      </w:pPr>
      <w:r>
        <w:rPr>
          <w:color w:val="1F2937"/>
        </w:rPr>
        <w:t>5.3  Stream Processing</w:t>
      </w:r>
    </w:p>
    <w:p>
      <w:pPr>
        <w:spacing w:after="80"/>
      </w:pPr>
      <w:r>
        <w:rPr>
          <w:color w:val="55656F"/>
        </w:rPr>
        <w:t>Faust (Python Kafka streaming library) or Apache Spark Structured Streaming for:</w:t>
      </w:r>
    </w:p>
    <w:p>
      <w:pPr>
        <w:pStyle w:val="ListBullet"/>
        <w:spacing w:after="40"/>
        <w:ind w:left="360"/>
      </w:pPr>
      <w:r>
        <w:rPr>
          <w:color w:val="55656F"/>
        </w:rPr>
        <w:t>OHLCV validation and deduplication</w:t>
      </w:r>
    </w:p>
    <w:p>
      <w:pPr>
        <w:pStyle w:val="ListBullet"/>
        <w:spacing w:after="40"/>
        <w:ind w:left="360"/>
      </w:pPr>
      <w:r>
        <w:rPr>
          <w:color w:val="55656F"/>
        </w:rPr>
        <w:t>Technical indicator computation (RSI, MACD, Bollinger Bands, SMA, EMA, Beta) from raw tick stream</w:t>
      </w:r>
    </w:p>
    <w:p>
      <w:pPr>
        <w:pStyle w:val="ListBullet"/>
        <w:spacing w:after="40"/>
        <w:ind w:left="360"/>
      </w:pPr>
      <w:r>
        <w:rPr>
          <w:color w:val="55656F"/>
        </w:rPr>
        <w:t>Support &amp; Resistance level calculation (Pivot Point formula: R1–R3, S1–S3)</w:t>
      </w:r>
    </w:p>
    <w:p>
      <w:pPr>
        <w:pStyle w:val="ListBullet"/>
        <w:spacing w:after="40"/>
        <w:ind w:left="360"/>
      </w:pPr>
      <w:r>
        <w:rPr>
          <w:color w:val="55656F"/>
        </w:rPr>
        <w:t>Sentiment aggregation — rolling 2-hour and 24-hour sentiment scores per company from embedding vectors</w:t>
      </w:r>
    </w:p>
    <w:p>
      <w:pPr>
        <w:pStyle w:val="ListBullet"/>
        <w:spacing w:after="40"/>
        <w:ind w:left="360"/>
      </w:pPr>
      <w:r>
        <w:rPr>
          <w:color w:val="55656F"/>
        </w:rPr>
        <w:t>Signal trigger: when new OHLCV + sentiment data arrives, emit to signal computation queue</w:t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6. AI / ML Pipeline</w:t>
      </w:r>
    </w:p>
    <w:p>
      <w:pPr>
        <w:pStyle w:val="Heading2"/>
      </w:pPr>
      <w:r>
        <w:rPr>
          <w:color w:val="1F2937"/>
        </w:rPr>
        <w:t>6.1  Architecture Overview</w:t>
      </w:r>
    </w:p>
    <w:p>
      <w:pPr>
        <w:spacing w:after="80"/>
      </w:pPr>
      <w:r>
        <w:rPr>
          <w:color w:val="55656F"/>
        </w:rPr>
        <w:t>Two-track pipeline: (A) LLM track for unstructured web data → sentiment vectors; (B) ML track for structured time-series → price and signal predictions. Both tracks merge at the signal scoring layer.</w:t>
      </w:r>
    </w:p>
    <w:p>
      <w:pPr>
        <w:pStyle w:val="Heading2"/>
      </w:pPr>
      <w:r>
        <w:rPr>
          <w:color w:val="1F2937"/>
        </w:rPr>
        <w:t>6.2  LLM Track — Sentiment Vectorisation</w:t>
      </w:r>
    </w:p>
    <w:p>
      <w:pPr>
        <w:spacing w:after="80"/>
      </w:pPr>
      <w:r>
        <w:rPr>
          <w:color w:val="55656F"/>
        </w:rPr>
        <w:t>Purpose: convert unstructured text (news, Reddit, filings) into a numeric sentiment signal per company.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Open-source embedding model — sentence-transformers/all-MiniLM-L6-v2 (free, runs on-premise). Generates 384-dimension vectors.: </w:t>
      </w:r>
      <w:r>
        <w:rPr>
          <w:color w:val="55656F"/>
        </w:rPr>
        <w:t>Model: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LangChain pipeline — scrape text → chunk → embed → store in pgvector with company ID + timestamp.: </w:t>
      </w:r>
      <w:r>
        <w:rPr>
          <w:color w:val="55656F"/>
        </w:rPr>
        <w:t>Orchestration: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Cosine similarity of each embedding against a pre-built "bullish" and "bearish" centroid vector. Outputs a [-1, +1] score per document.: </w:t>
      </w:r>
      <w:r>
        <w:rPr>
          <w:color w:val="55656F"/>
        </w:rPr>
        <w:t>Sentiment score: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Rolling weighted average of document sentiment scores per company (recency-weighted). Output: company_sentiment_score ∈ [-1, +1].: </w:t>
      </w:r>
      <w:r>
        <w:rPr>
          <w:color w:val="55656F"/>
        </w:rPr>
        <w:t>Aggregation: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Every 10 minutes during market hours; every 2 hours on closed days.: </w:t>
      </w:r>
      <w:r>
        <w:rPr>
          <w:color w:val="55656F"/>
        </w:rPr>
        <w:t>Refresh:</w:t>
      </w:r>
    </w:p>
    <w:p>
      <w:pPr>
        <w:spacing w:after="120"/>
        <w:ind w:left="432"/>
        <w:pBdr>
          <w:left w:val="single" w:sz="12" w:space="6" w:color="009B77"/>
        </w:pBdr>
      </w:pPr>
      <w:r>
        <w:rPr>
          <w:i/>
          <w:color w:val="55656F"/>
          <w:sz w:val="19"/>
        </w:rPr>
        <w:t>Phase 2 upgrade path: swap sentence-transformers for a finance-specific LLM (FinBERT or Bloomberg GPT) when budget allows.</w:t>
      </w:r>
    </w:p>
    <w:p>
      <w:pPr>
        <w:pStyle w:val="Heading2"/>
      </w:pPr>
      <w:r>
        <w:rPr>
          <w:color w:val="1F2937"/>
        </w:rPr>
        <w:t>6.3  ML Track — Price &amp; Signal Prediction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Component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Detail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Feature engineering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OHLCV + technical indicators (RSI, MACD, BB, SMA/EMA) + sentiment score + macro features (crude oil, USD/INR, VIX) → feature vector per instrument per 10-min tick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Price prediction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LSTM model (PyTorch) trained on 5-year historical OHLCV per instrument. Predicts next 1-day and 5-day price range. Output: predicted_high, predicted_low, direction_probability.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classification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XGBoost classifier. Input: feature vector + LSTM output. Output: Buy/Sell/Hold + confidence score [0,1]. Trained on labelled historical signals with known outcomes.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Target &amp; stop-loss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For Buy signals: target = predicted_high × (1 + risk_factor); stop-loss = last close × (1 - risk_factor). risk_factor derived from user risk appetite (Low=2%, Medium=4%, High=6%, Ultra High=10%).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Trade type classifier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Logistic regression model. Classifies signal as Intraday or Delivery based on momentum indicators and holding-period return estimates.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Model retraining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Weekly batch retraining on new labelled outcomes. MLflow tracks experiments and model versions. New model promoted to production only if validation accuracy &gt; current production model.</w:t>
            </w:r>
          </w:p>
        </w:tc>
      </w:tr>
    </w:tbl>
    <w:p/>
    <w:p>
      <w:pPr>
        <w:pStyle w:val="Heading2"/>
      </w:pPr>
      <w:r>
        <w:rPr>
          <w:color w:val="1F2937"/>
        </w:rPr>
        <w:t>6.4  Hybrid Mode — User Config Layer</w:t>
      </w:r>
    </w:p>
    <w:p>
      <w:pPr>
        <w:spacing w:after="80"/>
      </w:pPr>
      <w:r>
        <w:rPr>
          <w:color w:val="55656F"/>
        </w:rPr>
        <w:t>When a user selects Hybrid mode, their config parameters are passed as constraints to the signal scoring layer: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— signals outside the user-set variance band from the mean are filtered out: </w:t>
      </w:r>
      <w:r>
        <w:rPr>
          <w:color w:val="55656F"/>
        </w:rPr>
        <w:t>Variance allowance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— minimum z-score required for a signal to fire: </w:t>
      </w:r>
      <w:r>
        <w:rPr>
          <w:color w:val="55656F"/>
        </w:rPr>
        <w:t>Standard deviation threshold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— signals below the user-set confidence threshold are suppressed: </w:t>
      </w:r>
      <w:r>
        <w:rPr>
          <w:color w:val="55656F"/>
        </w:rPr>
        <w:t>Confidence score floor</w:t>
      </w:r>
    </w:p>
    <w:p>
      <w:pPr>
        <w:spacing w:after="120"/>
        <w:ind w:left="432"/>
        <w:pBdr>
          <w:left w:val="single" w:sz="12" w:space="6" w:color="009B77"/>
        </w:pBdr>
      </w:pPr>
      <w:r>
        <w:rPr>
          <w:i/>
          <w:color w:val="55656F"/>
          <w:sz w:val="19"/>
        </w:rPr>
        <w:t>These constraints are applied post-model, not during training. The model is shared across all users; personalisation is a filtering layer.</w:t>
      </w:r>
    </w:p>
    <w:p>
      <w:pPr>
        <w:pStyle w:val="Heading2"/>
      </w:pPr>
      <w:r>
        <w:rPr>
          <w:color w:val="1F2937"/>
        </w:rPr>
        <w:t>6.5  Signal Storage &amp; History</w:t>
      </w:r>
    </w:p>
    <w:p>
      <w:pPr>
        <w:spacing w:after="80"/>
      </w:pPr>
      <w:r>
        <w:rPr>
          <w:color w:val="55656F"/>
        </w:rPr>
        <w:t>Every generated signal is persisted permanently: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Field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Description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user_id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is user-scoped (Private)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instrument_id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NSE/BSE/exchange instrument ID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generated_at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Timestamp (UTC)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direction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BUY / SELL / HOLD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trade_type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INTRADAY / DELIVERY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entry_price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Price at signal generation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target_price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Model-predicted target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stop_loss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Computed stop-loss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confidence_score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Model confidence [0,1]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reasoning_json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JSON blob: technical_contribution, sentiment_contribution, macro_factors, model_version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outcome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NULL until resolved: HIT_TARGET / HIT_STOPLOSS / EXPIRED / OPEN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resolved_at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Timestamp when outcome determined</w:t>
            </w:r>
          </w:p>
        </w:tc>
      </w:tr>
    </w:tbl>
    <w:p/>
    <w:p>
      <w:pPr>
        <w:pStyle w:val="Heading2"/>
      </w:pPr>
      <w:r>
        <w:rPr>
          <w:color w:val="1F2937"/>
        </w:rPr>
        <w:t>6.6  Cohort Performance Engine</w:t>
      </w:r>
    </w:p>
    <w:p>
      <w:pPr>
        <w:spacing w:after="80"/>
      </w:pPr>
      <w:r>
        <w:rPr>
          <w:color w:val="55656F"/>
        </w:rPr>
        <w:t>Signals across users are aggregated anonymously by cohort dimensions: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country, risk_appetite, exchange_set (sorted list), portfolio_value_bucket (e.g. &lt;1L, 1–10L, 10–50L, &gt;50L INR equivalent): </w:t>
      </w:r>
      <w:r>
        <w:rPr>
          <w:color w:val="55656F"/>
        </w:rPr>
        <w:t>Cohort attributes: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Signal accuracy rate (% targets hit), average return on hit signals, average loss on stop-loss signals, win rate by asset class and trade type: </w:t>
      </w:r>
      <w:r>
        <w:rPr>
          <w:color w:val="55656F"/>
        </w:rPr>
        <w:t>Metrics computed: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Only cohorts with ≥ 50 members are surfaced (k-anonymity floor). No individual signal data is ever exposed.: </w:t>
      </w:r>
      <w:r>
        <w:rPr>
          <w:color w:val="55656F"/>
        </w:rPr>
        <w:t>Privacy:</w:t>
      </w:r>
    </w:p>
    <w:p>
      <w:pPr>
        <w:pStyle w:val="ListBullet"/>
        <w:spacing w:after="40"/>
        <w:ind w:left="360"/>
      </w:pPr>
      <w:r>
        <w:rPr>
          <w:b/>
          <w:color w:val="1F2937"/>
        </w:rPr>
        <w:t xml:space="preserve">Users see: "In the last 30 days, 68% of Buy signals for Indian large-cap users with Medium risk appetite hit their targets — avg gain +5.8%.": </w:t>
      </w:r>
      <w:r>
        <w:rPr>
          <w:color w:val="55656F"/>
        </w:rPr>
        <w:t>Feed format:</w:t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7. Database Design</w:t>
      </w:r>
    </w:p>
    <w:p>
      <w:pPr>
        <w:pStyle w:val="Heading2"/>
      </w:pPr>
      <w:r>
        <w:rPr>
          <w:color w:val="1F2937"/>
        </w:rPr>
        <w:t>7.1  Storage Layer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Store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Role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PostgreSQL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Users, portfolios, lots, signals, signal history, watchlists, news, events, cohort groups, notification log, device tokens. Primary relational store.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TimescaleDB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OHLCV time-series (billions of rows). Hypertables partitioned by time. Continuous aggregates for candlestick intervals. Auto-downsampling for older data.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Redis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Hot cache for: latest signal per instrument (TTL=10min), latest price tick (TTL=30s), user session tokens, rate-limit counters, on-demand refresh locks.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pgvector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Sentiment embedding vectors (384 dimensions) per company per timestamp. Cosine similarity queries for related-document retrieval.</w:t>
            </w:r>
          </w:p>
        </w:tc>
      </w:tr>
    </w:tbl>
    <w:p/>
    <w:p>
      <w:pPr>
        <w:pStyle w:val="Heading2"/>
      </w:pPr>
      <w:r>
        <w:rPr>
          <w:color w:val="1F2937"/>
        </w:rPr>
        <w:t>7.2  Key Schema Entities</w:t>
      </w:r>
    </w:p>
    <w:p>
      <w:pPr>
        <w:spacing w:after="80"/>
      </w:pPr>
      <w:r>
        <w:rPr>
          <w:color w:val="55656F"/>
        </w:rPr>
        <w:t>Core tables (abbreviated):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Table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Key Columns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user_id, email_hash, password_hash, phone_encrypted, tax_id_encrypted (AES-256), country, city, timezone, risk_appetite, recommendation_mode, created_at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user_exchanges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user_id, exchange_code, is_default, selected_at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portfolios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portfolio_id, user_id, broker, upload_timestamp, source_filename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portfolio_lots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lot_id, portfolio_id, instrument_id, instrument_type, quantity, buy_price, buy_date, currency, is_deleted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instruments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instrument_id, ticker, exchange_code, instrument_type, isin, currency, market_cap_band, sector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ohlcv (TimescaleDB hypertable)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time, instrument_id, open, high, low, close, volume, exchange_code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technicals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time, instrument_id, rsi_14, macd_val, macd_signal, macd_hist, bb_upper, bb_lower, beta, sma_10, sma_20, sma_50, ema_10, ema_20, ema_50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signal_id, user_id, instrument_id, generated_at, direction, trade_type, entry_price, target_price, stop_loss, confidence_score, reasoning_json, outcome, resolved_at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cohort_groups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cohort_id, country, risk_appetite, exchange_set_hash, portfolio_bucket, member_count, accuracy_rate, avg_gain, avg_loss, computed_at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watchlists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watchlist_id, user_id, instrument_id, added_at (max 50 per user)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sentiment_vectors (pgvector)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doc_id, instrument_id, source, published_at, embedding vector(384), sentiment_score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news_articles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article_id, instrument_id, source, url, headline, summary, published_at, ingested_at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corporate_events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event_id, instrument_id, event_type (dividend/result/agm), event_date, amount, status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device_tokens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token_id, user_id, platform (android/ios), fcm_apns_token, is_active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F2937"/>
        </w:rPr>
        <w:t>7.3  TimescaleDB Continuous Aggregates</w:t>
      </w:r>
    </w:p>
    <w:p>
      <w:pPr>
        <w:spacing w:after="80"/>
      </w:pPr>
      <w:r>
        <w:rPr>
          <w:color w:val="55656F"/>
        </w:rPr>
        <w:t>Raw 10-minute OHLCV ticks are stored in the base hypertable. Continuous aggregates are pre-computed for:</w:t>
      </w:r>
    </w:p>
    <w:p>
      <w:pPr>
        <w:pStyle w:val="ListBullet"/>
        <w:spacing w:after="40"/>
        <w:ind w:left="360"/>
      </w:pPr>
      <w:r>
        <w:rPr>
          <w:color w:val="55656F"/>
        </w:rPr>
        <w:t>1H, 4H, 1D, 1W, 1M candles — for chart intervals</w:t>
      </w:r>
    </w:p>
    <w:p>
      <w:pPr>
        <w:pStyle w:val="ListBullet"/>
        <w:spacing w:after="40"/>
        <w:ind w:left="360"/>
      </w:pPr>
      <w:r>
        <w:rPr>
          <w:color w:val="55656F"/>
        </w:rPr>
        <w:t>Retention policy: raw 10-min data retained for 90 days; 1D aggregates retained for 10 years</w:t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8. Security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Concern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Implementation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Data at rest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Tax ID and phone number encrypted with AES-256-GCM. Passwords hashed with bcrypt (cost 12). Database encrypted at volume level.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Data in transit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TLS 1.3 for all client ↔ server traffic. mTLS for internal service-to-service within the cluster. Certificate pinning on mobile client for API domain.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Authentication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JWT (RS256) with 15-minute access tokens and 30-day rotating refresh tokens. Refresh token stored in secure MMKV on device. Server-side refresh token blacklist in Redis.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Location gate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Every API request must include device location header (lat/lng + accuracy). API gateway rejects requests without location. City/country re-derived server-side per session.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Rate limiting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Per-user token bucket (100 req/min general, 10 req/min for signal on-demand). Redis-backed. Burst allowance for initial app load.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Input validation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Pydantic models on all FastAPI endpoints. Excel uploads validated for expected broker format before parsing. File size capped at 10 MB.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OWASP Top 10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SQL injection: ORM-only (SQLAlchemy), no raw SQL in services. XSS: N/A (native mobile). IDOR: all resource queries scoped to authenticated user_id. Secrets: stored in environment variables / cloud secret manager, never in code.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Compliance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Tax ID is purpose-limited (identity + future tax features only). GDPR-aligned data deletion: user delete request triggers cascading soft-delete across all tables. SEBI/BaFin/SEC disclaimers injected server-side into signal responses.</w:t>
            </w:r>
          </w:p>
        </w:tc>
      </w:tr>
    </w:tbl>
    <w:p/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9. Deployment Topology</w:t>
      </w:r>
    </w:p>
    <w:p>
      <w:pPr>
        <w:pStyle w:val="Heading2"/>
      </w:pPr>
      <w:r>
        <w:rPr>
          <w:color w:val="1F2937"/>
        </w:rPr>
        <w:t>9.1 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Component</w:t>
            </w:r>
          </w:p>
        </w:tc>
        <w:tc>
          <w:tcPr>
            <w:tcW w:type="dxa" w:w="4536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Solution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Container runtime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Docker + Kubernetes (K8s). Each microservice is a Deployment with HPA (Horizontal Pod Autoscaler).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Cloud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AWS (recommended) or GCP. Phase 1: single primary region (ap-south-1 / Mumbai for India latency). CDN via CloudFront for static assets.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Message broker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Managed Kafka (AWS MSK or Confluent Cloud). Phase 1: 3-broker cluster, 3 replicas per topic partition.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Databases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TimescaleDB: self-managed on EC2 (r6g.xlarge) or Timescale Cloud. PostgreSQL: AWS RDS Multi-AZ. Redis: AWS ElastiCache. pgvector: co-hosted on PostgreSQL RDS with pgvector extension.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CI/CD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GitHub Actions: lint → test → Docker build → push to ECR → Helm deploy to K8s. Per-service pipelines, independent deploy cadence.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Monitoring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Prometheus + Grafana for service metrics. Structured logging to CloudWatch. Sentry for mobile crash reporting. PagerDuty for on-call alerting.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ML model serving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FastAPI model-serving endpoints. Models stored in S3 + loaded into memory on startup. MLflow for experiment tracking and model registry.</w:t>
            </w:r>
          </w:p>
        </w:tc>
      </w:tr>
      <w:tr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Secrets management</w:t>
            </w:r>
          </w:p>
        </w:tc>
        <w:tc>
          <w:tcPr>
            <w:tcW w:type="dxa" w:w="453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AWS Secrets Manager for DB credentials, API keys, JWT private keys. Injected as env vars at pod startup.</w:t>
            </w:r>
          </w:p>
        </w:tc>
      </w:tr>
    </w:tbl>
    <w:p/>
    <w:p>
      <w:pPr>
        <w:pStyle w:val="Heading2"/>
      </w:pPr>
      <w:r>
        <w:rPr>
          <w:color w:val="1F2937"/>
        </w:rPr>
        <w:t>9.2  Phase 1 Scaling Assumptions</w:t>
      </w:r>
    </w:p>
    <w:p>
      <w:pPr>
        <w:pStyle w:val="ListBullet"/>
        <w:spacing w:after="40"/>
        <w:ind w:left="360"/>
      </w:pPr>
      <w:r>
        <w:rPr>
          <w:color w:val="55656F"/>
        </w:rPr>
        <w:t>Concurrent users target: 10,000 active at peak (Phase 1 launch).</w:t>
      </w:r>
    </w:p>
    <w:p>
      <w:pPr>
        <w:pStyle w:val="ListBullet"/>
        <w:spacing w:after="40"/>
        <w:ind w:left="360"/>
      </w:pPr>
      <w:r>
        <w:rPr>
          <w:color w:val="55656F"/>
        </w:rPr>
        <w:t>Market-data write throughput: ~5,000 OHLCV rows/minute across all Phase 1 instruments during market hours.</w:t>
      </w:r>
    </w:p>
    <w:p>
      <w:pPr>
        <w:pStyle w:val="ListBullet"/>
        <w:spacing w:after="40"/>
        <w:ind w:left="360"/>
      </w:pPr>
      <w:r>
        <w:rPr>
          <w:color w:val="55656F"/>
        </w:rPr>
        <w:t>Signal computation: 1 signal per instrument per user per 10-min cycle — batched fan-out, not individual per-user computation. Shared model output, filtered per user config.</w:t>
      </w:r>
    </w:p>
    <w:p>
      <w:pPr>
        <w:pStyle w:val="ListBullet"/>
        <w:spacing w:after="40"/>
        <w:ind w:left="360"/>
      </w:pPr>
      <w:r>
        <w:rPr>
          <w:color w:val="55656F"/>
        </w:rPr>
        <w:t>Database read load: 80% served from Redis cache (latest price + latest signal). TimescaleDB handles historical chart queries.</w:t>
      </w:r>
    </w:p>
    <w:p>
      <w:r>
        <w:br w:type="page"/>
      </w:r>
    </w:p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10. Screen Flow &amp; User Journeys</w:t>
      </w:r>
    </w:p>
    <w:p>
      <w:pPr>
        <w:pStyle w:val="Heading2"/>
      </w:pPr>
      <w:r>
        <w:rPr>
          <w:color w:val="1F2937"/>
        </w:rPr>
        <w:t>10.1  Onboarding Flow</w:t>
      </w:r>
    </w:p>
    <w:p>
      <w:pPr>
        <w:spacing w:after="80"/>
      </w:pPr>
      <w:r>
        <w:rPr>
          <w:color w:val="55656F"/>
        </w:rPr>
        <w:t>New user journey from install to first signal: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Splash / Launch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App logo + loading indicator. Check for stored JWT → if valid, skip to Home.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Welcome Screen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"Get smarter about your investments." CTA: Sign Up / Log In.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Sign-Up Form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Email, password (strength indicator), phone number, country selector (auto-detected from location). Tax ID field label changes based on country (PAN / SSN / Steuer-ID). All fields validated inline.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Location Permission Gate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Full-screen prompt explaining why location is required. If denied → cannot proceed. If granted → city/country confirmed.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Exchange Selection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Multi-select card grid of all Phase 1 exchanges. Checkboxes. "Set as default" toggle. Cannot skip — must select at least one. Default saves to profile.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6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Risk Appetite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Single-select: Low / Medium / High / Ultra High. Each option shows a plain-language description of what it means. Cannot skip.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7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Recommendation Mode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Two cards: Pure AI (recommended) / Hybrid. Hybrid selection reveals sliders for variance allowance, standard deviation, confidence floor. "You can change this anytime in Settings."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8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Home (first time)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dashboard loads. If no portfolio uploaded: banner prompt "Upload your portfolio for personalised advice." Dismissible.</w:t>
            </w:r>
          </w:p>
        </w:tc>
      </w:tr>
    </w:tbl>
    <w:p/>
    <w:p>
      <w:pPr>
        <w:pStyle w:val="Heading2"/>
      </w:pPr>
      <w:r>
        <w:rPr>
          <w:color w:val="1F2937"/>
        </w:rPr>
        <w:t>10.2  Returning Login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Login Screen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Email + password. Biometric shortcut (FaceID/Fingerprint) if previously enabled.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Location check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Location re-validated silently. If location unavailable (permissions revoked), full-screen gate shown again.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Exchange check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If no default is set: Exchange Selection screen shown (same as onboarding step 5). Persists until user saves a default.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Home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App loads with last cached state; live data loads over it within seconds.</w:t>
            </w:r>
          </w:p>
        </w:tc>
      </w:tr>
    </w:tbl>
    <w:p/>
    <w:p>
      <w:pPr>
        <w:pStyle w:val="Heading2"/>
      </w:pPr>
      <w:r>
        <w:rPr>
          <w:color w:val="1F2937"/>
        </w:rPr>
        <w:t>10.3  Portfolio Upload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Upload entry point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Profile tab → "My Portfolios" → "+ Add Portfolio" button. Also accessible from the Home banner prompt.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File picker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Native file picker. Accepts .xlsx and .xls only. Max file size: 10 MB.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Broker detection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System auto-detects broker format (Zerodha / Angel One / Groww) from file structure. Shows detected broker name for user confirmation. If unrecognised: error message.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Parse preview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Table preview of parsed lots: Instrument name, Type, Qty, Buy Price, Buy Date. User can scroll and verify. "Confirm" or "Cancel".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Confirm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Lots appended to existing portfolio. If same instrument + broker exists from prior upload: new lot added as separate line item under same company header (not overwritten).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6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Portfolio dashboard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User directed to Portfolio tab. Holdings visible. AI signals loading (may take up to 30 seconds for first analysis).</w:t>
            </w:r>
          </w:p>
        </w:tc>
      </w:tr>
    </w:tbl>
    <w:p/>
    <w:p>
      <w:pPr>
        <w:pStyle w:val="Heading2"/>
      </w:pPr>
      <w:r>
        <w:rPr>
          <w:color w:val="1F2937"/>
        </w:rPr>
        <w:t>10.4  Stock Detail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Entry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Tap any instrument from: Home signal cards, Portfolio list, Watchlist, Search results.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Chart loads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Default view: 1D line chart. Instrument name, current price, % change. Chart interval selector: 5Y / 3Y / 1Y / 6M / 1M / 1D + intraday. Toggle: Candlestick ↔ Line.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Floating AI panel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Appears below chart. Signal (Buy/Sell/Hold badge), trade type, target price with upside %, stop-loss. Confidence bar. One-line reason snippet.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Expand AI panel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Tap AI panel → full-screen modal. Detailed reasoning: Technical contribution, Sentiment contribution (last 24h scores), Macro factors, Model confidence breakdown. "Signal History" section: list of all past signals for this user for this instrument with outcomes.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Tab navigation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Overview / Technicals / News / Events / F&amp;O — swipe or tap. Floating AI panel stays visible on all tabs.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6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Add to Watchlist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Star/bookmark icon in top-right header. Adds to watchlist (if under 50-item cap). Confirms with toast notification.</w:t>
            </w:r>
          </w:p>
        </w:tc>
      </w:tr>
    </w:tbl>
    <w:p/>
    <w:p>
      <w:pPr>
        <w:pStyle w:val="Heading2"/>
      </w:pPr>
      <w:r>
        <w:rPr>
          <w:color w:val="1F2937"/>
        </w:rPr>
        <w:t>10.5  Discover / Screener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Entry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Discover tab. Default view: top AI signals for today across all user-selected exchanges.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Filters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Filter bar: Exchange (multi-select), Asset Class (Stock/MF/Derivative/Commodity/Metal), Trade Type (Intraday/Delivery), Signal Direction (Buy/Sell/Hold), Sector.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cards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Each card: instrument name, exchange badge, signal direction badge (colour-coded), target price, stop-loss, confidence bar, trade type tag.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Tap card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Opens stock detail screen.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Cohort performance strip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Horizontal scroll strip at top: "Users like you — last 30 days: 68% accuracy, avg +5.8% on Buy signals." Tap → full cohort performance screen.</w:t>
            </w:r>
          </w:p>
        </w:tc>
      </w:tr>
    </w:tbl>
    <w:p/>
    <w:p>
      <w:pPr>
        <w:pStyle w:val="Heading2"/>
      </w:pPr>
      <w:r>
        <w:rPr>
          <w:color w:val="1F2937"/>
        </w:rPr>
        <w:t>10.6  Search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Entry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Search tab or global search bar (top of Home/Discover). Keyboard opens immediately.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Scope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Searches only within user-selected exchanges. Exchange filter chips shown at top (toggle off to narrow).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Results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Live search as user types (debounced 300ms). Results grouped: Stocks, Indices, Derivatives, Mutual Funds, Commodities.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Result tap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Opens stock detail screen.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Recent searches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Last 10 searches stored locally in MMKV. Shown on empty state.</w:t>
            </w:r>
          </w:p>
        </w:tc>
      </w:tr>
    </w:tbl>
    <w:p/>
    <w:p>
      <w:pPr>
        <w:pStyle w:val="Heading2"/>
      </w:pPr>
      <w:r>
        <w:rPr>
          <w:color w:val="1F2937"/>
        </w:rPr>
        <w:t>10.7  Notification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Step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Screen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Notes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Trigger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Signal fires for an instrument in user watchlist or portfolio, or a target/stop-loss is breached.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Push notification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FCM (Android) / APNs (iOS). Title: instrument name. Body: "New Buy signal — Target ₹1,310, Stop ₹1,177 | Confidence: High". Action button: View Signal.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Tap notification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Deep-links to stock detail screen with AI Signal panel expanded.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Settings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Profile → Notifications. Master toggle (default on). Per-category toggles: New Signals, Target Hit, Stop-Loss Hit, Corporate Events. Do-Not-Disturb hours can be set.</w:t>
            </w:r>
          </w:p>
        </w:tc>
      </w:tr>
    </w:tbl>
    <w:p/>
    <w:p>
      <w:pPr>
        <w:pStyle w:val="Heading1"/>
        <w:pBdr>
          <w:bottom w:val="single" w:sz="8" w:space="4" w:color="009B77"/>
        </w:pBdr>
      </w:pPr>
      <w:r>
        <w:rPr>
          <w:color w:val="009B77"/>
        </w:rPr>
        <w:t>11. Phase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Phase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Scope</w:t>
            </w:r>
          </w:p>
        </w:tc>
        <w:tc>
          <w:tcPr>
            <w:tcW w:type="dxa" w:w="3024"/>
            <w:shd w:val="clear" w:color="auto" w:fill="E8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9"/>
              </w:rPr>
              <w:t>Stage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Phase 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India (NSE/BSE/Nifty), Germany (DAX), USA (DOW/S&amp;P/NASDAQ/NYSE). Zerodha, Angel One, Groww imports. English only. Free data sources. Core signal engine. Cohort feed.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Launch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Phase 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XETRA expansion. Additional broker formats. Hindi + German localisation. Twitter/X + Bloomberg connectors activated. Enhanced ML models (FinBERT sentiment).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Post-launch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Phase 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Additional global exchanges (KOSPI, Hang Seng, CAC, LSE, Nikkei). Tax-loss harvesting. Capital gains statements. Broker platform foundation (OMS data model).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55656F"/>
                <w:sz w:val="19"/>
              </w:rPr>
              <w:t>Future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55656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