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134f5c"/>
          <w:sz w:val="44"/>
          <w:szCs w:val="44"/>
        </w:rPr>
      </w:pPr>
      <w:r w:rsidDel="00000000" w:rsidR="00000000" w:rsidRPr="00000000">
        <w:rPr>
          <w:rFonts w:ascii="Times New Roman" w:cs="Times New Roman" w:eastAsia="Times New Roman" w:hAnsi="Times New Roman"/>
          <w:b w:val="1"/>
          <w:bCs w:val="1"/>
          <w:color w:val="134f5c"/>
          <w:sz w:val="44"/>
          <w:szCs w:val="44"/>
          <w:rtl w:val="0"/>
        </w:rPr>
        <w:t xml:space="preserve">Haron Computer P.L.C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after="0" w:before="0" w:line="360" w:lineRule="auto"/>
        <w:jc w:val="center"/>
        <w:rPr>
          <w:rFonts w:ascii="Times New Roman" w:cs="Times New Roman" w:eastAsia="Times New Roman" w:hAnsi="Times New Roman"/>
          <w:b w:val="1"/>
          <w:bCs w:val="1"/>
          <w:color w:val="376092"/>
          <w:sz w:val="28"/>
          <w:szCs w:val="28"/>
        </w:rPr>
      </w:pPr>
      <w:bookmarkStart w:colFirst="0" w:colLast="0" w:name="_x8ezbyfwq2x5" w:id="0"/>
      <w:bookmarkEnd w:id="0"/>
      <w:r w:rsidDel="00000000" w:rsidR="00000000" w:rsidRPr="00000000">
        <w:rPr>
          <w:rFonts w:ascii="Times New Roman" w:cs="Times New Roman" w:eastAsia="Times New Roman" w:hAnsi="Times New Roman"/>
          <w:b w:val="1"/>
          <w:bCs w:val="1"/>
          <w:color w:val="376092"/>
          <w:sz w:val="28"/>
          <w:szCs w:val="28"/>
          <w:rtl w:val="0"/>
        </w:rPr>
        <w:t xml:space="preserve">MarakiPOS - Odoo ERP Integration </w:t>
      </w:r>
    </w:p>
    <w:p w:rsidR="00000000" w:rsidDel="00000000" w:rsidP="00000000" w:rsidRDefault="00000000" w:rsidRPr="00000000" w14:paraId="00000009">
      <w:pPr>
        <w:pStyle w:val="Heading1"/>
        <w:keepNext w:val="0"/>
        <w:keepLines w:val="0"/>
        <w:spacing w:after="0" w:before="0" w:line="360" w:lineRule="auto"/>
        <w:jc w:val="center"/>
        <w:rPr/>
      </w:pPr>
      <w:bookmarkStart w:colFirst="0" w:colLast="0" w:name="_dazz7udt4l6" w:id="1"/>
      <w:bookmarkEnd w:id="1"/>
      <w:r w:rsidDel="00000000" w:rsidR="00000000" w:rsidRPr="00000000">
        <w:rPr>
          <w:rFonts w:ascii="Times New Roman" w:cs="Times New Roman" w:eastAsia="Times New Roman" w:hAnsi="Times New Roman"/>
          <w:b w:val="1"/>
          <w:bCs w:val="1"/>
          <w:color w:val="376092"/>
          <w:sz w:val="28"/>
          <w:szCs w:val="28"/>
          <w:rtl w:val="0"/>
        </w:rPr>
        <w:t xml:space="preserve">Document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To:</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Bekas Chemicals PLC</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Addis Ababa, Ethiopia</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Feb 2, 2026</w:t>
      </w:r>
    </w:p>
    <w:p w:rsidR="00000000" w:rsidDel="00000000" w:rsidP="00000000" w:rsidRDefault="00000000" w:rsidRPr="00000000" w14:paraId="00000029">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pacing w:after="0" w:before="0" w:line="360" w:lineRule="auto"/>
        <w:jc w:val="both"/>
        <w:rPr>
          <w:rFonts w:ascii="Times New Roman" w:cs="Times New Roman" w:eastAsia="Times New Roman" w:hAnsi="Times New Roman"/>
          <w:b w:val="1"/>
          <w:bCs w:val="1"/>
          <w:color w:val="4f81bd"/>
          <w:sz w:val="26"/>
          <w:szCs w:val="26"/>
        </w:rPr>
      </w:pPr>
      <w:bookmarkStart w:colFirst="0" w:colLast="0" w:name="_lvj1ric92icm" w:id="2"/>
      <w:bookmarkEnd w:id="2"/>
      <w:r w:rsidDel="00000000" w:rsidR="00000000" w:rsidRPr="00000000">
        <w:rPr>
          <w:rFonts w:ascii="Times New Roman" w:cs="Times New Roman" w:eastAsia="Times New Roman" w:hAnsi="Times New Roman"/>
          <w:b w:val="1"/>
          <w:bCs w:val="1"/>
          <w:color w:val="4f81bd"/>
          <w:sz w:val="26"/>
          <w:szCs w:val="26"/>
          <w:rtl w:val="0"/>
        </w:rPr>
        <w:t xml:space="preserve">1. Objective</w:t>
      </w:r>
    </w:p>
    <w:p w:rsidR="00000000" w:rsidDel="00000000" w:rsidP="00000000" w:rsidRDefault="00000000" w:rsidRPr="00000000" w14:paraId="000000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aims to outline the implementation framework for integrating Maraki POS with two distinct Odoo ERP server instances hosted in different physical locations, with the goal of achieving seamless and reliable data synchronization.</w:t>
      </w:r>
    </w:p>
    <w:p w:rsidR="00000000" w:rsidDel="00000000" w:rsidP="00000000" w:rsidRDefault="00000000" w:rsidRPr="00000000" w14:paraId="0000002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keepNext w:val="0"/>
        <w:keepLines w:val="0"/>
        <w:spacing w:after="0" w:before="0" w:line="360" w:lineRule="auto"/>
        <w:jc w:val="both"/>
        <w:rPr>
          <w:rFonts w:ascii="Times New Roman" w:cs="Times New Roman" w:eastAsia="Times New Roman" w:hAnsi="Times New Roman"/>
          <w:b w:val="1"/>
          <w:bCs w:val="1"/>
          <w:color w:val="4f81bd"/>
          <w:sz w:val="26"/>
          <w:szCs w:val="26"/>
        </w:rPr>
      </w:pPr>
      <w:bookmarkStart w:colFirst="0" w:colLast="0" w:name="_au4e5pungivd" w:id="3"/>
      <w:bookmarkEnd w:id="3"/>
      <w:r w:rsidDel="00000000" w:rsidR="00000000" w:rsidRPr="00000000">
        <w:rPr>
          <w:rFonts w:ascii="Times New Roman" w:cs="Times New Roman" w:eastAsia="Times New Roman" w:hAnsi="Times New Roman"/>
          <w:b w:val="1"/>
          <w:bCs w:val="1"/>
          <w:color w:val="4f81bd"/>
          <w:sz w:val="26"/>
          <w:szCs w:val="26"/>
          <w:rtl w:val="0"/>
        </w:rPr>
        <w:t xml:space="preserve">2. Scope of Integration</w:t>
      </w:r>
    </w:p>
    <w:p w:rsidR="00000000" w:rsidDel="00000000" w:rsidP="00000000" w:rsidRDefault="00000000" w:rsidRPr="00000000" w14:paraId="0000002E">
      <w:pPr>
        <w:pStyle w:val="Heading3"/>
        <w:keepNext w:val="0"/>
        <w:keepLines w:val="0"/>
        <w:spacing w:after="0" w:before="0" w:line="360" w:lineRule="auto"/>
        <w:jc w:val="both"/>
        <w:rPr>
          <w:rFonts w:ascii="Times New Roman" w:cs="Times New Roman" w:eastAsia="Times New Roman" w:hAnsi="Times New Roman"/>
          <w:b w:val="1"/>
          <w:bCs w:val="1"/>
          <w:color w:val="4f81bd"/>
          <w:sz w:val="22"/>
          <w:szCs w:val="22"/>
        </w:rPr>
      </w:pPr>
      <w:bookmarkStart w:colFirst="0" w:colLast="0" w:name="_5qthnhedibip" w:id="4"/>
      <w:bookmarkEnd w:id="4"/>
      <w:r w:rsidDel="00000000" w:rsidR="00000000" w:rsidRPr="00000000">
        <w:rPr>
          <w:rFonts w:ascii="Times New Roman" w:cs="Times New Roman" w:eastAsia="Times New Roman" w:hAnsi="Times New Roman"/>
          <w:b w:val="1"/>
          <w:bCs w:val="1"/>
          <w:color w:val="4f81bd"/>
          <w:sz w:val="22"/>
          <w:szCs w:val="22"/>
          <w:rtl w:val="0"/>
        </w:rPr>
        <w:t xml:space="preserve">2.1 System Architecture</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system architecture perspective, to independently integrate each Odoo ERP server with its corresponding Maraki POS system, we plan to implement a </w:t>
      </w:r>
      <w:r w:rsidDel="00000000" w:rsidR="00000000" w:rsidRPr="00000000">
        <w:rPr>
          <w:rFonts w:ascii="Times New Roman" w:cs="Times New Roman" w:eastAsia="Times New Roman" w:hAnsi="Times New Roman"/>
          <w:b w:val="1"/>
          <w:bCs w:val="1"/>
          <w:sz w:val="24"/>
          <w:szCs w:val="24"/>
          <w:rtl w:val="0"/>
        </w:rPr>
        <w:t xml:space="preserve">branch-based server-to-POS integration approach</w:t>
      </w:r>
      <w:r w:rsidDel="00000000" w:rsidR="00000000" w:rsidRPr="00000000">
        <w:rPr>
          <w:rFonts w:ascii="Times New Roman" w:cs="Times New Roman" w:eastAsia="Times New Roman" w:hAnsi="Times New Roman"/>
          <w:sz w:val="24"/>
          <w:szCs w:val="24"/>
          <w:rtl w:val="0"/>
        </w:rPr>
        <w:t xml:space="preserve">. This method will allow us to manage and maintain each server–Maraki POS integration separately, ensuring better scalability, easier troubleshooting, and improved system reliability.</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 integration process, we will require a </w:t>
      </w:r>
      <w:r w:rsidDel="00000000" w:rsidR="00000000" w:rsidRPr="00000000">
        <w:rPr>
          <w:rFonts w:ascii="Times New Roman" w:cs="Times New Roman" w:eastAsia="Times New Roman" w:hAnsi="Times New Roman"/>
          <w:b w:val="1"/>
          <w:bCs w:val="1"/>
          <w:sz w:val="24"/>
          <w:szCs w:val="24"/>
          <w:rtl w:val="0"/>
        </w:rPr>
        <w:t xml:space="preserve">single dedicated integration user account</w:t>
      </w:r>
      <w:r w:rsidDel="00000000" w:rsidR="00000000" w:rsidRPr="00000000">
        <w:rPr>
          <w:rFonts w:ascii="Times New Roman" w:cs="Times New Roman" w:eastAsia="Times New Roman" w:hAnsi="Times New Roman"/>
          <w:sz w:val="24"/>
          <w:szCs w:val="24"/>
          <w:rtl w:val="0"/>
        </w:rPr>
        <w:t xml:space="preserve"> from your side. The provided credentials will be securely stored after being hashed, ensuring enhanced security, confidentiality, and reliability of the integration over internet-based communication</w:t>
      </w:r>
    </w:p>
    <w:p w:rsidR="00000000" w:rsidDel="00000000" w:rsidP="00000000" w:rsidRDefault="00000000" w:rsidRPr="00000000" w14:paraId="00000031">
      <w:pPr>
        <w:pStyle w:val="Heading3"/>
        <w:keepNext w:val="0"/>
        <w:keepLines w:val="0"/>
        <w:spacing w:after="0" w:before="0" w:line="360" w:lineRule="auto"/>
        <w:jc w:val="both"/>
        <w:rPr>
          <w:rFonts w:ascii="Times New Roman" w:cs="Times New Roman" w:eastAsia="Times New Roman" w:hAnsi="Times New Roman"/>
          <w:sz w:val="24"/>
          <w:szCs w:val="24"/>
        </w:rPr>
      </w:pPr>
      <w:bookmarkStart w:colFirst="0" w:colLast="0" w:name="_jd4jo25p73yp" w:id="5"/>
      <w:bookmarkEnd w:id="5"/>
      <w:r w:rsidDel="00000000" w:rsidR="00000000" w:rsidRPr="00000000">
        <w:rPr>
          <w:rFonts w:ascii="Times New Roman" w:cs="Times New Roman" w:eastAsia="Times New Roman" w:hAnsi="Times New Roman"/>
          <w:b w:val="1"/>
          <w:bCs w:val="1"/>
          <w:color w:val="4f81bd"/>
          <w:sz w:val="22"/>
          <w:szCs w:val="22"/>
          <w:rtl w:val="0"/>
        </w:rPr>
        <w:t xml:space="preserve">2.2 Sales Flow Architecture (Integration Types)</w:t>
      </w:r>
      <w:r w:rsidDel="00000000" w:rsidR="00000000" w:rsidRPr="00000000">
        <w:rPr>
          <w:rtl w:val="0"/>
        </w:rPr>
      </w:r>
    </w:p>
    <w:p w:rsidR="00000000" w:rsidDel="00000000" w:rsidP="00000000" w:rsidRDefault="00000000" w:rsidRPr="00000000" w14:paraId="00000032">
      <w:pPr>
        <w:pStyle w:val="Heading3"/>
        <w:keepNext w:val="0"/>
        <w:keepLines w:val="0"/>
        <w:spacing w:after="0" w:before="0" w:line="360" w:lineRule="auto"/>
        <w:jc w:val="both"/>
        <w:rPr>
          <w:rFonts w:ascii="Times New Roman" w:cs="Times New Roman" w:eastAsia="Times New Roman" w:hAnsi="Times New Roman"/>
          <w:sz w:val="24"/>
          <w:szCs w:val="24"/>
        </w:rPr>
      </w:pPr>
      <w:bookmarkStart w:colFirst="0" w:colLast="0" w:name="_11ce1t5icrpl" w:id="6"/>
      <w:bookmarkEnd w:id="6"/>
      <w:r w:rsidDel="00000000" w:rsidR="00000000" w:rsidRPr="00000000">
        <w:rPr>
          <w:rFonts w:ascii="Times New Roman" w:cs="Times New Roman" w:eastAsia="Times New Roman" w:hAnsi="Times New Roman"/>
          <w:sz w:val="24"/>
          <w:szCs w:val="24"/>
          <w:rtl w:val="0"/>
        </w:rPr>
        <w:t xml:space="preserve">We plan to implement the integration in </w:t>
      </w:r>
      <w:r w:rsidDel="00000000" w:rsidR="00000000" w:rsidRPr="00000000">
        <w:rPr>
          <w:rFonts w:ascii="Times New Roman" w:cs="Times New Roman" w:eastAsia="Times New Roman" w:hAnsi="Times New Roman"/>
          <w:b w:val="1"/>
          <w:bCs w:val="1"/>
          <w:sz w:val="24"/>
          <w:szCs w:val="24"/>
          <w:rtl w:val="0"/>
        </w:rPr>
        <w:t xml:space="preserve">two phases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4f81bd"/>
          <w:sz w:val="24"/>
          <w:szCs w:val="24"/>
          <w:rtl w:val="0"/>
        </w:rPr>
        <w:t xml:space="preserve"> </w:t>
      </w:r>
      <w:r w:rsidDel="00000000" w:rsidR="00000000" w:rsidRPr="00000000">
        <w:rPr>
          <w:rtl w:val="0"/>
        </w:rPr>
      </w:r>
    </w:p>
    <w:p w:rsidR="00000000" w:rsidDel="00000000" w:rsidP="00000000" w:rsidRDefault="00000000" w:rsidRPr="00000000" w14:paraId="0000003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Focus on </w:t>
      </w:r>
      <w:r w:rsidDel="00000000" w:rsidR="00000000" w:rsidRPr="00000000">
        <w:rPr>
          <w:rFonts w:ascii="Times New Roman" w:cs="Times New Roman" w:eastAsia="Times New Roman" w:hAnsi="Times New Roman"/>
          <w:b w:val="1"/>
          <w:bCs w:val="1"/>
          <w:sz w:val="24"/>
          <w:szCs w:val="24"/>
          <w:rtl w:val="0"/>
        </w:rPr>
        <w:t xml:space="preserve">Scenario 1 – Sales initiated from Odoo ERP</w:t>
      </w:r>
      <w:r w:rsidDel="00000000" w:rsidR="00000000" w:rsidRPr="00000000">
        <w:rPr>
          <w:rFonts w:ascii="Times New Roman" w:cs="Times New Roman" w:eastAsia="Times New Roman" w:hAnsi="Times New Roman"/>
          <w:sz w:val="24"/>
          <w:szCs w:val="24"/>
          <w:rtl w:val="0"/>
        </w:rPr>
        <w:t xml:space="preserve">, ensuring that sales orders created in ERP are transmitted to Maraki POS, receipts are generated, and transaction status is synchronized back to ERP. This phase will be fully tested before proceeding to </w:t>
      </w:r>
      <w:r w:rsidDel="00000000" w:rsidR="00000000" w:rsidRPr="00000000">
        <w:rPr>
          <w:rFonts w:ascii="Times New Roman" w:cs="Times New Roman" w:eastAsia="Times New Roman" w:hAnsi="Times New Roman"/>
          <w:b w:val="1"/>
          <w:bCs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Implement </w:t>
      </w:r>
      <w:r w:rsidDel="00000000" w:rsidR="00000000" w:rsidRPr="00000000">
        <w:rPr>
          <w:rFonts w:ascii="Times New Roman" w:cs="Times New Roman" w:eastAsia="Times New Roman" w:hAnsi="Times New Roman"/>
          <w:b w:val="1"/>
          <w:bCs w:val="1"/>
          <w:sz w:val="24"/>
          <w:szCs w:val="24"/>
          <w:rtl w:val="0"/>
        </w:rPr>
        <w:t xml:space="preserve">Scenario 2 – Sales initiated from Maraki POS</w:t>
      </w:r>
      <w:r w:rsidDel="00000000" w:rsidR="00000000" w:rsidRPr="00000000">
        <w:rPr>
          <w:rFonts w:ascii="Times New Roman" w:cs="Times New Roman" w:eastAsia="Times New Roman" w:hAnsi="Times New Roman"/>
          <w:sz w:val="24"/>
          <w:szCs w:val="24"/>
          <w:rtl w:val="0"/>
        </w:rPr>
        <w:t xml:space="preserve">, enabling POS transactions to synchronize with Odoo ERP when it becomes available.</w:t>
      </w:r>
    </w:p>
    <w:p w:rsidR="00000000" w:rsidDel="00000000" w:rsidP="00000000" w:rsidRDefault="00000000" w:rsidRPr="00000000" w14:paraId="0000003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keepNext w:val="0"/>
        <w:keepLines w:val="0"/>
        <w:spacing w:after="0" w:before="0" w:line="360" w:lineRule="auto"/>
        <w:jc w:val="both"/>
        <w:rPr>
          <w:rFonts w:ascii="Times New Roman" w:cs="Times New Roman" w:eastAsia="Times New Roman" w:hAnsi="Times New Roman"/>
          <w:b w:val="1"/>
          <w:bCs w:val="1"/>
          <w:color w:val="4f81bd"/>
          <w:sz w:val="26"/>
          <w:szCs w:val="26"/>
        </w:rPr>
      </w:pPr>
      <w:bookmarkStart w:colFirst="0" w:colLast="0" w:name="_mtnm6kvwnig0" w:id="7"/>
      <w:bookmarkEnd w:id="7"/>
      <w:r w:rsidDel="00000000" w:rsidR="00000000" w:rsidRPr="00000000">
        <w:rPr>
          <w:rFonts w:ascii="Times New Roman" w:cs="Times New Roman" w:eastAsia="Times New Roman" w:hAnsi="Times New Roman"/>
          <w:b w:val="1"/>
          <w:bCs w:val="1"/>
          <w:color w:val="4f81bd"/>
          <w:sz w:val="26"/>
          <w:szCs w:val="26"/>
          <w:rtl w:val="0"/>
        </w:rPr>
        <w:t xml:space="preserve">3. Key Integration Requirements</w:t>
      </w:r>
    </w:p>
    <w:p w:rsidR="00000000" w:rsidDel="00000000" w:rsidP="00000000" w:rsidRDefault="00000000" w:rsidRPr="00000000" w14:paraId="00000037">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successfully implement the integration with near real-time, two-way synchronization between Maraki POS and Odoo ERP in two phases, we require the necessary APIs and corresponding data, all of which must be provided in </w:t>
      </w:r>
      <w:r w:rsidDel="00000000" w:rsidR="00000000" w:rsidRPr="00000000">
        <w:rPr>
          <w:rFonts w:ascii="Times New Roman" w:cs="Times New Roman" w:eastAsia="Times New Roman" w:hAnsi="Times New Roman"/>
          <w:b w:val="1"/>
          <w:bCs w:val="1"/>
          <w:sz w:val="24"/>
          <w:szCs w:val="24"/>
          <w:rtl w:val="0"/>
        </w:rPr>
        <w:t xml:space="preserve">JSON format</w:t>
      </w:r>
      <w:r w:rsidDel="00000000" w:rsidR="00000000" w:rsidRPr="00000000">
        <w:rPr>
          <w:rFonts w:ascii="Times New Roman" w:cs="Times New Roman" w:eastAsia="Times New Roman" w:hAnsi="Times New Roman"/>
          <w:sz w:val="24"/>
          <w:szCs w:val="24"/>
          <w:rtl w:val="0"/>
        </w:rPr>
        <w:t xml:space="preserve">. Even though we include Phase 2-related details, this document mainly focuses on </w:t>
      </w:r>
      <w:r w:rsidDel="00000000" w:rsidR="00000000" w:rsidRPr="00000000">
        <w:rPr>
          <w:rFonts w:ascii="Times New Roman" w:cs="Times New Roman" w:eastAsia="Times New Roman" w:hAnsi="Times New Roman"/>
          <w:b w:val="1"/>
          <w:bCs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implementation. , </w:t>
      </w:r>
    </w:p>
    <w:p w:rsidR="00000000" w:rsidDel="00000000" w:rsidP="00000000" w:rsidRDefault="00000000" w:rsidRPr="00000000" w14:paraId="00000038">
      <w:pPr>
        <w:pStyle w:val="Heading3"/>
        <w:keepNext w:val="0"/>
        <w:keepLines w:val="0"/>
        <w:spacing w:after="0" w:before="0" w:line="360" w:lineRule="auto"/>
        <w:jc w:val="both"/>
        <w:rPr>
          <w:rFonts w:ascii="Times New Roman" w:cs="Times New Roman" w:eastAsia="Times New Roman" w:hAnsi="Times New Roman"/>
          <w:b w:val="1"/>
          <w:bCs w:val="1"/>
          <w:color w:val="4f81bd"/>
          <w:sz w:val="22"/>
          <w:szCs w:val="22"/>
        </w:rPr>
      </w:pPr>
      <w:bookmarkStart w:colFirst="0" w:colLast="0" w:name="_nxijd38xpcc3" w:id="8"/>
      <w:bookmarkEnd w:id="8"/>
      <w:r w:rsidDel="00000000" w:rsidR="00000000" w:rsidRPr="00000000">
        <w:rPr>
          <w:rFonts w:ascii="Times New Roman" w:cs="Times New Roman" w:eastAsia="Times New Roman" w:hAnsi="Times New Roman"/>
          <w:b w:val="1"/>
          <w:bCs w:val="1"/>
          <w:color w:val="4f81bd"/>
          <w:sz w:val="22"/>
          <w:szCs w:val="22"/>
          <w:rtl w:val="0"/>
        </w:rPr>
        <w:t xml:space="preserve">3.1 Required API’s </w:t>
      </w:r>
    </w:p>
    <w:p w:rsidR="00000000" w:rsidDel="00000000" w:rsidP="00000000" w:rsidRDefault="00000000" w:rsidRPr="00000000" w14:paraId="0000003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complete the </w:t>
      </w:r>
      <w:r w:rsidDel="00000000" w:rsidR="00000000" w:rsidRPr="00000000">
        <w:rPr>
          <w:rFonts w:ascii="Times New Roman" w:cs="Times New Roman" w:eastAsia="Times New Roman" w:hAnsi="Times New Roman"/>
          <w:b w:val="1"/>
          <w:bCs w:val="1"/>
          <w:sz w:val="24"/>
          <w:szCs w:val="24"/>
          <w:rtl w:val="0"/>
        </w:rPr>
        <w:t xml:space="preserve">first phase (Sales Initiated from Odoo ERP)</w:t>
      </w:r>
      <w:r w:rsidDel="00000000" w:rsidR="00000000" w:rsidRPr="00000000">
        <w:rPr>
          <w:rFonts w:ascii="Times New Roman" w:cs="Times New Roman" w:eastAsia="Times New Roman" w:hAnsi="Times New Roman"/>
          <w:sz w:val="24"/>
          <w:szCs w:val="24"/>
          <w:rtl w:val="0"/>
        </w:rPr>
        <w:t xml:space="preserve"> of the integration, we require three APIs, described as follows:</w:t>
      </w:r>
    </w:p>
    <w:p w:rsidR="00000000" w:rsidDel="00000000" w:rsidP="00000000" w:rsidRDefault="00000000" w:rsidRPr="00000000" w14:paraId="0000003A">
      <w:pPr>
        <w:numPr>
          <w:ilvl w:val="0"/>
          <w:numId w:val="3"/>
        </w:numPr>
        <w:spacing w:after="0" w:afterAutospacing="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Get Sales List API:</w:t>
      </w:r>
      <w:r w:rsidDel="00000000" w:rsidR="00000000" w:rsidRPr="00000000">
        <w:rPr>
          <w:rFonts w:ascii="Times New Roman" w:cs="Times New Roman" w:eastAsia="Times New Roman" w:hAnsi="Times New Roman"/>
          <w:sz w:val="24"/>
          <w:szCs w:val="24"/>
          <w:rtl w:val="0"/>
        </w:rPr>
        <w:t xml:space="preserve"> This API is responsible for returning the latest sales orders that are ready for processing by our system. This API should not return any sales which is already sold.</w:t>
      </w:r>
    </w:p>
    <w:p w:rsidR="00000000" w:rsidDel="00000000" w:rsidP="00000000" w:rsidRDefault="00000000" w:rsidRPr="00000000" w14:paraId="0000003B">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Get Sales Detail API:</w:t>
      </w:r>
      <w:r w:rsidDel="00000000" w:rsidR="00000000" w:rsidRPr="00000000">
        <w:rPr>
          <w:rFonts w:ascii="Times New Roman" w:cs="Times New Roman" w:eastAsia="Times New Roman" w:hAnsi="Times New Roman"/>
          <w:sz w:val="24"/>
          <w:szCs w:val="24"/>
          <w:rtl w:val="0"/>
        </w:rPr>
        <w:t xml:space="preserve"> As the name suggests, this API provides detailed information related to a sale, including customer data, items, taxes, and other relevant details, as explained in the next section.</w:t>
      </w:r>
    </w:p>
    <w:p w:rsidR="00000000" w:rsidDel="00000000" w:rsidP="00000000" w:rsidRDefault="00000000" w:rsidRPr="00000000" w14:paraId="0000003C">
      <w:pPr>
        <w:numPr>
          <w:ilvl w:val="0"/>
          <w:numId w:val="3"/>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Set Sales Status API:</w:t>
      </w:r>
      <w:r w:rsidDel="00000000" w:rsidR="00000000" w:rsidRPr="00000000">
        <w:rPr>
          <w:rFonts w:ascii="Times New Roman" w:cs="Times New Roman" w:eastAsia="Times New Roman" w:hAnsi="Times New Roman"/>
          <w:sz w:val="24"/>
          <w:szCs w:val="24"/>
          <w:rtl w:val="0"/>
        </w:rPr>
        <w:t xml:space="preserve"> This API updates the sales status in Odoo ERP by receiving the necessary information from Maraki POS.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bCs w:val="1"/>
          <w:sz w:val="24"/>
          <w:szCs w:val="24"/>
          <w:rtl w:val="0"/>
        </w:rPr>
        <w:t xml:space="preserve">second phase (Sales Initiated from Maraki POS)</w:t>
      </w:r>
      <w:r w:rsidDel="00000000" w:rsidR="00000000" w:rsidRPr="00000000">
        <w:rPr>
          <w:rFonts w:ascii="Times New Roman" w:cs="Times New Roman" w:eastAsia="Times New Roman" w:hAnsi="Times New Roman"/>
          <w:sz w:val="24"/>
          <w:szCs w:val="24"/>
          <w:rtl w:val="0"/>
        </w:rPr>
        <w:t xml:space="preserve"> of the integration, we require the following APIs, described as follows: </w:t>
      </w:r>
    </w:p>
    <w:p w:rsidR="00000000" w:rsidDel="00000000" w:rsidP="00000000" w:rsidRDefault="00000000" w:rsidRPr="00000000" w14:paraId="0000003E">
      <w:pPr>
        <w:numPr>
          <w:ilvl w:val="0"/>
          <w:numId w:val="1"/>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Request for Syncronization API (not mandatory): </w:t>
      </w:r>
      <w:r w:rsidDel="00000000" w:rsidR="00000000" w:rsidRPr="00000000">
        <w:rPr>
          <w:rFonts w:ascii="Times New Roman" w:cs="Times New Roman" w:eastAsia="Times New Roman" w:hAnsi="Times New Roman"/>
          <w:sz w:val="24"/>
          <w:szCs w:val="24"/>
          <w:rtl w:val="0"/>
        </w:rPr>
        <w:t xml:space="preserve">It would be better to have an aPI, which initiates the synchronization of sales from Oddo ERP to make things simple and precise. If this is not possible, we will use other alternatives to replace this API request using Cron Jobs. </w:t>
      </w:r>
    </w:p>
    <w:p w:rsidR="00000000" w:rsidDel="00000000" w:rsidP="00000000" w:rsidRDefault="00000000" w:rsidRPr="00000000" w14:paraId="0000003F">
      <w:pPr>
        <w:numPr>
          <w:ilvl w:val="0"/>
          <w:numId w:val="1"/>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 Last Sync Sales API</w:t>
      </w:r>
      <w:r w:rsidDel="00000000" w:rsidR="00000000" w:rsidRPr="00000000">
        <w:rPr>
          <w:rFonts w:ascii="Times New Roman" w:cs="Times New Roman" w:eastAsia="Times New Roman" w:hAnsi="Times New Roman"/>
          <w:sz w:val="24"/>
          <w:szCs w:val="24"/>
          <w:rtl w:val="0"/>
        </w:rPr>
        <w:t xml:space="preserve">: To eliminate the duplication of sales, we want to confirm whether our last sync time and sales id are similar to the Odoo ERP</w:t>
      </w:r>
    </w:p>
    <w:p w:rsidR="00000000" w:rsidDel="00000000" w:rsidP="00000000" w:rsidRDefault="00000000" w:rsidRPr="00000000" w14:paraId="00000040">
      <w:pPr>
        <w:numPr>
          <w:ilvl w:val="0"/>
          <w:numId w:val="1"/>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Sync Sales API</w:t>
      </w:r>
      <w:r w:rsidDel="00000000" w:rsidR="00000000" w:rsidRPr="00000000">
        <w:rPr>
          <w:rFonts w:ascii="Times New Roman" w:cs="Times New Roman" w:eastAsia="Times New Roman" w:hAnsi="Times New Roman"/>
          <w:sz w:val="24"/>
          <w:szCs w:val="24"/>
          <w:rtl w:val="0"/>
        </w:rPr>
        <w:t xml:space="preserve">: After checking the last sync time and invoice id, we will send all those sales performed without the presence of Odoo ERP to seamlessly sync the sales data.  </w:t>
      </w:r>
      <w:r w:rsidDel="00000000" w:rsidR="00000000" w:rsidRPr="00000000">
        <w:rPr>
          <w:rtl w:val="0"/>
        </w:rPr>
      </w:r>
    </w:p>
    <w:p w:rsidR="00000000" w:rsidDel="00000000" w:rsidP="00000000" w:rsidRDefault="00000000" w:rsidRPr="00000000" w14:paraId="00000041">
      <w:pPr>
        <w:pStyle w:val="Heading3"/>
        <w:keepNext w:val="0"/>
        <w:keepLines w:val="0"/>
        <w:spacing w:after="0" w:before="0" w:line="360" w:lineRule="auto"/>
        <w:jc w:val="both"/>
        <w:rPr>
          <w:rFonts w:ascii="Times New Roman" w:cs="Times New Roman" w:eastAsia="Times New Roman" w:hAnsi="Times New Roman"/>
          <w:b w:val="1"/>
          <w:bCs w:val="1"/>
          <w:color w:val="4f81bd"/>
          <w:sz w:val="22"/>
          <w:szCs w:val="22"/>
        </w:rPr>
      </w:pPr>
      <w:bookmarkStart w:colFirst="0" w:colLast="0" w:name="_y3qhrbos2l4h" w:id="9"/>
      <w:bookmarkEnd w:id="9"/>
      <w:r w:rsidDel="00000000" w:rsidR="00000000" w:rsidRPr="00000000">
        <w:rPr>
          <w:rFonts w:ascii="Times New Roman" w:cs="Times New Roman" w:eastAsia="Times New Roman" w:hAnsi="Times New Roman"/>
          <w:b w:val="1"/>
          <w:bCs w:val="1"/>
          <w:color w:val="4f81bd"/>
          <w:sz w:val="22"/>
          <w:szCs w:val="22"/>
          <w:rtl w:val="0"/>
        </w:rPr>
        <w:t xml:space="preserve">3.2 Required Information’s</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we require from your system is organized by category, as detailed below:</w:t>
      </w:r>
    </w:p>
    <w:p w:rsidR="00000000" w:rsidDel="00000000" w:rsidP="00000000" w:rsidRDefault="00000000" w:rsidRPr="00000000" w14:paraId="0000004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(Items): The attributes we require for the products (items) to proceed with the transaction successfully include the following: </w:t>
      </w:r>
    </w:p>
    <w:p w:rsidR="00000000" w:rsidDel="00000000" w:rsidP="00000000" w:rsidRDefault="00000000" w:rsidRPr="00000000" w14:paraId="0000004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5104321"/>
            <wp:effectExtent b="0" l="0" r="0" t="0"/>
            <wp:docPr id="1" name="image3.png"/>
            <a:graphic>
              <a:graphicData uri="http://schemas.openxmlformats.org/drawingml/2006/picture">
                <pic:pic>
                  <pic:nvPicPr>
                    <pic:cNvPr id="0" name="image3.png"/>
                    <pic:cNvPicPr preferRelativeResize="0"/>
                  </pic:nvPicPr>
                  <pic:blipFill>
                    <a:blip r:embed="rId6"/>
                    <a:srcRect b="6608" l="8206" r="7824" t="7054"/>
                    <a:stretch>
                      <a:fillRect/>
                    </a:stretch>
                  </pic:blipFill>
                  <pic:spPr>
                    <a:xfrm>
                      <a:off x="0" y="0"/>
                      <a:ext cx="4191000" cy="510432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for the individual customers, the address and contact list may not be mandatory. In addition, TIN, Operate on multiple locations, Sub TIN, and Tax Withholding Category are also not mandatory for individual-type customers. </w:t>
      </w:r>
    </w:p>
    <w:p w:rsidR="00000000" w:rsidDel="00000000" w:rsidP="00000000" w:rsidRDefault="00000000" w:rsidRPr="00000000" w14:paraId="000000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675" cy="9134475"/>
            <wp:effectExtent b="0" l="0" r="0" t="0"/>
            <wp:docPr id="3" name="image1.png"/>
            <a:graphic>
              <a:graphicData uri="http://schemas.openxmlformats.org/drawingml/2006/picture">
                <pic:pic>
                  <pic:nvPicPr>
                    <pic:cNvPr id="0" name="image1.png"/>
                    <pic:cNvPicPr preferRelativeResize="0"/>
                  </pic:nvPicPr>
                  <pic:blipFill>
                    <a:blip r:embed="rId7"/>
                    <a:srcRect b="5154" l="7852" r="7692" t="4967"/>
                    <a:stretch>
                      <a:fillRect/>
                    </a:stretch>
                  </pic:blipFill>
                  <pic:spPr>
                    <a:xfrm>
                      <a:off x="0" y="0"/>
                      <a:ext cx="5019675" cy="91344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Prices:</w:t>
      </w:r>
    </w:p>
    <w:p w:rsidR="00000000" w:rsidDel="00000000" w:rsidP="00000000" w:rsidRDefault="00000000" w:rsidRPr="00000000" w14:paraId="0000004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3000" cy="3324225"/>
            <wp:effectExtent b="0" l="0" r="0" t="0"/>
            <wp:docPr id="2" name="image2.png"/>
            <a:graphic>
              <a:graphicData uri="http://schemas.openxmlformats.org/drawingml/2006/picture">
                <pic:pic>
                  <pic:nvPicPr>
                    <pic:cNvPr id="0" name="image2.png"/>
                    <pic:cNvPicPr preferRelativeResize="0"/>
                  </pic:nvPicPr>
                  <pic:blipFill>
                    <a:blip r:embed="rId8"/>
                    <a:srcRect b="11732" l="8173" r="8493" t="11732"/>
                    <a:stretch>
                      <a:fillRect/>
                    </a:stretch>
                  </pic:blipFill>
                  <pic:spPr>
                    <a:xfrm>
                      <a:off x="0" y="0"/>
                      <a:ext cx="49530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 In the payments section, we require the mode of payment and the amount to be paid when completing the transaction.</w:t>
      </w:r>
    </w:p>
    <w:p w:rsidR="00000000" w:rsidDel="00000000" w:rsidP="00000000" w:rsidRDefault="00000000" w:rsidRPr="00000000" w14:paraId="0000004A">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Transactions: From this section, we expect all the above segmented information to be consolidated into a single sales transaction record, along with additional computed values such as pre-tax total, total tax, grand total, rounded total, paid amount, total discounts, and outstanding amount.</w:t>
      </w:r>
    </w:p>
    <w:p w:rsidR="00000000" w:rsidDel="00000000" w:rsidP="00000000" w:rsidRDefault="00000000" w:rsidRPr="00000000" w14:paraId="0000004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i w:val="1"/>
          <w:iCs w:val="1"/>
          <w:color w:val="98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980000"/>
          <w:sz w:val="24"/>
          <w:szCs w:val="24"/>
          <w:rtl w:val="0"/>
        </w:rPr>
        <w:t xml:space="preserve">Any Phase 2-related data formats will be prepared by your side to prepare our API’s reponse accordingly.</w:t>
      </w:r>
    </w:p>
    <w:p w:rsidR="00000000" w:rsidDel="00000000" w:rsidP="00000000" w:rsidRDefault="00000000" w:rsidRPr="00000000" w14:paraId="0000004D">
      <w:pPr>
        <w:spacing w:after="0" w:before="0" w:line="36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spacing w:after="0" w:before="0" w:line="360" w:lineRule="auto"/>
        <w:jc w:val="both"/>
        <w:rPr>
          <w:rFonts w:ascii="Times New Roman" w:cs="Times New Roman" w:eastAsia="Times New Roman" w:hAnsi="Times New Roman"/>
          <w:b w:val="1"/>
          <w:bCs w:val="1"/>
          <w:color w:val="4f81bd"/>
          <w:sz w:val="28"/>
          <w:szCs w:val="28"/>
        </w:rPr>
      </w:pPr>
      <w:bookmarkStart w:colFirst="0" w:colLast="0" w:name="_welgk03vf6i1" w:id="10"/>
      <w:bookmarkEnd w:id="10"/>
      <w:r w:rsidDel="00000000" w:rsidR="00000000" w:rsidRPr="00000000">
        <w:rPr>
          <w:rFonts w:ascii="Times New Roman" w:cs="Times New Roman" w:eastAsia="Times New Roman" w:hAnsi="Times New Roman"/>
          <w:b w:val="1"/>
          <w:bCs w:val="1"/>
          <w:color w:val="4f81bd"/>
          <w:sz w:val="28"/>
          <w:szCs w:val="28"/>
          <w:rtl w:val="0"/>
        </w:rPr>
        <w:t xml:space="preserve">4. Error Handling and Logging Information</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any errors, the POS system will display an appropriate and user-friendly message to the user. All critical operations and inter-system communications will be logged within our system to ensure traceability and to help identify and resolve any discrepancies between the integrated systems.</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spacing w:after="0" w:before="0" w:line="360" w:lineRule="auto"/>
        <w:jc w:val="both"/>
        <w:rPr>
          <w:rFonts w:ascii="Times New Roman" w:cs="Times New Roman" w:eastAsia="Times New Roman" w:hAnsi="Times New Roman"/>
          <w:b w:val="1"/>
          <w:bCs w:val="1"/>
          <w:color w:val="4f81bd"/>
          <w:sz w:val="26"/>
          <w:szCs w:val="26"/>
        </w:rPr>
      </w:pPr>
      <w:bookmarkStart w:colFirst="0" w:colLast="0" w:name="_2pm2ycw6se3d" w:id="11"/>
      <w:bookmarkEnd w:id="11"/>
      <w:r w:rsidDel="00000000" w:rsidR="00000000" w:rsidRPr="00000000">
        <w:rPr>
          <w:rFonts w:ascii="Times New Roman" w:cs="Times New Roman" w:eastAsia="Times New Roman" w:hAnsi="Times New Roman"/>
          <w:b w:val="1"/>
          <w:bCs w:val="1"/>
          <w:color w:val="4f81bd"/>
          <w:sz w:val="26"/>
          <w:szCs w:val="26"/>
          <w:rtl w:val="0"/>
        </w:rPr>
        <w:t xml:space="preserve">5. Expected Outcome</w:t>
      </w:r>
    </w:p>
    <w:p w:rsidR="00000000" w:rsidDel="00000000" w:rsidP="00000000" w:rsidRDefault="00000000" w:rsidRPr="00000000" w14:paraId="0000005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expected outcomes are met, we expect your system to return </w:t>
      </w:r>
      <w:r w:rsidDel="00000000" w:rsidR="00000000" w:rsidRPr="00000000">
        <w:rPr>
          <w:rFonts w:ascii="Times New Roman" w:cs="Times New Roman" w:eastAsia="Times New Roman" w:hAnsi="Times New Roman"/>
          <w:b w:val="1"/>
          <w:bCs w:val="1"/>
          <w:rtl w:val="0"/>
        </w:rPr>
        <w:t xml:space="preserve">only non-sold (open) sales</w:t>
      </w:r>
      <w:r w:rsidDel="00000000" w:rsidR="00000000" w:rsidRPr="00000000">
        <w:rPr>
          <w:rFonts w:ascii="Times New Roman" w:cs="Times New Roman" w:eastAsia="Times New Roman" w:hAnsi="Times New Roman"/>
          <w:rtl w:val="0"/>
        </w:rPr>
        <w:t xml:space="preserve"> when sales lists are requested. In addition, any sales marked as </w:t>
      </w:r>
      <w:r w:rsidDel="00000000" w:rsidR="00000000" w:rsidRPr="00000000">
        <w:rPr>
          <w:rFonts w:ascii="Times New Roman" w:cs="Times New Roman" w:eastAsia="Times New Roman" w:hAnsi="Times New Roman"/>
          <w:b w:val="1"/>
          <w:bCs w:val="1"/>
          <w:rtl w:val="0"/>
        </w:rPr>
        <w:t xml:space="preserve">completed</w:t>
      </w:r>
      <w:r w:rsidDel="00000000" w:rsidR="00000000" w:rsidRPr="00000000">
        <w:rPr>
          <w:rFonts w:ascii="Times New Roman" w:cs="Times New Roman" w:eastAsia="Times New Roman" w:hAnsi="Times New Roman"/>
          <w:rtl w:val="0"/>
        </w:rPr>
        <w:t xml:space="preserve"> based on the status received from your API will be excluded and not allowed for further processing from our side. </w:t>
      </w:r>
    </w:p>
    <w:p w:rsidR="00000000" w:rsidDel="00000000" w:rsidP="00000000" w:rsidRDefault="00000000" w:rsidRPr="00000000" w14:paraId="00000054">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before="0" w:line="360"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4f81bd"/>
          <w:sz w:val="26"/>
          <w:szCs w:val="26"/>
          <w:rtl w:val="0"/>
        </w:rPr>
        <w:t xml:space="preserve">5. Integration Time Plan</w:t>
      </w:r>
    </w:p>
    <w:p w:rsidR="00000000" w:rsidDel="00000000" w:rsidP="00000000" w:rsidRDefault="00000000" w:rsidRPr="00000000" w14:paraId="0000005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there is a dedicated team to do this integration from the Bekas Chemicals PLC, which makes the time plan more realistic and attainable. But from our side, after getting </w:t>
      </w:r>
      <w:r w:rsidDel="00000000" w:rsidR="00000000" w:rsidRPr="00000000">
        <w:rPr>
          <w:rFonts w:ascii="Times New Roman" w:cs="Times New Roman" w:eastAsia="Times New Roman" w:hAnsi="Times New Roman"/>
          <w:b w:val="1"/>
          <w:bCs w:val="1"/>
          <w:i w:val="1"/>
          <w:iCs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disscussed API’s, we will finish the </w:t>
      </w:r>
      <w:r w:rsidDel="00000000" w:rsidR="00000000" w:rsidRPr="00000000">
        <w:rPr>
          <w:rFonts w:ascii="Times New Roman" w:cs="Times New Roman" w:eastAsia="Times New Roman" w:hAnsi="Times New Roman"/>
          <w:b w:val="1"/>
          <w:bCs w:val="1"/>
          <w:i w:val="1"/>
          <w:iCs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in two weeks (14 days), the first seven (7) days for implementation only, and the next seven days for pilot testing and production release.</w:t>
      </w:r>
    </w:p>
    <w:p w:rsidR="00000000" w:rsidDel="00000000" w:rsidP="00000000" w:rsidRDefault="00000000" w:rsidRPr="00000000" w14:paraId="0000005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before="0" w:line="36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This time plan does not include the Phase 2 implementation. </w:t>
      </w:r>
      <w:r w:rsidDel="00000000" w:rsidR="00000000" w:rsidRPr="00000000">
        <w:rPr>
          <w:rFonts w:ascii="Times New Roman" w:cs="Times New Roman" w:eastAsia="Times New Roman" w:hAnsi="Times New Roman"/>
          <w:i w:val="1"/>
          <w:i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we need to prepare the time plan for this phase, we need to get a full common understanding of it, including the data attributes expected from our system by the Odoo ERP.</w:t>
      </w:r>
      <w:r w:rsidDel="00000000" w:rsidR="00000000" w:rsidRPr="00000000">
        <w:rPr>
          <w:rtl w:val="0"/>
        </w:rPr>
      </w:r>
    </w:p>
    <w:p w:rsidR="00000000" w:rsidDel="00000000" w:rsidP="00000000" w:rsidRDefault="00000000" w:rsidRPr="00000000" w14:paraId="00000059">
      <w:pPr>
        <w:spacing w:after="0" w:before="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color w:val="ff0000"/>
          <w:sz w:val="24"/>
          <w:szCs w:val="24"/>
          <w:u w:val="single"/>
          <w:rtl w:val="0"/>
        </w:rPr>
        <w:t xml:space="preserve">Note: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Any change initiated by the Ministry of Revenue will be addressed by both parties.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