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455809" w:rsidRPr="00455809" w:rsidTr="00BE2DC4">
        <w:trPr>
          <w:cantSplit/>
          <w:trHeight w:val="180"/>
        </w:trPr>
        <w:tc>
          <w:tcPr>
            <w:tcW w:w="5000" w:type="pct"/>
          </w:tcPr>
          <w:p w:rsidR="00455809" w:rsidRPr="00455809" w:rsidRDefault="00455809" w:rsidP="00455809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GoBack"/>
            <w:bookmarkEnd w:id="0"/>
            <w:r w:rsidRPr="0045580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4464004" wp14:editId="7612C8F2">
                  <wp:extent cx="552450" cy="561975"/>
                  <wp:effectExtent l="0" t="0" r="0" b="9525"/>
                  <wp:docPr id="1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809" w:rsidRPr="00455809" w:rsidTr="00BE2DC4">
        <w:trPr>
          <w:cantSplit/>
          <w:trHeight w:val="180"/>
        </w:trPr>
        <w:tc>
          <w:tcPr>
            <w:tcW w:w="5000" w:type="pct"/>
          </w:tcPr>
          <w:p w:rsidR="00455809" w:rsidRPr="00455809" w:rsidRDefault="00455809" w:rsidP="00455809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4558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455809" w:rsidRPr="00455809" w:rsidTr="00BE2DC4">
        <w:trPr>
          <w:cantSplit/>
          <w:trHeight w:val="1417"/>
        </w:trPr>
        <w:tc>
          <w:tcPr>
            <w:tcW w:w="5000" w:type="pct"/>
          </w:tcPr>
          <w:p w:rsidR="00455809" w:rsidRPr="00455809" w:rsidRDefault="00455809" w:rsidP="00455809">
            <w:pPr>
              <w:pStyle w:val="a4"/>
              <w:widowControl w:val="0"/>
              <w:jc w:val="center"/>
              <w:rPr>
                <w:b/>
                <w:i w:val="0"/>
                <w:sz w:val="20"/>
              </w:rPr>
            </w:pPr>
            <w:r w:rsidRPr="00455809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455809">
              <w:rPr>
                <w:i w:val="0"/>
              </w:rPr>
              <w:br/>
              <w:t>высшего образования</w:t>
            </w:r>
            <w:r w:rsidRPr="00455809">
              <w:rPr>
                <w:i w:val="0"/>
              </w:rPr>
              <w:br/>
            </w:r>
            <w:r w:rsidRPr="00455809">
              <w:rPr>
                <w:b/>
                <w:i w:val="0"/>
              </w:rPr>
              <w:t>«МИРЭА –  Российский технологический университет»</w:t>
            </w:r>
          </w:p>
          <w:p w:rsidR="00455809" w:rsidRPr="00455809" w:rsidRDefault="00455809" w:rsidP="00455809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55809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455809" w:rsidRPr="00455809" w:rsidRDefault="00455809" w:rsidP="0045580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55809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9B3D08B" wp14:editId="12543C3E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455809" w:rsidRPr="00455809" w:rsidRDefault="00455809" w:rsidP="00455809">
      <w:pPr>
        <w:spacing w:after="0"/>
        <w:jc w:val="center"/>
        <w:rPr>
          <w:rFonts w:ascii="Times New Roman" w:hAnsi="Times New Roman" w:cs="Times New Roman"/>
          <w:sz w:val="28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455809" w:rsidRPr="00455809" w:rsidTr="00BE2DC4">
        <w:tc>
          <w:tcPr>
            <w:tcW w:w="2688" w:type="pct"/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от «____» ______________ 20____ г.</w:t>
            </w:r>
          </w:p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протокол №________</w:t>
            </w:r>
          </w:p>
        </w:tc>
        <w:tc>
          <w:tcPr>
            <w:tcW w:w="2312" w:type="pct"/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Кузнецов В.В.</w:t>
            </w:r>
          </w:p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«____» ______________ 20____ г.</w:t>
            </w:r>
          </w:p>
        </w:tc>
      </w:tr>
    </w:tbl>
    <w:p w:rsidR="00455809" w:rsidRPr="00455809" w:rsidRDefault="00455809" w:rsidP="0045580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455809" w:rsidRPr="00455809" w:rsidRDefault="00455809" w:rsidP="00455809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455809" w:rsidRPr="00455809" w:rsidTr="00BE2DC4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i/>
                <w:sz w:val="12"/>
                <w:szCs w:val="12"/>
              </w:rPr>
              <w:t>Б1.Б.15 "Геометрическая и физическая оптика"</w:t>
            </w:r>
            <w:r w:rsidRPr="00455809">
              <w:rPr>
                <w:rFonts w:ascii="Times New Roman" w:hAnsi="Times New Roman" w:cs="Times New Roman"/>
                <w:b/>
                <w:sz w:val="28"/>
              </w:rPr>
              <w:t>Код+назв дисц вставляется атвоматически</w:t>
            </w:r>
          </w:p>
        </w:tc>
      </w:tr>
      <w:tr w:rsidR="00455809" w:rsidRPr="00455809" w:rsidTr="00BE2DC4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455809" w:rsidRPr="00455809" w:rsidTr="00BE2DC4">
        <w:trPr>
          <w:trHeight w:val="218"/>
        </w:trPr>
        <w:tc>
          <w:tcPr>
            <w:tcW w:w="1883" w:type="pct"/>
            <w:gridSpan w:val="4"/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455809" w:rsidRPr="00455809" w:rsidTr="00BE2DC4">
        <w:trPr>
          <w:trHeight w:val="51"/>
        </w:trPr>
        <w:tc>
          <w:tcPr>
            <w:tcW w:w="1883" w:type="pct"/>
            <w:gridSpan w:val="4"/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455809" w:rsidRPr="00455809" w:rsidTr="00BE2DC4">
        <w:trPr>
          <w:trHeight w:val="72"/>
        </w:trPr>
        <w:tc>
          <w:tcPr>
            <w:tcW w:w="1883" w:type="pct"/>
            <w:gridSpan w:val="4"/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455809" w:rsidRPr="00455809" w:rsidTr="00BE2DC4">
        <w:trPr>
          <w:trHeight w:val="51"/>
        </w:trPr>
        <w:tc>
          <w:tcPr>
            <w:tcW w:w="1883" w:type="pct"/>
            <w:gridSpan w:val="4"/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455809" w:rsidRPr="00455809" w:rsidTr="00BE2DC4">
        <w:trPr>
          <w:trHeight w:val="67"/>
        </w:trPr>
        <w:tc>
          <w:tcPr>
            <w:tcW w:w="959" w:type="pct"/>
            <w:gridSpan w:val="2"/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455809" w:rsidRPr="00455809" w:rsidTr="00BE2DC4">
        <w:tc>
          <w:tcPr>
            <w:tcW w:w="959" w:type="pct"/>
            <w:gridSpan w:val="2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09" w:rsidRPr="00455809" w:rsidTr="00BE2DC4">
        <w:trPr>
          <w:trHeight w:val="129"/>
        </w:trPr>
        <w:tc>
          <w:tcPr>
            <w:tcW w:w="1929" w:type="pct"/>
            <w:gridSpan w:val="5"/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455809" w:rsidRPr="00455809" w:rsidTr="00BE2DC4">
        <w:trPr>
          <w:trHeight w:val="57"/>
        </w:trPr>
        <w:tc>
          <w:tcPr>
            <w:tcW w:w="1929" w:type="pct"/>
            <w:gridSpan w:val="5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5809" w:rsidRPr="00455809" w:rsidTr="00BE2DC4">
        <w:trPr>
          <w:trHeight w:val="97"/>
        </w:trPr>
        <w:tc>
          <w:tcPr>
            <w:tcW w:w="1730" w:type="pct"/>
            <w:gridSpan w:val="3"/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</w:rPr>
              <w:t>академический бакалавриат</w:t>
            </w:r>
          </w:p>
        </w:tc>
      </w:tr>
      <w:tr w:rsidR="00455809" w:rsidRPr="00455809" w:rsidTr="00BE2DC4">
        <w:trPr>
          <w:trHeight w:val="97"/>
        </w:trPr>
        <w:tc>
          <w:tcPr>
            <w:tcW w:w="850" w:type="pct"/>
            <w:vAlign w:val="bottom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455809" w:rsidRPr="00455809" w:rsidTr="00BE2DC4">
        <w:tc>
          <w:tcPr>
            <w:tcW w:w="850" w:type="pct"/>
          </w:tcPr>
          <w:p w:rsidR="00455809" w:rsidRPr="00455809" w:rsidRDefault="00455809" w:rsidP="00455809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55809" w:rsidRPr="00455809" w:rsidRDefault="00455809" w:rsidP="00455809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/>
        <w:jc w:val="center"/>
        <w:rPr>
          <w:rFonts w:ascii="Times New Roman" w:hAnsi="Times New Roman" w:cs="Times New Roman"/>
          <w:sz w:val="18"/>
          <w:szCs w:val="16"/>
          <w:lang w:val="en-US"/>
        </w:rPr>
      </w:pPr>
      <w:r w:rsidRPr="00455809">
        <w:rPr>
          <w:rFonts w:ascii="Times New Roman" w:hAnsi="Times New Roman" w:cs="Times New Roman"/>
          <w:sz w:val="28"/>
        </w:rPr>
        <w:t>Москва 20</w:t>
      </w:r>
      <w:r w:rsidRPr="00455809">
        <w:rPr>
          <w:rFonts w:ascii="Times New Roman" w:hAnsi="Times New Roman" w:cs="Times New Roman"/>
          <w:sz w:val="28"/>
          <w:lang w:val="en-US"/>
        </w:rPr>
        <w:t>18</w:t>
      </w:r>
    </w:p>
    <w:p w:rsidR="00455809" w:rsidRPr="00455809" w:rsidRDefault="00455809" w:rsidP="00455809">
      <w:pPr>
        <w:spacing w:after="0"/>
        <w:rPr>
          <w:rFonts w:ascii="Times New Roman" w:hAnsi="Times New Roman" w:cs="Times New Roman"/>
        </w:rPr>
      </w:pPr>
      <w:r w:rsidRPr="00455809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455809" w:rsidRPr="00455809" w:rsidTr="00BE2DC4">
        <w:trPr>
          <w:trHeight w:val="181"/>
        </w:trPr>
        <w:tc>
          <w:tcPr>
            <w:tcW w:w="2141" w:type="pct"/>
            <w:vAlign w:val="bottom"/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</w:rPr>
              <w:lastRenderedPageBreak/>
              <w:br w:type="page"/>
            </w:r>
            <w:r w:rsidRPr="0045580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8"/>
              </w:rPr>
              <w:t>ст. пр.  Танетова Н.П.</w:t>
            </w:r>
          </w:p>
        </w:tc>
      </w:tr>
      <w:tr w:rsidR="00455809" w:rsidRPr="00455809" w:rsidTr="00BE2DC4">
        <w:trPr>
          <w:trHeight w:val="57"/>
        </w:trPr>
        <w:tc>
          <w:tcPr>
            <w:tcW w:w="2141" w:type="pct"/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455809" w:rsidRPr="00455809" w:rsidRDefault="00455809" w:rsidP="0045580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455809" w:rsidRPr="00455809" w:rsidTr="00BE2DC4">
        <w:trPr>
          <w:trHeight w:val="181"/>
        </w:trPr>
        <w:tc>
          <w:tcPr>
            <w:tcW w:w="5000" w:type="pct"/>
            <w:gridSpan w:val="2"/>
            <w:vAlign w:val="bottom"/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455809" w:rsidRPr="00455809" w:rsidTr="00BE2DC4">
        <w:trPr>
          <w:trHeight w:val="181"/>
        </w:trPr>
        <w:tc>
          <w:tcPr>
            <w:tcW w:w="1565" w:type="pct"/>
            <w:vAlign w:val="bottom"/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455809" w:rsidRPr="00455809" w:rsidTr="00BE2DC4">
        <w:trPr>
          <w:trHeight w:val="57"/>
        </w:trPr>
        <w:tc>
          <w:tcPr>
            <w:tcW w:w="1565" w:type="pct"/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455809" w:rsidRPr="00455809" w:rsidRDefault="00455809" w:rsidP="00455809">
      <w:pPr>
        <w:spacing w:after="0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sz w:val="28"/>
        </w:rPr>
        <w:t>Протокол заседания кафедры от «___» ________ 20 ___ г. № ___</w:t>
      </w:r>
    </w:p>
    <w:p w:rsidR="00455809" w:rsidRPr="00455809" w:rsidRDefault="00455809" w:rsidP="0045580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166"/>
        <w:gridCol w:w="3271"/>
      </w:tblGrid>
      <w:tr w:rsidR="00455809" w:rsidRPr="00455809" w:rsidTr="00BE2DC4">
        <w:trPr>
          <w:trHeight w:val="181"/>
        </w:trPr>
        <w:tc>
          <w:tcPr>
            <w:tcW w:w="1637" w:type="pct"/>
            <w:vAlign w:val="bottom"/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2"/>
            <w:tcBorders>
              <w:bottom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455809">
              <w:rPr>
                <w:rFonts w:ascii="Times New Roman" w:hAnsi="Times New Roman" w:cs="Times New Roman"/>
                <w:b/>
                <w:sz w:val="28"/>
                <w:szCs w:val="20"/>
              </w:rPr>
              <w:t>к.т.н, доц. Кузнецов В.В.</w:t>
            </w:r>
          </w:p>
        </w:tc>
      </w:tr>
      <w:tr w:rsidR="00455809" w:rsidRPr="00455809" w:rsidTr="00BE2DC4">
        <w:trPr>
          <w:trHeight w:val="57"/>
        </w:trPr>
        <w:tc>
          <w:tcPr>
            <w:tcW w:w="1637" w:type="pct"/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455809" w:rsidRPr="00455809" w:rsidRDefault="00455809" w:rsidP="00455809">
      <w:pPr>
        <w:spacing w:after="0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СОГЛАСОВАНО:</w:t>
      </w:r>
    </w:p>
    <w:p w:rsidR="00455809" w:rsidRPr="00455809" w:rsidRDefault="00455809" w:rsidP="00455809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6162"/>
        <w:gridCol w:w="1317"/>
        <w:gridCol w:w="2092"/>
      </w:tblGrid>
      <w:tr w:rsidR="00455809" w:rsidRPr="00455809" w:rsidTr="00BE2DC4">
        <w:trPr>
          <w:trHeight w:val="181"/>
        </w:trPr>
        <w:tc>
          <w:tcPr>
            <w:tcW w:w="5000" w:type="pct"/>
            <w:gridSpan w:val="3"/>
            <w:vAlign w:val="bottom"/>
          </w:tcPr>
          <w:p w:rsidR="00455809" w:rsidRPr="00455809" w:rsidRDefault="00455809" w:rsidP="00455809">
            <w:pPr>
              <w:spacing w:after="0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pacing w:val="-20"/>
                <w:sz w:val="28"/>
              </w:rPr>
              <w:t xml:space="preserve">Протокол заседания (Учебно-)методического совета </w:t>
            </w:r>
            <w:r w:rsidRPr="00455809">
              <w:rPr>
                <w:rFonts w:ascii="Times New Roman" w:hAnsi="Times New Roman" w:cs="Times New Roman"/>
                <w:sz w:val="28"/>
              </w:rPr>
              <w:t>Физико – технологического института от «___» ________ 20 ___ г. № ___</w:t>
            </w:r>
          </w:p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b/>
                <w:spacing w:val="-14"/>
                <w:sz w:val="28"/>
                <w:szCs w:val="20"/>
              </w:rPr>
            </w:pPr>
          </w:p>
        </w:tc>
      </w:tr>
      <w:tr w:rsidR="00455809" w:rsidRPr="00455809" w:rsidTr="00BE2DC4">
        <w:trPr>
          <w:trHeight w:val="181"/>
        </w:trPr>
        <w:tc>
          <w:tcPr>
            <w:tcW w:w="3219" w:type="pct"/>
            <w:vAlign w:val="bottom"/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spacing w:val="-20"/>
                <w:sz w:val="28"/>
              </w:rPr>
            </w:pPr>
            <w:r w:rsidRPr="00455809">
              <w:rPr>
                <w:rFonts w:ascii="Times New Roman" w:hAnsi="Times New Roman" w:cs="Times New Roman"/>
                <w:spacing w:val="-20"/>
                <w:sz w:val="28"/>
              </w:rPr>
              <w:t>Председатель (Учебно-)методического совета института</w:t>
            </w:r>
          </w:p>
        </w:tc>
        <w:tc>
          <w:tcPr>
            <w:tcW w:w="688" w:type="pct"/>
            <w:tcBorders>
              <w:bottom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3" w:type="pct"/>
            <w:tcBorders>
              <w:bottom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</w:p>
        </w:tc>
      </w:tr>
      <w:tr w:rsidR="00455809" w:rsidRPr="00455809" w:rsidTr="00BE2DC4">
        <w:trPr>
          <w:trHeight w:val="57"/>
        </w:trPr>
        <w:tc>
          <w:tcPr>
            <w:tcW w:w="3219" w:type="pct"/>
          </w:tcPr>
          <w:p w:rsidR="00455809" w:rsidRPr="00455809" w:rsidRDefault="00455809" w:rsidP="00455809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  <w:tcBorders>
              <w:top w:val="single" w:sz="4" w:space="0" w:color="auto"/>
            </w:tcBorders>
          </w:tcPr>
          <w:p w:rsidR="00455809" w:rsidRPr="00455809" w:rsidRDefault="00455809" w:rsidP="00455809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455809" w:rsidRPr="00455809" w:rsidRDefault="00455809" w:rsidP="00455809">
      <w:pPr>
        <w:spacing w:after="0"/>
        <w:rPr>
          <w:rFonts w:ascii="Times New Roman" w:hAnsi="Times New Roman" w:cs="Times New Roman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br w:type="page"/>
      </w:r>
      <w:r w:rsidRPr="00455809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Дисциплина "Геометрическая и физическая оптика" имеет своей целью способствовать формированию у обучающихся общекультурных (ОК-7, ОПК-1), общепрофессиональных (ОПК-2, ОПК-6) и профессиональных (ПК-2, ПК-4)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Знать: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Способы самостоятельного получения знаний (ОК-7);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Методы поиска, хранения и обработки информации (ОПК-2);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Методы получения, анализа, обработки и систематизации научно-технической информации (ОПК-6);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Основные положения, законы и методы естественных наук и математики (ОПК-1);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Методы математического моделирования процессов и объектов лазерной техники (ПК-2);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Технологии сборки, юстировки,  наладки, поверки лазерной техники (ПК-4);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Уметь: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Находить информацию для самостоятельного изучения предмета (ОК-7);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Пользоваться различными базами данных (ОПК-2);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Ориентироваться в информационном потоке   (ОПК-6);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Пользоваться полученными знаниями при решении конкретных задач (ОПК-1);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Использовать методы математического моделирования процессов и объектов лазерной техники при решении задач автоматизированного проектирования (ПК-2);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Использовать полученные знания при проведении операций сборки, юстировки,  наладки, поверки лазерной техники (ПК-4);Владеть: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Методиками самообучения (ОК-7);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Современными информационными технологиями (ОПК-2);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Способностью собирать, обрабатывать, анализировать и систематизировать научно-техническую информацию по теме исследований (ОПК-6);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Современными методами, позволяющими сформировать адекватную современному уровню знаний картину мира (ОПК-1);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Методиками решения задач по математическому моделированию процессов и объектов лазерной техники на базе стандартных и самостоятельно разработанных программных продуктов (ПК-2);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Методиками сборки, юстировки,  наладки, поверки лазерной техники (ПК-4);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lastRenderedPageBreak/>
        <w:t xml:space="preserve">2.  Место дисциплины в структуре основной профессиональной образовательной программы. 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Дисциплина "Геометрическая и физическая оптика" является базовой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Общая трудоемкость дисциплины составляет 8 зачетных единиц (288 акад. час.).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3. Планируемые результаты обучения по дисциплине, соотнесенные с планируемыми результатами освоения программы бакалавриата (компетенциями выпускников)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5464"/>
        <w:gridCol w:w="3921"/>
      </w:tblGrid>
      <w:tr w:rsidR="00455809" w:rsidRPr="00455809" w:rsidTr="00455809">
        <w:trPr>
          <w:trHeight w:val="285"/>
        </w:trPr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3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ОК-7 (Способность к самоорганизации и самообразованию)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способы самостоятельного получения знаний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находить информацию для самостоятельного изучения предмета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методиками самообучения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ОПК-2 (Способность осуществлять поиск, хранение, обработку и анализ информации из различных  источников и баз данных, представлять ее в требуемом формате с использованием информационных,  компьютерных и сетевых технологий)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методы поиска, хранения и обработки информации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пользоваться различными базами данных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современными информационными технологиями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ОПК-6 (Способность собирать, обрабатывать, анализировать и систематизировать научно-техническую  информацию по тематике исследования)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методы получения, анализа, обработки и систематизации научно-технической информации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Уметь ориентироваться в информационном потоке  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способностью собирать, обрабатывать, анализировать и систематизировать научно-техническую информацию по теме исследований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ОПК-1 (Способность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математики)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основные положения, законы и методы естественных наук и математики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пользоваться полученными знаниями при решении конкретных задач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современными методами, позволяющими сформировать адекватную современному уровню знаний картину мира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ПК-2 (Готовностью   к   математическому   моделированию   процессов    и    объектов    приборостроения    и    их  исследованию   на   базе   стандартных   пакетов    автоматизированного    проектирования    и    самостоятельно  разработанных программных продуктов)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методы математического моделирования процессов и объектов оптотехники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использовать методы математического моделирования процессов и объектов оптотехники при решении задач автоматизированного проектирования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методиками решения задач по математическому моделированию процессов и объектов оптотехники на базе стандартных и самостоятельно разработанных программных продуктов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ПК-4 (Способность к наладке, настройке, юстировке и опытной проверке оптических, оптико-электронных  приборов и систем)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технологии сборки, юстировки,  наладки, поверки ОЭП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использовать полученные знания при проведении операций сборки, юстировки,  наладки, поверки оэп</w:t>
            </w:r>
          </w:p>
        </w:tc>
      </w:tr>
      <w:tr w:rsidR="00455809" w:rsidRPr="00455809" w:rsidTr="00455809">
        <w:trPr>
          <w:trHeight w:val="285"/>
        </w:trPr>
        <w:tc>
          <w:tcPr>
            <w:tcW w:w="5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методиками сборки, юстировки,  наладки, поверки ОЭП</w:t>
            </w:r>
          </w:p>
        </w:tc>
      </w:tr>
    </w:tbl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97"/>
        <w:gridCol w:w="501"/>
        <w:gridCol w:w="1058"/>
        <w:gridCol w:w="877"/>
        <w:gridCol w:w="877"/>
        <w:gridCol w:w="877"/>
        <w:gridCol w:w="416"/>
        <w:gridCol w:w="416"/>
        <w:gridCol w:w="1420"/>
      </w:tblGrid>
      <w:tr w:rsidR="00455809" w:rsidRPr="00455809" w:rsidTr="00455809">
        <w:trPr>
          <w:trHeight w:val="285"/>
        </w:trPr>
        <w:tc>
          <w:tcPr>
            <w:tcW w:w="682" w:type="dxa"/>
            <w:vMerge w:val="restart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697" w:type="dxa"/>
            <w:vMerge w:val="restart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5022" w:type="dxa"/>
            <w:gridSpan w:val="7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1420" w:type="dxa"/>
            <w:vMerge w:val="restart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Форма текущего контроля успеваемости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(по неделям семестра)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 xml:space="preserve">Формы промежуточной аттестации 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(по семестрам)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97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vMerge w:val="restart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3689" w:type="dxa"/>
            <w:gridSpan w:val="4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16" w:type="dxa"/>
            <w:vMerge w:val="restart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416" w:type="dxa"/>
            <w:vMerge w:val="restart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1420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97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58" w:type="dxa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877" w:type="dxa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877" w:type="dxa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877" w:type="dxa"/>
            <w:noWrap/>
            <w:textDirection w:val="btLr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16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6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20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1-2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3-4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5-6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</w:r>
            <w:r w:rsidRPr="00455809">
              <w:rPr>
                <w:rFonts w:ascii="Times New Roman" w:hAnsi="Times New Roman" w:cs="Times New Roman"/>
                <w:sz w:val="16"/>
              </w:rPr>
              <w:lastRenderedPageBreak/>
              <w:t>Выполнение практического задания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lastRenderedPageBreak/>
              <w:t>4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7-8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9-10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11-12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13-14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15-16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455809" w:rsidRPr="00455809" w:rsidTr="00455809">
        <w:trPr>
          <w:trHeight w:val="285"/>
        </w:trPr>
        <w:tc>
          <w:tcPr>
            <w:tcW w:w="2061" w:type="dxa"/>
            <w:gridSpan w:val="3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По материалам 4 семестра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2061" w:type="dxa"/>
            <w:gridSpan w:val="3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Всего в 4 семестре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66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14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9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1-2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3-4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11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5-6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7-8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13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9-10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14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11-12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 xml:space="preserve">Защита лабораторной </w:t>
            </w:r>
            <w:r w:rsidRPr="00455809">
              <w:rPr>
                <w:rFonts w:ascii="Times New Roman" w:hAnsi="Times New Roman" w:cs="Times New Roman"/>
                <w:sz w:val="16"/>
              </w:rPr>
              <w:lastRenderedPageBreak/>
              <w:t>работы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lastRenderedPageBreak/>
              <w:t>15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13-14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68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69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15-16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Устное собеседование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Выполнение практического задания</w:t>
            </w:r>
            <w:r w:rsidRPr="00455809">
              <w:rPr>
                <w:rFonts w:ascii="Times New Roman" w:hAnsi="Times New Roman" w:cs="Times New Roman"/>
                <w:sz w:val="16"/>
              </w:rPr>
              <w:br/>
              <w:t>Защита лабораторной работы</w:t>
            </w:r>
          </w:p>
        </w:tc>
      </w:tr>
      <w:tr w:rsidR="00455809" w:rsidRPr="00455809" w:rsidTr="00455809">
        <w:trPr>
          <w:trHeight w:val="285"/>
        </w:trPr>
        <w:tc>
          <w:tcPr>
            <w:tcW w:w="2061" w:type="dxa"/>
            <w:gridSpan w:val="3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По материалам 5 семестра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36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36</w:t>
            </w:r>
          </w:p>
        </w:tc>
        <w:tc>
          <w:tcPr>
            <w:tcW w:w="1420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</w:tr>
      <w:tr w:rsidR="00455809" w:rsidRPr="00455809" w:rsidTr="00455809">
        <w:trPr>
          <w:trHeight w:val="285"/>
        </w:trPr>
        <w:tc>
          <w:tcPr>
            <w:tcW w:w="2061" w:type="dxa"/>
            <w:gridSpan w:val="3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Всего в 5 семестре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116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80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32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32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0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36</w:t>
            </w:r>
          </w:p>
        </w:tc>
        <w:tc>
          <w:tcPr>
            <w:tcW w:w="14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</w:tr>
      <w:tr w:rsidR="00455809" w:rsidRPr="00455809" w:rsidTr="00455809">
        <w:trPr>
          <w:trHeight w:val="285"/>
        </w:trPr>
        <w:tc>
          <w:tcPr>
            <w:tcW w:w="2061" w:type="dxa"/>
            <w:gridSpan w:val="3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6"/>
              </w:rPr>
              <w:t>Всего</w:t>
            </w:r>
          </w:p>
        </w:tc>
        <w:tc>
          <w:tcPr>
            <w:tcW w:w="501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6"/>
              </w:rPr>
              <w:t>182</w:t>
            </w:r>
          </w:p>
        </w:tc>
        <w:tc>
          <w:tcPr>
            <w:tcW w:w="1058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6"/>
              </w:rPr>
              <w:t>128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6"/>
              </w:rPr>
              <w:t>48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6"/>
              </w:rPr>
              <w:t>32</w:t>
            </w:r>
          </w:p>
        </w:tc>
        <w:tc>
          <w:tcPr>
            <w:tcW w:w="8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6"/>
              </w:rPr>
              <w:t>48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6"/>
              </w:rPr>
              <w:t>0</w:t>
            </w:r>
          </w:p>
        </w:tc>
        <w:tc>
          <w:tcPr>
            <w:tcW w:w="416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6"/>
              </w:rPr>
              <w:t> </w:t>
            </w:r>
          </w:p>
        </w:tc>
        <w:tc>
          <w:tcPr>
            <w:tcW w:w="14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55809">
              <w:rPr>
                <w:rFonts w:ascii="Times New Roman" w:hAnsi="Times New Roman" w:cs="Times New Roman"/>
                <w:sz w:val="16"/>
              </w:rPr>
              <w:t> </w:t>
            </w:r>
          </w:p>
        </w:tc>
      </w:tr>
    </w:tbl>
    <w:p w:rsidR="00455809" w:rsidRPr="00455809" w:rsidRDefault="00455809" w:rsidP="00455809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 понятия и определения управления проектами. ч. 1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технического задания. Расстановка приоритетов исполнения проекта. Структурирование работ по этапам, схема разбиения работ по этапам (СРРПЭ).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 понятия и определения управления проектами. ч. 2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Схема организационной структуры (СОС). Кодирование СРРПЭ для информационной системы. "Сворачивание" проекта. Подсчет затрат и разработка смет. Методы оценки затрат. Рекомендации по оценке времени, затрат и ресурсов.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сетевого графика проекта, планирование ресурсов. ч. 1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Конструирование сетевого графика проекта. Основные правила разработки сетевого графика. Принципы построения и анализа сетевых графиков. Оценка начала и окончания работ с помощью сетевого графика. Процесс расчета параметров сетевого графика. Прямой анализ - определение ранних сроков начала операций. 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сетевого графика проекта, планирование ресурсов. ч. 2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Обратный анализ — определение поздних сроков завершения операций.Типы ограничения проекта. Проекты, ограниченные по времени. Проекты, ограниченные по количеству ресурсов. Распараллеливание. Распределение работ по проекту.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Измерение и оценка </w:t>
            </w: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состояния и хода выполнения работ, информационные технологии в управлении проектамию.  ч. 1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Издержки проекта. Сокращение времени </w:t>
            </w: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выполнения проекта. Манипулирование ресурсами. Увеличение интенсивности работ. Замена исполнителя. Материальное стимулирование. Привлечение субподрядчиков. Манипулирование временем. Изменение сроков завершения работ. Манипулирование продуктом (качеством). 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Измерение и оценка состояния и хода выполнения работ, информационные технологии в управлении проектамию.  ч. 2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Выявление и оценка риска в проекте. Выявление источников риска. Анализ и оценка риска. Контроль процесса. Мониторинг времени выполнения работ. Показатель процента завершенности проекта. Прогнозирование окончательной стоимости проекта. Основные направления автоматизации. Управление документами и деловыми процессами.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Представление и защита проекта. ч. 1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Требования к выпускной квалификационной работе (ВКР) бакалавра. Выбор темы и места выполнения ВКР. Оформление задания на ВКР. 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Представление и защита проекта. ч. 2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Правила оформления пояснительной записки. Обзор литературы. Подготовка презентации и доклада. Порядок проведения Государственной аттестации.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Эскизный  расчёт основных типов ОЭП ч. 2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ОЭП  -дальномеры; ОЭП –ДИССы. Последовательность  и  примеры эскизного  расчёта.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Телескопические оптические системы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Кеплеровские и галилеевские системы, оборачивающие системы, объективы и окуляры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Оптические системы микроскопа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Простой микроскоп и лупа, их свойства и характеристики, сложные системы, микропроекции, унификация схем оптики микроскопа, методы световой микроскопии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Оптика фотографических  систем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Линзовая и зеркально-линзовая оптика, объективы с переменным фокусным расстоянием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Оптика фотографических, оптико-электронных и телевизионных </w:t>
            </w: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систем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Линзовая и зеркально-линзовая оптика, объективы с переменным фокусным расстоянием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Осветительные оптические системы ч.1 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Схемы освещения, осветители микроскопов, прожекторные системы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Осветительные оптические системы ч.2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Растровые осветители, преобразователи лазерных пучков</w:t>
            </w:r>
          </w:p>
        </w:tc>
      </w:tr>
    </w:tbl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Световой микроскоп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Интерференционный микроскоп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Фазовый микроскоп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Когерентный фазовый микроскоп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Всего в 4 семестре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Изучение свойств дальномера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Осветитель оптической системы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Габаритный расчет блока ФПУ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Исследование параметров пирометра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Всего в 5 семестре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32</w:t>
            </w:r>
          </w:p>
        </w:tc>
      </w:tr>
    </w:tbl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технического задания. Расстановка приоритетов исполнения проекта. Структурирование работ по этапам, схема разбиения работ по этапам (СРРПЭ).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Схема организационной структуры (СОС). Кодирование СРРПЭ для информационной системы. "Сворачивание" проекта. Подсчет затрат и разработка смет. Методы оценки затрат. Рекомендации по оценке времени, затрат и ресурсов.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Конструирование сетевого графика проекта. Основные правила разработки </w:t>
            </w: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сетевого графика. Принципы построения и анализа сетевых графиков. Оценка начала и окончания работ с помощью сетевого графика. Процесс расчета параметров сетевого графика. Прямой анализ - определение ранних сроков начала операций.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Обратный анализ — определение поздних сроков завершения операций.Типы ограничения проекта. Проекты, ограниченные по времени. Проекты, ограниченные по количеству ресурсов. Распараллеливание. Распределение работ по проекту.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Издержки проекта. Сокращение времени выполнения проекта. Манипулирование ресурсами. Увеличение интенсивности работ. Замена исполнителя. Материальное стимулирование. Привлечение субподрядчиков. Манипулирование временем. Изменение сроков завершения работ. Манипулирование продуктом (качеством).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Выявление и оценка риска в проекте. Выявление источников риска. Анализ и оценка риска. Контроль процесса. Мониторинг времени выполнения работ. Показатель процента завершенности проекта. Прогнозирование окончательной стоимости проекта. Основные направления автоматизации. Управление документами и деловыми процессами.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Требования к выпускной квалификационной работе (ВКР) бакалавра. Выбор темы и места выполнения ВКР. Оформление задания на ВКР. 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Правила оформления пояснительной записки. Обзор литературы. Подготовка презентации и доклада. Порядок проведения Государственной аттестации.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Всего в 4 семестре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ОЭП  -дальномеры; ОЭП –ДИССы. Последовательность  и  примеры </w:t>
            </w: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эскизного  расчёта.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Кеплеровские и галилеевские системы, оборачивающие системы, объективы и окуляры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Простой микроскоп и лупа, их свойства и характеристики, сложные системы, микропроекции, унификация схем оптики микроскопа, методы световой микроскопии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Линзовая и зеркально-линзовая оптика, объективы с переменным фокусным расстоянием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Линзовая и зеркально-линзовая оптика, объективы с переменным фокусным расстоянием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Схемы освещения, осветители микроскопов, прожекторные системы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Растровые осветители, преобразователи лазерных пучков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Цели, задачи и этапы проектирования, габаритный расчет типовых оптических систем, синтез типовых элементов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Всего в 5 семестре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455809" w:rsidRPr="00455809" w:rsidTr="00455809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809" w:rsidRPr="00455809" w:rsidRDefault="004558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48</w:t>
            </w:r>
          </w:p>
        </w:tc>
      </w:tr>
    </w:tbl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источников;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6.2).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6.1. Перечень компетенций, на освоение которых направлено изучение дисциплины "Геометрическая и физическая оптика" , с указанием этапов их формирования в процессе освоения образовательной программы, представлен в п.3 настоящей рабочей программы.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6.2.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Типовые вопросы и задания для текущего контроля (оценка сформированности элементов (знаний, умений) компетенций  общекультурных (ОК-7, ОПК-1), общепрофессиональных (ОПК-2, ОПК-6) и профессиональных (ПК-2, ПК-4) в рамках текущего контроля по дисциплине) по разделам дисциплины: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Математические  приёмы  описания  монохроматических  световых  полей.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Сферические  и  плоские  световые  волны. 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Энергетический  спектр  и функция  когерентности.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Пространственная  когерентность  типовых  источников  света.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Фурье-спектроскопия. Оценка  временной  когерентности типовых источников  света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Методика измерений спектральных характеристик приборов;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Деполяризация света на элементах оптической системы;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Рассеяние света диффузно отраженной поверхностью;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Соотношение Крамерса-кронинга;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Защита лабораторных работ (оценка сформированности элементов (знаний, умений) компетенций  общекультурных (ОК-7, ОПК-1), общепрофессиональных (ОПК-2, ОПК-6) и профессиональных (ПК-2, ПК-4) в рамках текущего контроля по дисциплине) по разделам дисциплины: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Закон Бугера-Ламберта-Берра;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Чарактеристики и параметры сред распространения оптических сигналов;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Релеевское рассеяние;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Комбинационное и вынужденное комбинационное рассеяние;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Зачет выставляется по совокупности результатов текущего контроля по разделам дисциплины.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Перечень вопросов для подготовки к экзамену (оценка сформированности элементов (знаний, умений) компетенций  общекультурных (ОК-7, ОПК-1), общепрофессиональных (ОПК-2, ОПК-6) и профессиональных (ПК-2, ПК-4) в рамках промежуточного контроля по дисциплине) по разделам дисциплины: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Содержание экзаменационного билета: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1 вопрос - фундаментальная теория;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2 вопрос - прикладная теория (решение задач);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Пример типового экзаменационного билета: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Основы оптики - Генерация второй гармоники;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Основы оптики - Диаграмма Пуанкаре;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6.3.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Процедуры и средства оценивания элементов компетенций по дисциплине "Геометрическая и физическая оптика"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5"/>
        <w:gridCol w:w="1192"/>
        <w:gridCol w:w="1192"/>
        <w:gridCol w:w="2708"/>
        <w:gridCol w:w="1453"/>
        <w:gridCol w:w="1451"/>
      </w:tblGrid>
      <w:tr w:rsidR="00455809" w:rsidRPr="00455809" w:rsidTr="00455809">
        <w:trPr>
          <w:trHeight w:val="285"/>
        </w:trPr>
        <w:tc>
          <w:tcPr>
            <w:tcW w:w="1052" w:type="dxa"/>
            <w:vMerge w:val="restart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8"/>
              </w:rPr>
              <w:t>Процедура проведения</w:t>
            </w:r>
          </w:p>
        </w:tc>
        <w:tc>
          <w:tcPr>
            <w:tcW w:w="8667" w:type="dxa"/>
            <w:gridSpan w:val="5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18"/>
              </w:rPr>
              <w:t>Средство оценивания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1052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</w:tc>
        <w:tc>
          <w:tcPr>
            <w:tcW w:w="5399" w:type="dxa"/>
            <w:gridSpan w:val="3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Текущий контроль</w:t>
            </w:r>
          </w:p>
        </w:tc>
        <w:tc>
          <w:tcPr>
            <w:tcW w:w="3268" w:type="dxa"/>
            <w:gridSpan w:val="2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Промежуточный контроль</w:t>
            </w:r>
          </w:p>
        </w:tc>
      </w:tr>
      <w:tr w:rsidR="00455809" w:rsidRPr="00455809" w:rsidTr="00455809">
        <w:trPr>
          <w:trHeight w:val="285"/>
        </w:trPr>
        <w:tc>
          <w:tcPr>
            <w:tcW w:w="1052" w:type="dxa"/>
            <w:vMerge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</w:rPr>
            </w:pPr>
          </w:p>
        </w:tc>
        <w:tc>
          <w:tcPr>
            <w:tcW w:w="1089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Выполнение устных заданий</w:t>
            </w:r>
          </w:p>
        </w:tc>
        <w:tc>
          <w:tcPr>
            <w:tcW w:w="1233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Выполнение практических заданий</w:t>
            </w:r>
          </w:p>
        </w:tc>
        <w:tc>
          <w:tcPr>
            <w:tcW w:w="30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Защита лабораторных работ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Экзамен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105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Продолжительность контроля</w:t>
            </w:r>
          </w:p>
        </w:tc>
        <w:tc>
          <w:tcPr>
            <w:tcW w:w="1089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По усмотрению преподавателя</w:t>
            </w:r>
          </w:p>
        </w:tc>
        <w:tc>
          <w:tcPr>
            <w:tcW w:w="1233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По усмотрению преподавателя</w:t>
            </w:r>
          </w:p>
        </w:tc>
        <w:tc>
          <w:tcPr>
            <w:tcW w:w="30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По усмотрению преподавателя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В соответствии с принятыми нормами времени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В соответствии с принятыми нормами времени</w:t>
            </w:r>
          </w:p>
        </w:tc>
      </w:tr>
      <w:tr w:rsidR="00455809" w:rsidRPr="00455809" w:rsidTr="00455809">
        <w:trPr>
          <w:trHeight w:val="285"/>
        </w:trPr>
        <w:tc>
          <w:tcPr>
            <w:tcW w:w="105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Форма проведения контроля</w:t>
            </w:r>
          </w:p>
        </w:tc>
        <w:tc>
          <w:tcPr>
            <w:tcW w:w="1089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Устная</w:t>
            </w:r>
          </w:p>
        </w:tc>
        <w:tc>
          <w:tcPr>
            <w:tcW w:w="1233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Устная, Письменная</w:t>
            </w:r>
          </w:p>
        </w:tc>
        <w:tc>
          <w:tcPr>
            <w:tcW w:w="30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Устная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Устная, Письменная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Устная, Письменная</w:t>
            </w:r>
          </w:p>
        </w:tc>
      </w:tr>
      <w:tr w:rsidR="00455809" w:rsidRPr="00455809" w:rsidTr="00455809">
        <w:trPr>
          <w:trHeight w:val="285"/>
        </w:trPr>
        <w:tc>
          <w:tcPr>
            <w:tcW w:w="105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Вид проверочного задания</w:t>
            </w:r>
          </w:p>
        </w:tc>
        <w:tc>
          <w:tcPr>
            <w:tcW w:w="1089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Устные вопросы</w:t>
            </w:r>
          </w:p>
        </w:tc>
        <w:tc>
          <w:tcPr>
            <w:tcW w:w="1233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Практические задания</w:t>
            </w:r>
          </w:p>
        </w:tc>
        <w:tc>
          <w:tcPr>
            <w:tcW w:w="30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Устные вопросы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Экзаменационный билет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Вопросы к зачету</w:t>
            </w:r>
          </w:p>
        </w:tc>
      </w:tr>
      <w:tr w:rsidR="00455809" w:rsidRPr="00455809" w:rsidTr="00455809">
        <w:trPr>
          <w:trHeight w:val="285"/>
        </w:trPr>
        <w:tc>
          <w:tcPr>
            <w:tcW w:w="105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Форма отчетности</w:t>
            </w:r>
          </w:p>
        </w:tc>
        <w:tc>
          <w:tcPr>
            <w:tcW w:w="1089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Ответы в устной форме</w:t>
            </w:r>
          </w:p>
        </w:tc>
        <w:tc>
          <w:tcPr>
            <w:tcW w:w="1233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Ответы в письменной форме</w:t>
            </w:r>
          </w:p>
        </w:tc>
        <w:tc>
          <w:tcPr>
            <w:tcW w:w="30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Ответы в письменной и устной форме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Ответы в письменной и устной форме</w:t>
            </w:r>
          </w:p>
        </w:tc>
      </w:tr>
      <w:tr w:rsidR="00455809" w:rsidRPr="00455809" w:rsidTr="00455809">
        <w:trPr>
          <w:trHeight w:val="285"/>
        </w:trPr>
        <w:tc>
          <w:tcPr>
            <w:tcW w:w="1052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Раздаточный материал</w:t>
            </w:r>
          </w:p>
        </w:tc>
        <w:tc>
          <w:tcPr>
            <w:tcW w:w="1089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Справочная литература</w:t>
            </w:r>
          </w:p>
        </w:tc>
        <w:tc>
          <w:tcPr>
            <w:tcW w:w="1233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Справочная литература</w:t>
            </w:r>
          </w:p>
        </w:tc>
        <w:tc>
          <w:tcPr>
            <w:tcW w:w="307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Справочная литература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Справочная литература</w:t>
            </w:r>
          </w:p>
        </w:tc>
        <w:tc>
          <w:tcPr>
            <w:tcW w:w="1634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455809">
              <w:rPr>
                <w:rFonts w:ascii="Times New Roman" w:hAnsi="Times New Roman" w:cs="Times New Roman"/>
                <w:sz w:val="18"/>
              </w:rPr>
              <w:t>Справочная литература</w:t>
            </w:r>
          </w:p>
        </w:tc>
      </w:tr>
    </w:tbl>
    <w:p w:rsidR="00455809" w:rsidRPr="00455809" w:rsidRDefault="00455809" w:rsidP="00455809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7. Ресурсное обеспечение дисциплины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7.1. Основная и дополнительная учебная литература, необходимая для освоения дисциплины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а) Основная литература: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2. Латыев, С.М. Конструирование точных (оптических) приборов [Электронный ресурс] : учебное пособие / С.М. Латыев. — Электрон. дан. — Санкт-Петербург : Лань, 2015. — 560 с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3. Основы геометрической оптики [Текст]. — М.: Логос, 2006. — 280 с.: ил. — (Новая Университетская Библиотека). — Библиогр.: с. 279-280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4. Вычислительная оптика /Русинов М.М. и др. Справочник. - М.: Издательство ЛКИ, 2008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5. Г.Шрёдер, Х.Трайбер Техническая оптика. –М.:Техносфера, 2006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1. Родионов С. А. Автоматизация проектирования оптических систем: Учеб. пособие для вузов / С. А. Родионов. — Л.: Машиностроение, 1982. — 270 с.: ил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7.2.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Технологии моделирования на базе среды Scilab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7.3. Материально-техническая база, необходимая для осуществления образовательного процесса по дисциплине: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учебная аудитория для проведения семенарских и практических занятий;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лабораторный практикум по направлению "Лазерные оптико-электронные приборы и системы"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"Лазерная   техника   и   лазерные   технологии", с профилем подготовки  "Лазерные оптико-электронные приборы и системы"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br w:type="page"/>
        <w:t>Приложение 1</w:t>
      </w:r>
    </w:p>
    <w:p w:rsidR="00455809" w:rsidRPr="00455809" w:rsidRDefault="00455809" w:rsidP="00455809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Аннотация</w:t>
      </w:r>
    </w:p>
    <w:p w:rsidR="00455809" w:rsidRPr="00455809" w:rsidRDefault="00455809" w:rsidP="00455809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к рабочей программе дисциплины "Геометрическая и физическая оптика"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1. Цель освоения дисциплины.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Дисциплина "Геометрическая и физическая оптика" имеет своей целью способствовать формированию у обучающихся общекультурных (ОК-7, ОПК-1), общепрофессиональных (ОПК-2, ОПК-6) и профессиональных (ПК-2, ПК-4) компетенций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Знать: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Способы самостоятельного получения знаний (ОК-7);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Методы поиска, хранения и обработки информации (ОПК-2);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Методы получения, анализа, обработки и систематизации научно-технической информации (ОПК-6);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Основные положения, законы и методы естественных наук и математики (ОПК-1);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Методы математического моделирования процессов и объектов лазерной техники (ПК-2);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Технологии сборки, юстировки,  наладки, поверки лазерной техники (ПК-4);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Уметь: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Находить информацию для самостоятельного изучения предмета (ОК-7);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Пользоваться различными базами данных (ОПК-2);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Ориентироваться в информационном потоке   (ОПК-6);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Пользоваться полученными знаниями при решении конкретных задач (ОПК-1);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Использовать методы математического моделирования процессов и объектов лазерной техники при решении задач автоматизированного проектирования (ПК-2);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Использовать полученные знания при проведении операций сборки, юстировки,  наладки, поверки лазерной техники (ПК-4);Владеть: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Методиками самообучения (ОК-7);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Современными информационными технологиями (ОПК-2);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Способностью собирать, обрабатывать, анализировать и систематизировать научно-техническую информацию по теме исследований (ОПК-6);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Современными методами, позволяющими сформировать адекватную современному уровню знаний картину мира (ОПК-1);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Методиками решения задач по математическому моделированию процессов и объектов лазерной техники на базе стандартных и самостоятельно разработанных программных продуктов (ПК-2);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Методиками сборки, юстировки,  наладки, поверки лазерной техники (ПК-4);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Дисциплина "Геометрическая и физическая оптика" является базовой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Общая трудоемкость дисциплины составляет 8 зачетных единиц (288 акад. час.).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3. Общая трудоемкость дисциплины составляет 8 зачетных единиц (288 акад. час.).  Форма промежуточного контроля успеваемости - зачет, экзамен. </w:t>
      </w:r>
      <w:r w:rsidRPr="00455809">
        <w:rPr>
          <w:rFonts w:ascii="Times New Roman" w:hAnsi="Times New Roman" w:cs="Times New Roman"/>
          <w:sz w:val="28"/>
        </w:rPr>
        <w:br w:type="page"/>
        <w:t>Приложение 2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ОЦЕНОЧНЫЕ МАТЕРИАЛЫ ПО ДИСЦИПЛИНЕ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"Геометрическая и физическая оптика"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Назначение оценочных материалов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Оценочные материалы (ОМ) -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Фонд оценочных материалов сформирован на основе ключевых принципов оценивания: +chr(10)+- валидности: объекты оценки должны соответствовать поставленным целям обучения;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надежности: использование единообразных стандартов и критериев для оценивания достижений;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объективности: разные обучающиеся должны иметь равные возможности добиться успеха.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Основными параметрами и свойствами ОМ являются: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- предметная направленность (соответствие предмету изучения конкретной учебной дисциплины);o качество оценочных средств и ОМ в целом, обеспечивающее получение объективных и достоверных результатов при проведении контроля с различными целями.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Целью ОМ является проверка сформированности у студентов компетенций по видам профессиональной деятельности: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научно-исследовательской (участие в теоретических разработках)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технологической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 xml:space="preserve"> - организационно-управленческой 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Второй целью является проверка  сформированности у студентов  общекультурных (ОК-7, ОПК-1), общепрофессиональных (ОПК-2, ОПК-6) и профессиональных (ПК-2, ПК-4) компетенций.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Карта компетенций</w:t>
      </w: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5659"/>
        <w:gridCol w:w="4060"/>
      </w:tblGrid>
      <w:tr w:rsidR="00455809" w:rsidRPr="00455809" w:rsidTr="00455809">
        <w:trPr>
          <w:trHeight w:val="285"/>
        </w:trPr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ОК-7 (Способность к самоорганизации и самообразованию)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способы самостоятельного получения знаний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находить информацию для самостоятельного изучения предмета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методиками самообучения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ОПК-2 (Способность осуществлять поиск, хранение, обработку и анализ информации из различных  источников и баз данных, представлять ее в требуемом формате с использованием информационных,  компьютерных и сетевых технологий)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методы поиска, хранения и обработки информации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пользоваться различными базами данных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современными информационными технологиями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ОПК-6 (Способность собирать, обрабатывать, анализировать и систематизировать научно-техническую  информацию по тематике исследования)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методы получения, анализа, обработки и систематизации научно-технической информации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Уметь ориентироваться в информационном потоке  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способностью собирать, обрабатывать, анализировать и систематизировать научно-техническую информацию по теме исследований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ОПК-1 (Способность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основные положения, законы и методы естественных наук и математики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пользоваться полученными знаниями при решении конкретных задач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современными методами, позволяющими сформировать адекватную современному уровню знаний картину мира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ПК-2 (Готовностью   к   математическому   моделированию   процессов    и    объектов    приборостроения    и    их  исследованию   на   базе   стандартных   пакетов    автоматизированного    проектирования    и    самостоятельно  разработанных программных продуктов)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методы математического моделирования процессов и объектов оптотехники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использовать методы математического моделирования процессов и объектов оптотехники при решении задач автоматизированного проектирования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методиками решения задач по математическому моделированию процессов и объектов оптотехники на базе стандартных и самостоятельно разработанных программных продуктов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ПК-4 (Способность к наладке, настройке, юстировке и опытной проверке оптических, оптико-электронных  приборов и систем)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Знать технологии сборки, юстировки,  наладки, поверки ОЭП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Уметь использовать полученные знания при проведении операций сборки, юстировки,  наладки, поверки оэп</w:t>
            </w:r>
          </w:p>
        </w:tc>
      </w:tr>
      <w:tr w:rsidR="00455809" w:rsidRPr="00455809" w:rsidTr="00455809">
        <w:trPr>
          <w:trHeight w:val="285"/>
        </w:trPr>
        <w:tc>
          <w:tcPr>
            <w:tcW w:w="5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809" w:rsidRPr="00455809" w:rsidRDefault="0045580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8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Владеть методиками сборки, юстировки,  наладки, поверки ОЭП</w:t>
            </w:r>
          </w:p>
        </w:tc>
      </w:tr>
    </w:tbl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Показатели оценивания планируемых результатов обучения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4387"/>
        <w:gridCol w:w="2113"/>
        <w:gridCol w:w="1623"/>
      </w:tblGrid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28"/>
              </w:rPr>
              <w:t xml:space="preserve">Элементы компетенций (знания, умения, владения) 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28"/>
              </w:rPr>
              <w:t xml:space="preserve">Показатели оценивания 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28"/>
              </w:rPr>
              <w:t>Критерии оценивания</w:t>
            </w:r>
          </w:p>
        </w:tc>
        <w:tc>
          <w:tcPr>
            <w:tcW w:w="82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55809">
              <w:rPr>
                <w:rFonts w:ascii="Times New Roman" w:hAnsi="Times New Roman" w:cs="Times New Roman"/>
                <w:b/>
                <w:bCs/>
                <w:sz w:val="28"/>
              </w:rPr>
              <w:t>Средства оценивания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Знать (ОК-7)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Знание способов самостоятельного получения знаний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и полнота ответов, глубина понимания вопроса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Уметь (ОК-7)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Умение находить информацию для самостоятельного изучения предмета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Владеть (ОК-7)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Владение методиками самообучения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Знать (ОПК-2)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Знание методов поиска, хранения и обработки информации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и полнота ответов, глубина понимания вопроса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Уметь (ОПК-2)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Умение пользоваться различными базами данных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Владеть (ОПК-2)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Владение современными информационными технологиями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Знать (ОПК-6)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Знание методов получения, анализа, обработки и систематизации научно-технической информации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и полнота ответов, глубина понимания вопроса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Уметь (ОПК-6)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 xml:space="preserve">Умение ориентироваться в информационном потоке  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Владеть (ОПК-6)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Владение способностью собирать, обрабатывать, анализировать и систематизировать научно-техническую информацию по теме исследований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Знать (ОПК-1)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Знание основных положений, законов и методов естественных наук и математики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и полнота ответов, глубина понимания вопроса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Уметь (ОПК-1)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Умение пользоваться полученными знаниями при решении конкретных задач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Владеть (ОПК-1)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Владение современными методами, позволяющими сформировать адекватную современному уровню знаний картину мира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Знать (ПК-2)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Знание методов математического моделирования процессов и объектов оптотехники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и полнота ответов, глубина понимания вопроса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Уметь (ПК-2)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Умение использовать методы математического моделирования процессов и объектов оптотехники при решении задач автоматизированного проектирования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Владеть (ПК-2)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Владение методиками решения задач по математическому моделированию процессов и объектов оптотехники на базе стандартных и самостоятельно разработанных программных продуктов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Знать (ПК-4)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Знание технологий сборки, юстировки,  наладки, поверки ОЭП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и полнота ответов, глубина понимания вопроса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Уметь (ПК-4)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Умение использовать полученные знания при проведении операций сборки, юстировки,  наладки, поверки ОЭП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  <w:tr w:rsidR="00455809" w:rsidRPr="00455809" w:rsidTr="00455809">
        <w:trPr>
          <w:trHeight w:val="285"/>
        </w:trPr>
        <w:tc>
          <w:tcPr>
            <w:tcW w:w="587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Владеть (ПК-4)</w:t>
            </w:r>
          </w:p>
        </w:tc>
        <w:tc>
          <w:tcPr>
            <w:tcW w:w="5920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Владение методиками сборки, юстировки,  наладки, поверки ОЭП</w:t>
            </w:r>
          </w:p>
        </w:tc>
        <w:tc>
          <w:tcPr>
            <w:tcW w:w="2385" w:type="dxa"/>
            <w:noWrap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w="827" w:type="dxa"/>
            <w:hideMark/>
          </w:tcPr>
          <w:p w:rsidR="00455809" w:rsidRPr="00455809" w:rsidRDefault="00455809" w:rsidP="0045580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55809">
              <w:rPr>
                <w:rFonts w:ascii="Times New Roman" w:hAnsi="Times New Roman" w:cs="Times New Roman"/>
                <w:sz w:val="28"/>
              </w:rPr>
              <w:t>Текущий контроль: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устных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практических заданий;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Выполнение и защита лабораторных работ;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Промежуточная аттестация: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Экзамен</w:t>
            </w:r>
            <w:r w:rsidRPr="00455809">
              <w:rPr>
                <w:rFonts w:ascii="Times New Roman" w:hAnsi="Times New Roman" w:cs="Times New Roman"/>
                <w:sz w:val="28"/>
              </w:rPr>
              <w:br/>
              <w:t>Зачет</w:t>
            </w:r>
          </w:p>
        </w:tc>
      </w:tr>
    </w:tbl>
    <w:p w:rsidR="00455809" w:rsidRPr="00455809" w:rsidRDefault="00455809" w:rsidP="0045580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br w:type="page"/>
      </w:r>
    </w:p>
    <w:p w:rsidR="00455809" w:rsidRPr="00455809" w:rsidRDefault="00455809" w:rsidP="00455809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455809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Оценочные материалы</w:t>
      </w:r>
    </w:p>
    <w:p w:rsidR="00455809" w:rsidRPr="00455809" w:rsidRDefault="00455809" w:rsidP="0045580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55809" w:rsidRPr="00455809" w:rsidRDefault="00455809" w:rsidP="00455809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55809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455809" w:rsidRPr="00455809" w:rsidRDefault="00455809" w:rsidP="00455809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55809" w:rsidRPr="00455809" w:rsidRDefault="00455809" w:rsidP="00455809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455809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условиях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455809" w:rsidRPr="00455809" w:rsidRDefault="00455809" w:rsidP="00455809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455809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455809" w:rsidRPr="00455809" w:rsidRDefault="00455809" w:rsidP="00455809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455809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455809" w:rsidRPr="00455809" w:rsidRDefault="00455809" w:rsidP="00455809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455809" w:rsidRPr="00455809" w:rsidRDefault="00455809" w:rsidP="00455809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455809" w:rsidRPr="00455809" w:rsidRDefault="00455809" w:rsidP="00455809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455809" w:rsidRPr="00455809" w:rsidRDefault="00455809" w:rsidP="00455809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45580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практического занятия. Информационное сообщение – небольшое по объему дополнение к вопросам, 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455809" w:rsidRPr="00455809" w:rsidRDefault="00455809" w:rsidP="00455809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455809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455809" w:rsidRPr="00455809" w:rsidRDefault="00455809" w:rsidP="00455809">
      <w:pPr>
        <w:jc w:val="both"/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455809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455809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455809" w:rsidRPr="00455809" w:rsidRDefault="00455809" w:rsidP="00455809">
      <w:pPr>
        <w:jc w:val="both"/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455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использованием концепций и аналитического инструментария, выводы, обобщающие авторскую позицию по поставленной проблеме. 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455809" w:rsidRPr="00455809" w:rsidRDefault="00455809" w:rsidP="00455809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455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455809" w:rsidRPr="00455809" w:rsidRDefault="00455809" w:rsidP="00455809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45580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455809" w:rsidRPr="00455809" w:rsidRDefault="00455809" w:rsidP="00455809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455809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455809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455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455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455809" w:rsidRPr="00455809" w:rsidRDefault="00455809" w:rsidP="00455809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580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45580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455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455809" w:rsidRPr="00455809" w:rsidRDefault="00455809" w:rsidP="00455809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455809" w:rsidRPr="00455809" w:rsidRDefault="00455809" w:rsidP="00455809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455809" w:rsidRPr="00455809" w:rsidRDefault="00455809" w:rsidP="00455809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4558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455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выполненных с помощью мультимедийной компьютерной программы </w:t>
      </w:r>
      <w:r w:rsidRPr="00455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455809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455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5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455809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455809" w:rsidRPr="00455809" w:rsidRDefault="00455809" w:rsidP="00455809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5809" w:rsidRPr="00455809" w:rsidRDefault="00455809" w:rsidP="00455809">
      <w:pPr>
        <w:ind w:firstLine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Практические задания</w:t>
      </w:r>
    </w:p>
    <w:p w:rsidR="00455809" w:rsidRPr="00455809" w:rsidRDefault="00455809" w:rsidP="00455809">
      <w:pPr>
        <w:ind w:firstLine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55809" w:rsidRPr="00455809" w:rsidRDefault="00455809" w:rsidP="00455809">
      <w:pPr>
        <w:tabs>
          <w:tab w:val="left" w:pos="8310"/>
        </w:tabs>
        <w:contextualSpacing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45580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1) </w:t>
      </w:r>
      <w:r w:rsidRPr="00455809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самостоятельного контроля знаний студентов.</w:t>
      </w:r>
    </w:p>
    <w:p w:rsidR="00455809" w:rsidRPr="00455809" w:rsidRDefault="00455809" w:rsidP="00455809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45580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455809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В листе перечислены базовые вопросы, ответы на которые должен знать каждый студент по данной теме. Лист является "двухэтажным", так как после обязательного минимума следуют вопросы повышенной сложности.</w:t>
      </w:r>
    </w:p>
    <w:p w:rsidR="00455809" w:rsidRPr="00455809" w:rsidRDefault="00455809" w:rsidP="00455809">
      <w:pPr>
        <w:ind w:firstLine="680"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455809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Базовый лист создается заранее, до объяснения новой темы. По мере объяснений и работы на занятиях, учащиеся составляют ответы на вопросы. Опрос по базовым листам удобно проводить во время семинарских занятий по теме. Это может быть как фронтальный, так и индивидуальный опрос. </w:t>
      </w:r>
    </w:p>
    <w:p w:rsidR="00455809" w:rsidRPr="00455809" w:rsidRDefault="00455809" w:rsidP="004558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809">
        <w:rPr>
          <w:rFonts w:ascii="Times New Roman" w:hAnsi="Times New Roman" w:cs="Times New Roman"/>
          <w:b/>
          <w:sz w:val="28"/>
          <w:szCs w:val="28"/>
        </w:rPr>
        <w:t>Перечень вопросов для текущего контроля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1. Какую цель преследует информационная безопасность?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2. На какие две части распадается информационная безопасность?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3. Какие опасности угрожают ценным информационным ресурсам?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4. Что представляет собой система защиты информации?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5. Что понимается под ценностью информации?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6. Как охраняется ценная общедоступная информация?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7. Что понимается под конфиденциальным документом?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8. Какие группы КД образуются в различных типах организационных структур?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9. В чем состоит особенность конфиденциального документа?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10. Как классифицируются КД по сроку ограничения к ним доступа персонала?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11. Какие документы имеют долговременный срок конфиденциальности и почему?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12. Какие документы имеют кратковременный срок конфиденциальности и почему?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13. Какие этапы входят в процесс документирования конфиденциальной информации?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14. С какой целью на документе ставится гриф конфиденциальности, и какие виды этих грифов используются?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15. Чем руководствуются при определении уровня грифа конфиденциальности?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16. Что лежит в основе определения необходимости специальной подготовки будущего конфиденциального документа?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17. Какие используются виды носителей конфиденциальной информации?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18. Что необходимо учитывать при документировании конфиденциальной информации?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19. На каком этапе документу присваивается учетный номер?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20. Какие процедуры включаются в этап издания конфиденциального документа?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21. Какие обязанности возлагаются на руководителей и исполнителей при работе с конфиденциальными документами?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22. Какие существуют требования к организации и технологии работы с конфиденциальными документами?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23. С какой целью исполнители в конце рабочего дня обязаны сдать конфиденциальные документы в соответствующую службу?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24. Какой существует порядок сдачи документов в службу КД?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25. Что запрещается персоналу, работающему с КД?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26. Какое определение дается документообороту как объекту защиты?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</w:p>
    <w:p w:rsidR="00455809" w:rsidRPr="00455809" w:rsidRDefault="00455809" w:rsidP="00455809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55809">
        <w:rPr>
          <w:rFonts w:ascii="Times New Roman" w:hAnsi="Times New Roman" w:cs="Times New Roman"/>
          <w:b/>
          <w:sz w:val="28"/>
          <w:szCs w:val="28"/>
          <w:lang w:eastAsia="ru-RU"/>
        </w:rPr>
        <w:t>2) Задания для семинарских занятий</w:t>
      </w:r>
    </w:p>
    <w:p w:rsidR="00455809" w:rsidRPr="00455809" w:rsidRDefault="00455809" w:rsidP="004558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809">
        <w:rPr>
          <w:rFonts w:ascii="Times New Roman" w:hAnsi="Times New Roman" w:cs="Times New Roman"/>
          <w:b/>
          <w:sz w:val="28"/>
          <w:szCs w:val="28"/>
        </w:rPr>
        <w:t>Примерные темы рефератов: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1. Концепция информационной безопасности.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2. Состав конфиденциальных сведений и документов в соответствии с современными нормативно правовыми актами.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3. Состав нормативно-методических материалов по регламентации системы защиты информации.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4. Соотношение понятий информационные ресурсы, информационные системы и информационная безопасность.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5. Основы информационной безопасности и защита информации.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6. Основы экономической безопасности предпринимательской деятельности.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7. Аналитическая работа как основа формирования системы защиты информации.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8. История зарождения, становления и функционирования института коммерческой тайны в России.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9. Анализ источников, каналов распространения, каналов утечки конфиденциальной информации.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10. Направления и методы защиты персональных данных о гражданах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11. Цели и назначения технических средств защиты информации в помещениях, используемых для ведения переговоров и совещаний.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12. Конфиденциальные документы в фондах архивных учреждений.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13. Законодательство и другие нормативные акты, регламентирующие доступ к архивным фондам РФ.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14. Порядок и правила доступа к архивным документам, содержащим конфиденциальную информацию.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15. Защита информации в процессе издательской, рекламной и выставочной деятельности.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16. Порядок и подбор персонала для работы с конфиденциальной информацией.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17. Организационные структуры, реализующие функции системы защиты информации.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18. Порядок проведения переговоров и совещаний по конфиденциальным вопросам.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19. Международный опыт  ведения конфиденциального делопроизводства.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455809" w:rsidRPr="00455809" w:rsidRDefault="00455809" w:rsidP="004558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809">
        <w:rPr>
          <w:rFonts w:ascii="Times New Roman" w:hAnsi="Times New Roman" w:cs="Times New Roman"/>
          <w:b/>
          <w:sz w:val="28"/>
          <w:szCs w:val="28"/>
        </w:rPr>
        <w:t>Примерные темы сообщений: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1. Порядок сдачи документов в службу КД.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2. Угрозы конфиденциальным документам, возникающие в документопотоках.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3. Понятие о защищенном  документообороте (документопотоке).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4. Технологические стадии обработки КД  в процессе движения отправляемых и внутренних документов.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5. Состав процедур  в каждой стадии  обработки КД.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6. Дополнительные стадии обработки КД включенные во входной и выходной (внутренний) документопотоки.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7. Номенклатура конфиденциальных дел и ее отличие по форме и содержанию от номенклатуры дел открытого доступа.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8. Состав операций включается в процедуру закрытия номенклатуры дел.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9. Угрозы в процессе формирования конфиденциальных документов в дела и хранении дел.</w:t>
      </w:r>
    </w:p>
    <w:p w:rsidR="00455809" w:rsidRPr="00455809" w:rsidRDefault="00455809" w:rsidP="00455809">
      <w:pPr>
        <w:rPr>
          <w:rFonts w:ascii="Times New Roman" w:hAnsi="Times New Roman" w:cs="Times New Roman"/>
        </w:rPr>
      </w:pPr>
    </w:p>
    <w:p w:rsidR="00455809" w:rsidRPr="00455809" w:rsidRDefault="00455809" w:rsidP="00455809">
      <w:pPr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Прохождение контроля и выполнение всех работ студентом обеспечивает освоение следующих компетенций:  общекультурных (ОК-7, ОПК-1), общепрофессиональных (ОПК-2, ОПК-6) и профессиональных (ПК-2, ПК-4).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</w:rPr>
      </w:pPr>
    </w:p>
    <w:p w:rsidR="00455809" w:rsidRPr="00455809" w:rsidRDefault="00455809" w:rsidP="00455809">
      <w:pPr>
        <w:jc w:val="center"/>
        <w:rPr>
          <w:rFonts w:ascii="Times New Roman" w:hAnsi="Times New Roman" w:cs="Times New Roman"/>
          <w:b/>
          <w:sz w:val="28"/>
        </w:rPr>
      </w:pPr>
      <w:r w:rsidRPr="00455809">
        <w:rPr>
          <w:rFonts w:ascii="Times New Roman" w:hAnsi="Times New Roman" w:cs="Times New Roman"/>
          <w:b/>
          <w:sz w:val="28"/>
        </w:rPr>
        <w:t>Раздел 2. Промежуточная аттестация</w:t>
      </w:r>
    </w:p>
    <w:p w:rsidR="00455809" w:rsidRPr="00455809" w:rsidRDefault="00455809" w:rsidP="00455809">
      <w:pPr>
        <w:ind w:firstLine="500"/>
        <w:rPr>
          <w:rFonts w:ascii="Times New Roman" w:hAnsi="Times New Roman" w:cs="Times New Roman"/>
          <w:sz w:val="28"/>
        </w:rPr>
      </w:pPr>
      <w:r w:rsidRPr="00455809">
        <w:rPr>
          <w:rFonts w:ascii="Times New Roman" w:hAnsi="Times New Roman" w:cs="Times New Roman"/>
          <w:sz w:val="28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455809" w:rsidRPr="00455809" w:rsidRDefault="00455809" w:rsidP="004558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809">
        <w:rPr>
          <w:rFonts w:ascii="Times New Roman" w:hAnsi="Times New Roman" w:cs="Times New Roman"/>
          <w:b/>
          <w:sz w:val="28"/>
          <w:szCs w:val="28"/>
        </w:rPr>
        <w:t>Перечень вопросов для промежуточной аттестации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1. Какую цель преследует информационная безопасность?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2. На какие две части распадается информационная безопасность?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3. Какие опасности угрожают ценным информационным ресурсам?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4. Что представляет собой система защиты информации?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5. Что понимается под ценностью информации?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 xml:space="preserve">6. Как охраняется ценная общедоступная информация? 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7. Что понимается под конфиденциальным документом?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8. Какие группы КД образуются в различных типах организационных структур?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9. В чем состоит особенность конфиденциального документа?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10. Как классифицируются КД по сроку ограничения к ним доступа персонала?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11. Какие документы имеют долговременный срок конфиденциальности и почему?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12. Какие документы имеют кратковременный срок конфиденциальности и почему?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13. Какие этапы входят в процесс документирования конфиденциальной информации?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14. С какой целью на документе ставится гриф конфиденциальности, и какие виды этих грифов используются?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15. Чем руководствуются при определении уровня грифа конфиденциальности?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16. Что лежит в основе определения необходимости специальной подготовки будущего конфиденциального документа?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17. Какие используются виды носителей конфиденциальной информации?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18. Что необходимо учитывать при документировании конфиденциальной информации?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19. На каком этапе документу присваивается учетный номер?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20. Какие процедуры включаются в этап издания конфиденциального документа?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21. Какие обязанности возлагаются на руководителей и исполнителей при работе с конфиденциальными документами?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22. Какие существуют требования к организации и технологии работы с конфиденциальными документами?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23. С какой целью исполнители в конце рабочего дня обязаны сдать конфиденциальные документы в соответствующую службу?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24. Какой существует порядок сдачи документов в службу КД?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25. Что запрещается персоналу, работающему с КД?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  <w:r w:rsidRPr="00455809">
        <w:rPr>
          <w:rFonts w:ascii="Times New Roman" w:hAnsi="Times New Roman" w:cs="Times New Roman"/>
          <w:sz w:val="28"/>
          <w:szCs w:val="28"/>
        </w:rPr>
        <w:t>26. Какое определение дается документообороту как объекту защиты?</w:t>
      </w:r>
    </w:p>
    <w:p w:rsidR="00455809" w:rsidRPr="00455809" w:rsidRDefault="00455809" w:rsidP="00455809">
      <w:pPr>
        <w:rPr>
          <w:rFonts w:ascii="Times New Roman" w:hAnsi="Times New Roman" w:cs="Times New Roman"/>
          <w:sz w:val="28"/>
          <w:szCs w:val="28"/>
        </w:rPr>
      </w:pPr>
    </w:p>
    <w:p w:rsidR="00455809" w:rsidRPr="00455809" w:rsidRDefault="00455809" w:rsidP="00455809">
      <w:pPr>
        <w:ind w:firstLine="500"/>
        <w:rPr>
          <w:rFonts w:ascii="Times New Roman" w:hAnsi="Times New Roman" w:cs="Times New Roman"/>
          <w:sz w:val="28"/>
        </w:rPr>
      </w:pPr>
    </w:p>
    <w:sectPr w:rsidR="00455809" w:rsidRPr="00455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09"/>
    <w:rsid w:val="001A69BA"/>
    <w:rsid w:val="004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45580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45580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55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5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45580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45580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55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5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7803</Words>
  <Characters>44482</Characters>
  <Application>Microsoft Office Word</Application>
  <DocSecurity>0</DocSecurity>
  <Lines>370</Lines>
  <Paragraphs>104</Paragraphs>
  <ScaleCrop>false</ScaleCrop>
  <Company/>
  <LinksUpToDate>false</LinksUpToDate>
  <CharactersWithSpaces>52181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Звержховский Влад</dc:creator>
  <cp:keywords/>
  <dc:description/>
  <cp:lastModifiedBy>Звержховский Влад</cp:lastModifiedBy>
  <cp:revision>1</cp:revision>
  <dcterms:created xsi:type="dcterms:W3CDTF">2018-10-05T07:39:00Z</dcterms:created>
  <dcterms:modified xsi:type="dcterms:W3CDTF">2018-10-05T07:39:00Z</dcterms:modified>
</cp:coreProperties>
</file>