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22ABA" w:rsidRPr="00822ABA" w:rsidTr="00B71C85">
        <w:trPr>
          <w:cantSplit/>
          <w:trHeight w:val="180"/>
        </w:trPr>
        <w:tc>
          <w:tcPr>
            <w:tcW w:w="5000" w:type="pct"/>
          </w:tcPr>
          <w:p w:rsidR="00822ABA" w:rsidRPr="00822ABA" w:rsidRDefault="00822ABA" w:rsidP="00822ABA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822AB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6536B42" wp14:editId="2946B00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ABA" w:rsidRPr="00822ABA" w:rsidTr="00B71C85">
        <w:trPr>
          <w:cantSplit/>
          <w:trHeight w:val="180"/>
        </w:trPr>
        <w:tc>
          <w:tcPr>
            <w:tcW w:w="5000" w:type="pct"/>
          </w:tcPr>
          <w:p w:rsidR="00822ABA" w:rsidRPr="00822ABA" w:rsidRDefault="00822ABA" w:rsidP="00822AB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22ABA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22ABA" w:rsidRPr="00822ABA" w:rsidTr="00B71C85">
        <w:trPr>
          <w:cantSplit/>
          <w:trHeight w:val="1417"/>
        </w:trPr>
        <w:tc>
          <w:tcPr>
            <w:tcW w:w="5000" w:type="pct"/>
          </w:tcPr>
          <w:p w:rsidR="00822ABA" w:rsidRPr="00822ABA" w:rsidRDefault="00822ABA" w:rsidP="00822ABA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822ABA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22ABA">
              <w:rPr>
                <w:i w:val="0"/>
              </w:rPr>
              <w:br/>
              <w:t>высшего образования</w:t>
            </w:r>
            <w:r w:rsidRPr="00822ABA">
              <w:rPr>
                <w:i w:val="0"/>
              </w:rPr>
              <w:br/>
            </w:r>
            <w:r w:rsidRPr="00822ABA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22ABA" w:rsidRPr="00822ABA" w:rsidRDefault="00822ABA" w:rsidP="00822ABA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22ABA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22ABA" w:rsidRPr="00822ABA" w:rsidRDefault="00822ABA" w:rsidP="00822AB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7DAAE7E" wp14:editId="3B64DDFB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822ABA" w:rsidRPr="00822ABA" w:rsidRDefault="00822ABA" w:rsidP="00822ABA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22ABA" w:rsidRPr="00822ABA" w:rsidTr="00B71C85">
        <w:tc>
          <w:tcPr>
            <w:tcW w:w="2688" w:type="pct"/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22ABA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22ABA" w:rsidRPr="00822ABA" w:rsidRDefault="00822ABA" w:rsidP="00822AB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22ABA" w:rsidRPr="00822ABA" w:rsidRDefault="00822ABA" w:rsidP="00822AB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22ABA" w:rsidRPr="00822ABA" w:rsidRDefault="00822ABA" w:rsidP="00822ABA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822ABA" w:rsidRPr="00822ABA" w:rsidTr="00B71C8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Б1.В.ДВ.3.1 "Информационно-измерительные волоконно-оптические системы"</w:t>
            </w:r>
          </w:p>
        </w:tc>
      </w:tr>
      <w:tr w:rsidR="00822ABA" w:rsidRPr="00822ABA" w:rsidTr="00B71C8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22ABA" w:rsidRPr="00822ABA" w:rsidTr="00B71C85">
        <w:trPr>
          <w:trHeight w:val="218"/>
        </w:trPr>
        <w:tc>
          <w:tcPr>
            <w:tcW w:w="1883" w:type="pct"/>
            <w:gridSpan w:val="4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822ABA" w:rsidRPr="00822ABA" w:rsidTr="00B71C85">
        <w:trPr>
          <w:trHeight w:val="51"/>
        </w:trPr>
        <w:tc>
          <w:tcPr>
            <w:tcW w:w="1883" w:type="pct"/>
            <w:gridSpan w:val="4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22ABA" w:rsidRPr="00822ABA" w:rsidTr="00B71C85">
        <w:trPr>
          <w:trHeight w:val="72"/>
        </w:trPr>
        <w:tc>
          <w:tcPr>
            <w:tcW w:w="1883" w:type="pct"/>
            <w:gridSpan w:val="4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822ABA" w:rsidRPr="00822ABA" w:rsidTr="00B71C85">
        <w:trPr>
          <w:trHeight w:val="51"/>
        </w:trPr>
        <w:tc>
          <w:tcPr>
            <w:tcW w:w="1883" w:type="pct"/>
            <w:gridSpan w:val="4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22ABA" w:rsidRPr="00822ABA" w:rsidTr="00B71C85">
        <w:trPr>
          <w:trHeight w:val="67"/>
        </w:trPr>
        <w:tc>
          <w:tcPr>
            <w:tcW w:w="959" w:type="pct"/>
            <w:gridSpan w:val="2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22ABA" w:rsidRPr="00822ABA" w:rsidTr="00B71C85">
        <w:tc>
          <w:tcPr>
            <w:tcW w:w="959" w:type="pct"/>
            <w:gridSpan w:val="2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22ABA" w:rsidRPr="00822ABA" w:rsidTr="00B71C85">
        <w:trPr>
          <w:trHeight w:val="129"/>
        </w:trPr>
        <w:tc>
          <w:tcPr>
            <w:tcW w:w="1929" w:type="pct"/>
            <w:gridSpan w:val="5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22ABA" w:rsidRPr="00822ABA" w:rsidTr="00B71C85">
        <w:trPr>
          <w:trHeight w:val="57"/>
        </w:trPr>
        <w:tc>
          <w:tcPr>
            <w:tcW w:w="1929" w:type="pct"/>
            <w:gridSpan w:val="5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22ABA" w:rsidRPr="00822ABA" w:rsidTr="00B71C85">
        <w:trPr>
          <w:trHeight w:val="97"/>
        </w:trPr>
        <w:tc>
          <w:tcPr>
            <w:tcW w:w="1730" w:type="pct"/>
            <w:gridSpan w:val="3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822ABA" w:rsidRPr="00822ABA" w:rsidTr="00B71C85">
        <w:trPr>
          <w:trHeight w:val="97"/>
        </w:trPr>
        <w:tc>
          <w:tcPr>
            <w:tcW w:w="850" w:type="pct"/>
            <w:vAlign w:val="bottom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22ABA" w:rsidRPr="00822ABA" w:rsidTr="00B71C85">
        <w:tc>
          <w:tcPr>
            <w:tcW w:w="850" w:type="pct"/>
          </w:tcPr>
          <w:p w:rsidR="00822ABA" w:rsidRPr="00822ABA" w:rsidRDefault="00822ABA" w:rsidP="00822AB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22ABA" w:rsidRPr="00822ABA" w:rsidRDefault="00822ABA" w:rsidP="00822ABA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22ABA">
        <w:rPr>
          <w:rFonts w:ascii="Times New Roman" w:hAnsi="Times New Roman" w:cs="Times New Roman"/>
          <w:sz w:val="28"/>
        </w:rPr>
        <w:lastRenderedPageBreak/>
        <w:t>Москва 20</w:t>
      </w:r>
      <w:r w:rsidRPr="00822ABA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22ABA" w:rsidRPr="00822ABA" w:rsidTr="00B71C85">
        <w:trPr>
          <w:trHeight w:val="181"/>
        </w:trPr>
        <w:tc>
          <w:tcPr>
            <w:tcW w:w="2141" w:type="pct"/>
            <w:vAlign w:val="bottom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</w:rPr>
              <w:br w:type="page"/>
            </w:r>
            <w:r w:rsidRPr="00822AB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822ABA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Андрущак Е.А.</w:t>
            </w:r>
          </w:p>
        </w:tc>
      </w:tr>
      <w:tr w:rsidR="00822ABA" w:rsidRPr="00822ABA" w:rsidTr="00B71C85">
        <w:trPr>
          <w:trHeight w:val="57"/>
        </w:trPr>
        <w:tc>
          <w:tcPr>
            <w:tcW w:w="2141" w:type="pct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22ABA" w:rsidRPr="00822ABA" w:rsidRDefault="00822ABA" w:rsidP="00822AB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22ABA" w:rsidRPr="00822ABA" w:rsidTr="00B71C85">
        <w:trPr>
          <w:trHeight w:val="181"/>
        </w:trPr>
        <w:tc>
          <w:tcPr>
            <w:tcW w:w="5000" w:type="pct"/>
            <w:gridSpan w:val="2"/>
            <w:vAlign w:val="bottom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22ABA" w:rsidRPr="00822ABA" w:rsidTr="00B71C85">
        <w:trPr>
          <w:trHeight w:val="181"/>
        </w:trPr>
        <w:tc>
          <w:tcPr>
            <w:tcW w:w="1565" w:type="pct"/>
            <w:vAlign w:val="bottom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22ABA" w:rsidRPr="00822ABA" w:rsidTr="00B71C85">
        <w:trPr>
          <w:trHeight w:val="57"/>
        </w:trPr>
        <w:tc>
          <w:tcPr>
            <w:tcW w:w="1565" w:type="pct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22ABA" w:rsidRPr="00822ABA" w:rsidRDefault="00822ABA" w:rsidP="00822ABA">
      <w:pPr>
        <w:spacing w:after="0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22ABA" w:rsidRPr="00822ABA" w:rsidRDefault="00822ABA" w:rsidP="00822AB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22ABA" w:rsidRPr="00822ABA" w:rsidTr="00B71C85">
        <w:trPr>
          <w:trHeight w:val="181"/>
        </w:trPr>
        <w:tc>
          <w:tcPr>
            <w:tcW w:w="1637" w:type="pct"/>
            <w:vAlign w:val="bottom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22ABA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22ABA" w:rsidRPr="00822ABA" w:rsidTr="00B71C85">
        <w:trPr>
          <w:trHeight w:val="57"/>
        </w:trPr>
        <w:tc>
          <w:tcPr>
            <w:tcW w:w="1637" w:type="pct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22ABA" w:rsidRPr="00822ABA" w:rsidRDefault="00822ABA" w:rsidP="00822ABA">
      <w:pPr>
        <w:spacing w:after="0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СОГЛАСОВАНО:</w:t>
      </w:r>
    </w:p>
    <w:p w:rsidR="00822ABA" w:rsidRPr="00822ABA" w:rsidRDefault="00822ABA" w:rsidP="00822AB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22ABA" w:rsidRPr="00822ABA" w:rsidTr="00B71C85">
        <w:trPr>
          <w:trHeight w:val="181"/>
        </w:trPr>
        <w:tc>
          <w:tcPr>
            <w:tcW w:w="5000" w:type="pct"/>
            <w:gridSpan w:val="3"/>
            <w:vAlign w:val="bottom"/>
          </w:tcPr>
          <w:p w:rsidR="00822ABA" w:rsidRPr="00822ABA" w:rsidRDefault="00822ABA" w:rsidP="00822ABA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22ABA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22ABA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22ABA" w:rsidRPr="00822ABA" w:rsidTr="00B71C85">
        <w:trPr>
          <w:trHeight w:val="181"/>
        </w:trPr>
        <w:tc>
          <w:tcPr>
            <w:tcW w:w="3219" w:type="pct"/>
            <w:vAlign w:val="bottom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22ABA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22ABA" w:rsidRPr="00822ABA" w:rsidTr="00B71C85">
        <w:trPr>
          <w:trHeight w:val="57"/>
        </w:trPr>
        <w:tc>
          <w:tcPr>
            <w:tcW w:w="3219" w:type="pct"/>
          </w:tcPr>
          <w:p w:rsidR="00822ABA" w:rsidRPr="00822ABA" w:rsidRDefault="00822ABA" w:rsidP="00822AB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22ABA" w:rsidRPr="00822ABA" w:rsidRDefault="00822ABA" w:rsidP="00822AB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22ABA" w:rsidRPr="00822ABA" w:rsidRDefault="00822ABA" w:rsidP="00822ABA">
      <w:pPr>
        <w:spacing w:after="0"/>
        <w:rPr>
          <w:rFonts w:ascii="Times New Roman" w:hAnsi="Times New Roman" w:cs="Times New Roman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br w:type="page"/>
      </w:r>
      <w:r w:rsidRPr="00822ABA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Дисциплина "Информационно-измерительные волоконно-оптические системы" имеет своей целью способствовать формированию у обучающихся общепрофессиональных (ОПК-3, ОПК-4)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Дисциплина "Информационно-измерительные волоконно-оптические системы"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Для освоения дисциплины "Информационно-измерительные волоконно-оптические системы"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Освоение дисциплины "Информационно-измерительные волоконно-оптические системы"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 xml:space="preserve"> - Организация научных исследований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165"/>
        <w:gridCol w:w="3220"/>
      </w:tblGrid>
      <w:tr w:rsidR="00822ABA" w:rsidRPr="00822ABA" w:rsidTr="00822ABA">
        <w:trPr>
          <w:trHeight w:val="285"/>
        </w:trPr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(Способностью к проведению измерений и </w:t>
            </w: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исследования различных объектов по заданной методике)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методики </w:t>
            </w: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измерения оптических, фотометрических и электрических величин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822ABA" w:rsidRPr="00822ABA" w:rsidTr="00822ABA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ABA" w:rsidRPr="00822ABA" w:rsidRDefault="00822AB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822ABA" w:rsidRPr="00822ABA" w:rsidTr="00822ABA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22ABA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822ABA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lastRenderedPageBreak/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822ABA" w:rsidRPr="00822ABA" w:rsidTr="00822AB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22ABA" w:rsidRPr="00822ABA" w:rsidTr="00822AB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22AB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22ABA" w:rsidRPr="00822ABA" w:rsidRDefault="00822ABA" w:rsidP="00822ABA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 современных телекоммуникационных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 ВОСП по месту применения в телекоммуникационных сетях. Обобщенная структурная схема волоконно-оптической системы. Система параметров цифровых и аналоговых ВОСП. Современные протоколы сетей с оптическими интерфейсами и телекоммуникационные стандарты для ВОСП. Расчет основных характеристик. 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измерения основных параметров. Особенности построения и анализа сверхскоростных цифровых ВОСП с временным разделением каналов, аналоговых ВОСП с частотным разделением каналов и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передающие устройства (ОПУ)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построения, структурная схема, конструктивное исполнение. Системы параметров ОПУ современных цифровых и аналоговых ВОСП. Схемотехника узлов современного ОПУ различного назначения. Расчет основных характеристик. Методы измерения основных параметров.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Фотоприемные устройства (ФПУ)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Принципы построения, структурная схема, конструктивное исполнение. Системы параметров ФПУ современных цифровых и аналоговых ВОСП. 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 различного назначения. Расчет основных характеристик. Методы измерения основных параметров.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транспортных телекоммуникационных сетей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Сверхскоростные волоконно-оптические системы, системы с спектральным разделением каналов для транспортных и локальных телекоммуникационных сетей, системы волоконно-коаксиальной структуры (HFC) для мультисервисных сетей кабельного телевидения, системы волоконно-эфирной структуры (RoF) для мультисервисных сетей сотовой и персональной связи.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эксплуатация и  управление современных транспортных сетей на базе ЦСП и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положения по организации технической эксплуатации транспортной сети. Принципы организации систем технической эксплуатации  и управления транспортных  сетей. Паспортизация цифровых транспортных систем при вводе в эксплуатацию. Нормирование параметров и классификация оптических стыков. </w:t>
            </w:r>
          </w:p>
        </w:tc>
      </w:tr>
    </w:tbl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 современных телекоммуникационных ВОСП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ВОСП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передающие устройства (ОПУ)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Фотоприемные устройства (ФПУ)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транспортных телекоммуникационных сетей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эксплуатация и  управление современных транспортных сетей на базе ЦСП и ВОСП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"Информационно-измерительные волоконно-оптические системы"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22ABA" w:rsidRPr="00822ABA" w:rsidTr="00822AB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22ABA" w:rsidRPr="00822ABA" w:rsidRDefault="00822A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22A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22ABA" w:rsidRPr="00822ABA" w:rsidTr="00822ABA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22ABA" w:rsidRPr="00822ABA" w:rsidTr="00822ABA">
        <w:trPr>
          <w:trHeight w:val="285"/>
        </w:trPr>
        <w:tc>
          <w:tcPr>
            <w:tcW w:w="48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22ABA" w:rsidRPr="00822ABA" w:rsidRDefault="00822ABA" w:rsidP="00822AB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22ABA" w:rsidRPr="00822ABA" w:rsidTr="00822ABA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Циф</w:t>
            </w:r>
            <w:r w:rsidRPr="00822ABA">
              <w:rPr>
                <w:rFonts w:ascii="Times New Roman" w:hAnsi="Times New Roman" w:cs="Times New Roman"/>
                <w:sz w:val="24"/>
              </w:rPr>
              <w:lastRenderedPageBreak/>
              <w:t>р.</w:t>
            </w:r>
          </w:p>
        </w:tc>
        <w:tc>
          <w:tcPr>
            <w:tcW w:w="1341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lastRenderedPageBreak/>
              <w:t>Оценка</w:t>
            </w:r>
          </w:p>
        </w:tc>
        <w:tc>
          <w:tcPr>
            <w:tcW w:w="8184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22ABA" w:rsidRPr="00822ABA" w:rsidTr="00822ABA">
        <w:trPr>
          <w:trHeight w:val="285"/>
        </w:trPr>
        <w:tc>
          <w:tcPr>
            <w:tcW w:w="19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22ABA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22ABA" w:rsidRPr="00822ABA" w:rsidRDefault="00822ABA" w:rsidP="00822AB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(ОПК-3, ОПК-4) и профессиональной (ПК-3) в рамках текущего контроля по дисциплине) по разделам дисциплины: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- Расчет основных параметров и характеристик волоконного световода.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Расчет основных параметров и характеристик полупроводниковых лазеров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- Расчет основных параметров и характеристик фотодиодов.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- Расчет основных параметров и характеристик ОПУ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(ОПК-3, ОПК-4)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"Информационно-измерительные волоконно-оптические системы"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822ABA" w:rsidRPr="00822ABA" w:rsidTr="00822ABA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22ABA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vMerge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22ABA" w:rsidRPr="00822ABA" w:rsidTr="00822ABA">
        <w:trPr>
          <w:trHeight w:val="285"/>
        </w:trPr>
        <w:tc>
          <w:tcPr>
            <w:tcW w:w="2036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822ABA" w:rsidRPr="00822ABA" w:rsidRDefault="00822ABA" w:rsidP="00822AB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22AB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22ABA" w:rsidRPr="00822ABA" w:rsidRDefault="00822ABA" w:rsidP="00822ABA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Дисциплина "Информационно-измерительные волоконно-оптические системы"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4. Фриман Р. Волоконно-оптические системы связи: Пер. с англ./ Под ред. Н.Н. Слепова - М.: Техносфера, 2006. – 496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5. Бейли Д., Райт Э. Волоконная оптика. Теория и практика: Пер. с англ. – М.: Кудиц-образ, 2006. – 320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6. Скляров О.К. Волоконно-оптические сети и системы связи. – М.: Солон-Пресс, 2004. –272 4. Гордиенко В. Н. Многоканальные телекоммуникационные системы: Учебник для вузов. - М.: Горячая линия – Телеком, 2007. – 416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7. Алексеев Е. Б. и др. Проектирование и техническая эксплуатация цифровых телекоммуникационных систем. Учебное пособие для ВУЗов, Горячая линия – Телеком, М., 2008 г. – 391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>1. Гауэр Дж. Оптические системы связи: Пер. с англ. /Под ред. А. И. Ларкина. – М.: Радио и связь, 1989. - 504 с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2. Гроднев И. И. и др. Волоконно-оптические системы передачи и кабели. Справочник – М.: Радио и Связь, 1993. - 263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3. Шевцов Э.А., Белкин М. Е. Фотоприемные устройства волоконно-оптических систем передачи. – М.: Радио и связь, 1992. – 224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4. Иванов А.Б., Волоконная оптика (компоненты, системы передачи, измерения). –М.: Сайрус системз, 1999. - 671 с.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5.ГОСТ 26599-85. Компоненты волоконно-оптических систем передачи. Термины и определения.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http://www.library.mirea.ru.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http://www.lightwave-russia.com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www.vpisystems.com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22ABA" w:rsidRPr="00822A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22ABA" w:rsidRPr="00822ABA" w:rsidRDefault="00822ABA" w:rsidP="00822A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t>Б1.В.ДВ.3.1 "Информационно-измерительные волоконно-оптические системы"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22ABA" w:rsidRPr="00822ABA" w:rsidTr="00B71C8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22ABA" w:rsidRPr="00822ABA" w:rsidTr="00B71C8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22ABA" w:rsidRPr="00822ABA" w:rsidTr="00B71C8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22ABA" w:rsidRPr="00822ABA" w:rsidRDefault="00822ABA" w:rsidP="00822A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2ABA" w:rsidRPr="00822ABA" w:rsidRDefault="00822ABA" w:rsidP="00822ABA">
      <w:pPr>
        <w:rPr>
          <w:rFonts w:ascii="Times New Roman" w:hAnsi="Times New Roman" w:cs="Times New Roman"/>
          <w:b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22ABA" w:rsidRPr="00822ABA" w:rsidRDefault="00822ABA" w:rsidP="00822A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22ABA" w:rsidRPr="00822ABA" w:rsidRDefault="00822ABA" w:rsidP="00822AB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t>Б1.В.ДВ.3.1 "Информационно-измерительные волоконно-оптические системы"</w:t>
      </w:r>
      <w:r w:rsidRPr="00822AB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22ABA" w:rsidRPr="00822ABA" w:rsidTr="00B71C8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22ABA" w:rsidRPr="00822ABA" w:rsidTr="00B71C8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  <w:r w:rsidRPr="00822AB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22ABA" w:rsidRPr="00822ABA" w:rsidTr="00B71C8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2ABA" w:rsidRPr="00822ABA" w:rsidTr="00B71C8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22ABA" w:rsidRPr="00822ABA" w:rsidRDefault="00822ABA" w:rsidP="00B71C8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22ABA" w:rsidRPr="00822ABA" w:rsidRDefault="00822ABA" w:rsidP="00822ABA">
      <w:pPr>
        <w:rPr>
          <w:rFonts w:ascii="Times New Roman" w:hAnsi="Times New Roman" w:cs="Times New Roman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22ABA" w:rsidRPr="00822ABA" w:rsidSect="00822AB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22ABA" w:rsidRPr="00822ABA" w:rsidRDefault="00822ABA" w:rsidP="00822ABA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22ABA" w:rsidRPr="00822ABA" w:rsidRDefault="00822ABA" w:rsidP="00822ABA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Аннотация</w:t>
      </w:r>
    </w:p>
    <w:p w:rsidR="00822ABA" w:rsidRPr="00822ABA" w:rsidRDefault="00822ABA" w:rsidP="00822ABA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>к рабочей программе дисциплины "Информационно-измерительные волоконно-оптические системы"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Дисциплина "Информационно-измерительные волоконно-оптические системы" имеет своей целью способствовать формированию у обучающихся общепрофессиональных (ОПК-3, ОПК-4)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Знать: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Уметь: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22ABA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Дисциплина "Информационно-измерительные волоконно-оптические системы"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3 зачетные единицы (108 акад. час.).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br w:type="page"/>
      </w:r>
    </w:p>
    <w:p w:rsidR="00822ABA" w:rsidRPr="00822ABA" w:rsidRDefault="00822ABA" w:rsidP="00822ABA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22AB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822A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822ABA" w:rsidRPr="00822ABA" w:rsidRDefault="00822ABA" w:rsidP="00822AB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822ABA" w:rsidRPr="00822ABA" w:rsidRDefault="00822ABA" w:rsidP="00822AB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822ABA" w:rsidRPr="00822ABA" w:rsidRDefault="00822ABA" w:rsidP="00822A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t>"Информационно-измерительные волоконно-оптические системы"</w:t>
      </w:r>
    </w:p>
    <w:p w:rsidR="00822ABA" w:rsidRPr="00822ABA" w:rsidRDefault="00822ABA" w:rsidP="00822ABA">
      <w:pPr>
        <w:jc w:val="center"/>
        <w:rPr>
          <w:rFonts w:ascii="Times New Roman" w:hAnsi="Times New Roman" w:cs="Times New Roman"/>
          <w:sz w:val="28"/>
        </w:rPr>
      </w:pPr>
      <w:r w:rsidRPr="00822ABA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22ABA" w:rsidRPr="00822ABA" w:rsidRDefault="00822ABA" w:rsidP="00822AB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822ABA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22ABA" w:rsidRPr="00822ABA" w:rsidRDefault="00822ABA" w:rsidP="00822AB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ABA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822A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2ABA" w:rsidRPr="00822ABA" w:rsidRDefault="00822ABA" w:rsidP="00822AB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22ABA" w:rsidRPr="00822ABA" w:rsidRDefault="00822ABA" w:rsidP="00822ABA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822ABA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822ABA" w:rsidRPr="00822ABA" w:rsidRDefault="00822ABA" w:rsidP="00822ABA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822ABA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(ОПК-3, ОПК-4) и профессиональной (ПК-3)</w:t>
      </w:r>
    </w:p>
    <w:p w:rsidR="00822ABA" w:rsidRPr="00822ABA" w:rsidRDefault="00822ABA" w:rsidP="00822ABA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22ABA" w:rsidRPr="00822ABA" w:rsidRDefault="00822ABA" w:rsidP="00822ABA">
      <w:pPr>
        <w:rPr>
          <w:rFonts w:ascii="Times New Roman" w:eastAsia="Calibri" w:hAnsi="Times New Roman" w:cs="Times New Roman"/>
          <w:sz w:val="28"/>
          <w:szCs w:val="28"/>
        </w:rPr>
      </w:pPr>
      <w:r w:rsidRPr="00822ABA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822ABA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22ABA" w:rsidRPr="00822ABA" w:rsidRDefault="00822ABA" w:rsidP="00822ABA">
      <w:pPr>
        <w:rPr>
          <w:rFonts w:ascii="Times New Roman" w:eastAsia="Calibri" w:hAnsi="Times New Roman" w:cs="Times New Roman"/>
          <w:sz w:val="28"/>
          <w:szCs w:val="28"/>
        </w:rPr>
      </w:pPr>
      <w:r w:rsidRPr="00822ABA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822ABA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822ABA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22ABA" w:rsidRPr="00822ABA" w:rsidRDefault="00822ABA" w:rsidP="00822ABA">
      <w:pPr>
        <w:rPr>
          <w:rFonts w:ascii="Times New Roman" w:eastAsia="Calibri" w:hAnsi="Times New Roman" w:cs="Times New Roman"/>
          <w:sz w:val="28"/>
          <w:szCs w:val="28"/>
        </w:rPr>
      </w:pPr>
    </w:p>
    <w:p w:rsidR="00822ABA" w:rsidRPr="00822ABA" w:rsidRDefault="00822ABA" w:rsidP="00822ABA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22ABA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22ABA" w:rsidRPr="00822ABA" w:rsidRDefault="00822ABA" w:rsidP="00822ABA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22ABA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22ABA" w:rsidRPr="00822ABA" w:rsidRDefault="00822ABA" w:rsidP="00822ABA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22ABA" w:rsidRPr="00822ABA" w:rsidRDefault="00822ABA" w:rsidP="00822AB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822A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22ABA" w:rsidRPr="00822ABA" w:rsidRDefault="00822ABA" w:rsidP="00822AB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822ABA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22ABA" w:rsidRPr="00822ABA" w:rsidRDefault="00822ABA" w:rsidP="00822ABA">
      <w:pPr>
        <w:jc w:val="both"/>
        <w:rPr>
          <w:rFonts w:ascii="Times New Roman" w:hAnsi="Times New Roman" w:cs="Times New Roman"/>
          <w:sz w:val="28"/>
          <w:szCs w:val="28"/>
        </w:rPr>
      </w:pPr>
      <w:r w:rsidRPr="00822ABA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822ABA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822ABA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822ABA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22ABA" w:rsidRPr="00822ABA" w:rsidRDefault="00822ABA" w:rsidP="00822ABA">
      <w:pPr>
        <w:jc w:val="both"/>
        <w:rPr>
          <w:rFonts w:ascii="Times New Roman" w:hAnsi="Times New Roman" w:cs="Times New Roman"/>
          <w:sz w:val="28"/>
          <w:szCs w:val="28"/>
        </w:rPr>
      </w:pPr>
      <w:r w:rsidRPr="00822ABA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822A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22ABA" w:rsidRPr="00822ABA" w:rsidRDefault="00822ABA" w:rsidP="00822AB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822A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22ABA" w:rsidRPr="00822ABA" w:rsidRDefault="00822ABA" w:rsidP="00822AB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822AB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22ABA" w:rsidRPr="00822ABA" w:rsidRDefault="00822ABA" w:rsidP="00822AB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822ABA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822ABA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822A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822A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22ABA" w:rsidRPr="00822ABA" w:rsidRDefault="00822ABA" w:rsidP="00822ABA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822AB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822A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22ABA" w:rsidRPr="00822ABA" w:rsidRDefault="00822ABA" w:rsidP="00822ABA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22ABA" w:rsidRPr="00822ABA" w:rsidRDefault="00822ABA" w:rsidP="00822ABA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22ABA" w:rsidRPr="00822ABA" w:rsidRDefault="00822ABA" w:rsidP="00822AB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822AB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822A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822A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822ABA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22ABA" w:rsidRPr="00822ABA" w:rsidRDefault="00822ABA" w:rsidP="00822AB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822A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2A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22ABA" w:rsidRPr="00822ABA" w:rsidRDefault="00822ABA" w:rsidP="00822ABA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822ABA" w:rsidRPr="00822ABA" w:rsidRDefault="00822ABA" w:rsidP="00822ABA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Классификация ВОСП по месту применения в телекоммуникационных сетях.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Обобщенная структурная схема волоконно-оптической системы.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Система параметров цифровых и аналоговых ВОСП.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Особенности построения и анализа сверхскоростных цифровых ВОСП с временным разделением каналов.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Примеры современной продукции лучших мировых производителей и перспективных разработок в области ВОСП.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Особенности построения и анализа аналоговых ВОСП с частотным разделением каналов.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Принципы построения, структурная схема, конструктивное исполнение.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Системы параметров ОПУ современных цифровых и аналоговых ВОСП.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Принципы построения, структурная схема, конструктивное исполнение.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Системы параметров ФПУ современных цифровых и аналоговых ВОСП.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Примеры современной продукции лучших мировых производителей и перспективных разработок.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Cистемы волоконно-коаксиальной структуры (HFC) для мультисервисных сетей кабельного телевидения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Физические основы абсорбции, соотношения Крамерса-Кронига, закон Бугера-Ламберта-Берра.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Системы волоконно-эфирной структуры (RoF) для мультисервисных сетей сотовой и персональной связи.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Современные и перспективные системы для локальных телекоммуникационных сетей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Двойное лучепреломление, распространение света в кристаллах, вращение плоскости поляризации.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Основные положения по организации технической эксплуатации транспортной сети.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Принципы организации систем технической эксплуатации  и управления транспортных  сетей.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Паспортизация цифровых транспортных систем при вводе в эксплуатацию.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Нормирование параметров и классификация оптических стыков.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Взаимодействие сильного светового поля со средой.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Преобразование поляризации света, векторное  описание  поляризации.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Спонтанное и вынужденное излучение. Поглощение.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Принцип работы лазера. Структурная схема лазера, принципы накачки, принципы обратной связи. 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Свойства лазерных пучков: монохроматичность,  когерентность, направленность, яркость.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Матрицы ABCD. Линзовый волновод, лучи в линзоподобной среде, распространение лучей между зеркалами.</w:t>
      </w:r>
    </w:p>
    <w:p w:rsidR="00822ABA" w:rsidRPr="00822ABA" w:rsidRDefault="00822ABA" w:rsidP="00822ABA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22ABA" w:rsidRPr="00822ABA" w:rsidRDefault="00822ABA" w:rsidP="00822ABA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(ОПК-3, ОПК-4) и профессиональной (ПК-3) компетенций</w:t>
      </w:r>
    </w:p>
    <w:p w:rsidR="00822ABA" w:rsidRPr="00822ABA" w:rsidRDefault="00822ABA" w:rsidP="00822ABA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22ABA" w:rsidRPr="00822ABA" w:rsidRDefault="00822ABA" w:rsidP="00822ABA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22ABA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22ABA" w:rsidRPr="00822ABA" w:rsidRDefault="00822ABA" w:rsidP="00822AB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22AB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22ABA">
        <w:rPr>
          <w:rFonts w:ascii="Times New Roman" w:hAnsi="Times New Roman" w:cs="Times New Roman"/>
          <w:sz w:val="28"/>
        </w:rPr>
        <w:t xml:space="preserve">По дисциплине "Информационно-измерительные волоконно-оптические системы" формой промежуточного контроля успеваемости является экзамен.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22ABA" w:rsidRPr="00822ABA" w:rsidRDefault="00822ABA" w:rsidP="00822AB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822AB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822ABA" w:rsidRPr="00822ABA" w:rsidRDefault="00822ABA" w:rsidP="00822AB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Классификация ВОСП по месту применения в телекоммуникационных сетях.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Обобщенная структурная схема волоконно-оптической системы.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Система параметров цифровых и аналоговых ВОСП.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Особенности построения и анализа сверхскоростных цифровых ВОСП с временным разделением каналов.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10. Примеры современной продукции лучших мировых производителей и перспективных разработок в области ВОСП.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Особенности построения и анализа аналоговых ВОСП с частотным разделением каналов.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Принципы построения, структурная схема, конструктивное исполнение.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15. Электрооптические, магнитооптические и акустооптические модуляторы и дефлекторы.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Системы параметров ОПУ современных цифровых и аналоговых ВОСП.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18. Распространение электромагнитного поля в пространстве. Уравнения Максвелла.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20. Пассивные оптические компоненты: разветвители 2х2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21. Принципы построения, структурная схема, конструктивное исполнение.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22. Системы параметров ФПУ современных цифровых и аналоговых ВОСП.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23.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разветвитель 3х3. Уравнения связанных мод для него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27. Примеры современной продукции лучших мировых производителей и перспективных разработок.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28.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29. Иттербиевые волоконные усилители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30. Cистемы волоконно-коаксиальной структуры (HFC) для мультисервисных сетей кабельного телевидения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31. Системы волоконно-эфирной структуры (RoF) для мультисервисных сетей сотовой и персональной связи.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Сферические  и  плоские  световые волны.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33. Современные и перспективные системы для локальных телекоммуникационных сетей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Основные положения по организации технической эксплуатации транспортной сети.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Представление световых полей комплексными функциями. 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Принципы организации систем технической эксплуатации  и управления транспортных  сетей.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37. Типы источников излучения в волоконной оптике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38. Паспортизация цифровых транспортных систем при вводе в эксплуатацию.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39. Нормирование параметров и классификация оптических стыков.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40. Ввод оптического излучения в волокно. Эффективность ввода.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41. Многомодовое оптическое волокно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42. Одномодовое оптическое волокно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43.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822ABA" w:rsidRPr="00822ABA" w:rsidRDefault="00822ABA" w:rsidP="00822AB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2ABA">
        <w:rPr>
          <w:rFonts w:ascii="Times New Roman" w:eastAsia="Times New Roman" w:hAnsi="Times New Roman" w:cs="Times New Roman"/>
          <w:sz w:val="28"/>
          <w:szCs w:val="28"/>
          <w:lang w:eastAsia="ru-RU"/>
        </w:rPr>
        <w:t>44. Описание  интерференции в скалярном  приближении и с  учётом  поляризации световых  волн.</w:t>
      </w:r>
    </w:p>
    <w:p w:rsidR="001A69BA" w:rsidRPr="00822ABA" w:rsidRDefault="001A69BA" w:rsidP="00822AB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22ABA" w:rsidSect="00822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ABA"/>
    <w:rsid w:val="001A69BA"/>
    <w:rsid w:val="00822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2A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22AB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22AB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22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22AB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22ABA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2A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22AB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22AB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22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22AB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22ABA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7880</Words>
  <Characters>44920</Characters>
  <Application>Microsoft Office Word</Application>
  <DocSecurity>0</DocSecurity>
  <Lines>374</Lines>
  <Paragraphs>105</Paragraphs>
  <ScaleCrop>false</ScaleCrop>
  <Company/>
  <LinksUpToDate>false</LinksUpToDate>
  <CharactersWithSpaces>52695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2018-12-12T00:32:00Z</dcterms:created>
  <dcterms:modified xsi:type="dcterms:W3CDTF">2018-12-12T00:32:00Z</dcterms:modified>
</cp:coreProperties>
</file>