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60C62" w:rsidRPr="00A60C62" w:rsidTr="009275A9">
        <w:trPr>
          <w:cantSplit/>
          <w:trHeight w:val="180"/>
        </w:trPr>
        <w:tc>
          <w:tcPr>
            <w:tcW w:w="5000" w:type="pct"/>
          </w:tcPr>
          <w:p w:rsidR="00A60C62" w:rsidRPr="00A60C62" w:rsidRDefault="00A60C62" w:rsidP="00A60C6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60C62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63D3A51" wp14:editId="55F333A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C62" w:rsidRPr="00A60C62" w:rsidTr="009275A9">
        <w:trPr>
          <w:cantSplit/>
          <w:trHeight w:val="180"/>
        </w:trPr>
        <w:tc>
          <w:tcPr>
            <w:tcW w:w="5000" w:type="pct"/>
          </w:tcPr>
          <w:p w:rsidR="00A60C62" w:rsidRPr="00A60C62" w:rsidRDefault="00A60C62" w:rsidP="00A60C6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60C6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60C62" w:rsidRPr="00A60C62" w:rsidTr="009275A9">
        <w:trPr>
          <w:cantSplit/>
          <w:trHeight w:val="1417"/>
        </w:trPr>
        <w:tc>
          <w:tcPr>
            <w:tcW w:w="5000" w:type="pct"/>
          </w:tcPr>
          <w:p w:rsidR="00A60C62" w:rsidRPr="00A60C62" w:rsidRDefault="00A60C62" w:rsidP="00A60C6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60C6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60C62">
              <w:rPr>
                <w:i w:val="0"/>
              </w:rPr>
              <w:br/>
              <w:t>высшего образования</w:t>
            </w:r>
            <w:r w:rsidRPr="00A60C62">
              <w:rPr>
                <w:i w:val="0"/>
              </w:rPr>
              <w:br/>
            </w:r>
            <w:r w:rsidRPr="00A60C6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60C62" w:rsidRPr="00A60C62" w:rsidRDefault="00A60C62" w:rsidP="00A60C6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60C6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60C62" w:rsidRPr="00A60C62" w:rsidRDefault="00A60C62" w:rsidP="00A60C6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E127685" wp14:editId="5559C42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60C62" w:rsidRPr="00A60C62" w:rsidRDefault="00A60C62" w:rsidP="00A60C6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60C62" w:rsidRPr="00A60C62" w:rsidTr="009275A9">
        <w:tc>
          <w:tcPr>
            <w:tcW w:w="2688" w:type="pct"/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60C6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60C62" w:rsidRPr="00A60C62" w:rsidRDefault="00A60C62" w:rsidP="00A60C6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60C62" w:rsidRPr="00A60C62" w:rsidRDefault="00A60C62" w:rsidP="00A60C6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60C62" w:rsidRPr="00A60C62" w:rsidRDefault="00A60C62" w:rsidP="00A60C6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A60C62" w:rsidRPr="00A60C62" w:rsidTr="009275A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Б1.В.ДВ.7.2 "Когерентно-оптические приборы и системы"</w:t>
            </w:r>
          </w:p>
        </w:tc>
      </w:tr>
      <w:tr w:rsidR="00A60C62" w:rsidRPr="00A60C62" w:rsidTr="009275A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0C62" w:rsidRPr="00A60C62" w:rsidTr="009275A9">
        <w:trPr>
          <w:trHeight w:val="218"/>
        </w:trPr>
        <w:tc>
          <w:tcPr>
            <w:tcW w:w="1883" w:type="pct"/>
            <w:gridSpan w:val="4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A60C62" w:rsidRPr="00A60C62" w:rsidTr="009275A9">
        <w:trPr>
          <w:trHeight w:val="51"/>
        </w:trPr>
        <w:tc>
          <w:tcPr>
            <w:tcW w:w="1883" w:type="pct"/>
            <w:gridSpan w:val="4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0C62" w:rsidRPr="00A60C62" w:rsidTr="009275A9">
        <w:trPr>
          <w:trHeight w:val="72"/>
        </w:trPr>
        <w:tc>
          <w:tcPr>
            <w:tcW w:w="1883" w:type="pct"/>
            <w:gridSpan w:val="4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A60C62" w:rsidRPr="00A60C62" w:rsidTr="009275A9">
        <w:trPr>
          <w:trHeight w:val="51"/>
        </w:trPr>
        <w:tc>
          <w:tcPr>
            <w:tcW w:w="1883" w:type="pct"/>
            <w:gridSpan w:val="4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60C62" w:rsidRPr="00A60C62" w:rsidTr="009275A9">
        <w:trPr>
          <w:trHeight w:val="67"/>
        </w:trPr>
        <w:tc>
          <w:tcPr>
            <w:tcW w:w="959" w:type="pct"/>
            <w:gridSpan w:val="2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60C62" w:rsidRPr="00A60C62" w:rsidTr="009275A9">
        <w:tc>
          <w:tcPr>
            <w:tcW w:w="959" w:type="pct"/>
            <w:gridSpan w:val="2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0C62" w:rsidRPr="00A60C62" w:rsidTr="009275A9">
        <w:trPr>
          <w:trHeight w:val="129"/>
        </w:trPr>
        <w:tc>
          <w:tcPr>
            <w:tcW w:w="1929" w:type="pct"/>
            <w:gridSpan w:val="5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60C62" w:rsidRPr="00A60C62" w:rsidTr="009275A9">
        <w:trPr>
          <w:trHeight w:val="57"/>
        </w:trPr>
        <w:tc>
          <w:tcPr>
            <w:tcW w:w="1929" w:type="pct"/>
            <w:gridSpan w:val="5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0C62" w:rsidRPr="00A60C62" w:rsidTr="009275A9">
        <w:trPr>
          <w:trHeight w:val="97"/>
        </w:trPr>
        <w:tc>
          <w:tcPr>
            <w:tcW w:w="1730" w:type="pct"/>
            <w:gridSpan w:val="3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A60C62" w:rsidRPr="00A60C62" w:rsidTr="009275A9">
        <w:trPr>
          <w:trHeight w:val="97"/>
        </w:trPr>
        <w:tc>
          <w:tcPr>
            <w:tcW w:w="850" w:type="pct"/>
            <w:vAlign w:val="bottom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0C62" w:rsidRPr="00A60C62" w:rsidTr="009275A9">
        <w:tc>
          <w:tcPr>
            <w:tcW w:w="850" w:type="pct"/>
          </w:tcPr>
          <w:p w:rsidR="00A60C62" w:rsidRPr="00A60C62" w:rsidRDefault="00A60C62" w:rsidP="00A60C6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60C62" w:rsidRPr="00A60C62" w:rsidRDefault="00A60C62" w:rsidP="00A60C62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60C62">
        <w:rPr>
          <w:rFonts w:ascii="Times New Roman" w:hAnsi="Times New Roman" w:cs="Times New Roman"/>
          <w:sz w:val="28"/>
        </w:rPr>
        <w:t>Москва 20</w:t>
      </w:r>
      <w:r w:rsidRPr="00A60C62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60C62" w:rsidRPr="00A60C62" w:rsidTr="009275A9">
        <w:trPr>
          <w:trHeight w:val="181"/>
        </w:trPr>
        <w:tc>
          <w:tcPr>
            <w:tcW w:w="2141" w:type="pct"/>
            <w:vAlign w:val="bottom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</w:rPr>
              <w:lastRenderedPageBreak/>
              <w:br w:type="page"/>
            </w:r>
            <w:r w:rsidRPr="00A60C6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A60C62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A60C62" w:rsidRPr="00A60C62" w:rsidTr="009275A9">
        <w:trPr>
          <w:trHeight w:val="57"/>
        </w:trPr>
        <w:tc>
          <w:tcPr>
            <w:tcW w:w="2141" w:type="pct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0C62" w:rsidRPr="00A60C62" w:rsidRDefault="00A60C62" w:rsidP="00A60C6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60C62" w:rsidRPr="00A60C62" w:rsidTr="009275A9">
        <w:trPr>
          <w:trHeight w:val="181"/>
        </w:trPr>
        <w:tc>
          <w:tcPr>
            <w:tcW w:w="5000" w:type="pct"/>
            <w:gridSpan w:val="2"/>
            <w:vAlign w:val="bottom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60C62" w:rsidRPr="00A60C62" w:rsidTr="009275A9">
        <w:trPr>
          <w:trHeight w:val="181"/>
        </w:trPr>
        <w:tc>
          <w:tcPr>
            <w:tcW w:w="1565" w:type="pct"/>
            <w:vAlign w:val="bottom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0C62" w:rsidRPr="00A60C62" w:rsidTr="009275A9">
        <w:trPr>
          <w:trHeight w:val="57"/>
        </w:trPr>
        <w:tc>
          <w:tcPr>
            <w:tcW w:w="1565" w:type="pct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0C62" w:rsidRPr="00A60C62" w:rsidRDefault="00A60C62" w:rsidP="00A60C62">
      <w:pPr>
        <w:spacing w:after="0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60C62" w:rsidRPr="00A60C62" w:rsidRDefault="00A60C62" w:rsidP="00A60C6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60C62" w:rsidRPr="00A60C62" w:rsidTr="009275A9">
        <w:trPr>
          <w:trHeight w:val="181"/>
        </w:trPr>
        <w:tc>
          <w:tcPr>
            <w:tcW w:w="1637" w:type="pct"/>
            <w:vAlign w:val="bottom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0C6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60C62" w:rsidRPr="00A60C62" w:rsidTr="009275A9">
        <w:trPr>
          <w:trHeight w:val="57"/>
        </w:trPr>
        <w:tc>
          <w:tcPr>
            <w:tcW w:w="1637" w:type="pct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0C62" w:rsidRPr="00A60C62" w:rsidRDefault="00A60C62" w:rsidP="00A60C62">
      <w:pPr>
        <w:spacing w:after="0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СОГЛАСОВАНО:</w:t>
      </w:r>
    </w:p>
    <w:p w:rsidR="00A60C62" w:rsidRPr="00A60C62" w:rsidRDefault="00A60C62" w:rsidP="00A60C6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60C62" w:rsidRPr="00A60C62" w:rsidTr="009275A9">
        <w:trPr>
          <w:trHeight w:val="181"/>
        </w:trPr>
        <w:tc>
          <w:tcPr>
            <w:tcW w:w="5000" w:type="pct"/>
            <w:gridSpan w:val="3"/>
            <w:vAlign w:val="bottom"/>
          </w:tcPr>
          <w:p w:rsidR="00A60C62" w:rsidRPr="00A60C62" w:rsidRDefault="00A60C62" w:rsidP="00A60C6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60C6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60C6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60C62" w:rsidRPr="00A60C62" w:rsidTr="009275A9">
        <w:trPr>
          <w:trHeight w:val="181"/>
        </w:trPr>
        <w:tc>
          <w:tcPr>
            <w:tcW w:w="3219" w:type="pct"/>
            <w:vAlign w:val="bottom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60C6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60C62" w:rsidRPr="00A60C62" w:rsidTr="009275A9">
        <w:trPr>
          <w:trHeight w:val="57"/>
        </w:trPr>
        <w:tc>
          <w:tcPr>
            <w:tcW w:w="3219" w:type="pct"/>
          </w:tcPr>
          <w:p w:rsidR="00A60C62" w:rsidRPr="00A60C62" w:rsidRDefault="00A60C62" w:rsidP="00A60C6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60C62" w:rsidRPr="00A60C62" w:rsidRDefault="00A60C62" w:rsidP="00A60C6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0C62" w:rsidRPr="00A60C62" w:rsidRDefault="00A60C62" w:rsidP="00A60C62">
      <w:pPr>
        <w:spacing w:after="0"/>
        <w:rPr>
          <w:rFonts w:ascii="Times New Roman" w:hAnsi="Times New Roman" w:cs="Times New Roman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br w:type="page"/>
      </w:r>
      <w:r w:rsidRPr="00A60C6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Дисциплина "Когерентно-оптические приборы и системы" имеет своей целью способствовать формированию у обучающихся общепрофессиональных (ОПК-4,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Дисциплина "Когерентно-оптические приборы и системы"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Для освоения дисциплины "Когерентно-оптические приборы и системы"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 xml:space="preserve">Освоение дисциплины "Когерентно-оптические приборы и системы"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57"/>
        <w:gridCol w:w="4628"/>
      </w:tblGrid>
      <w:tr w:rsidR="00A60C62" w:rsidRPr="00A60C62" w:rsidTr="00A60C62">
        <w:trPr>
          <w:trHeight w:val="285"/>
        </w:trPr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собирать, </w:t>
            </w: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A60C62" w:rsidRPr="00A60C62" w:rsidTr="00A60C62">
        <w:trPr>
          <w:trHeight w:val="285"/>
        </w:trPr>
        <w:tc>
          <w:tcPr>
            <w:tcW w:w="47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0C62" w:rsidRPr="00A60C62" w:rsidRDefault="00A60C6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A60C62" w:rsidRPr="00A60C62" w:rsidTr="00A60C6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</w:r>
            <w:r w:rsidRPr="00A60C62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0C62" w:rsidRPr="00A60C62" w:rsidTr="00A60C62">
        <w:trPr>
          <w:trHeight w:val="285"/>
        </w:trPr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A60C6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60C62" w:rsidRPr="00A60C62" w:rsidTr="00A60C6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60C62" w:rsidRPr="00A60C62" w:rsidTr="00A60C6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60C62" w:rsidRPr="00A60C62" w:rsidTr="00A60C6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0C6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60C62" w:rsidRPr="00A60C62" w:rsidRDefault="00A60C62" w:rsidP="00A60C6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ОЭК.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ОЭК, оптико-электронные когерентные приборы. Сравнительный анализ физических моделей ОЭКП связи и локации.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локационного назначения.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локационного назначения. Лазерные доплеровские измерители скорости.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системы связи.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системы связи. Принцип действия когерентной радиолокационной станции.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в навигации.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в навигации, технологии и системах отображения информации. Лазерный измеритель фазовой скорости.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гироскопы.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доплеровский измеритель угловой скорости. Лазерные гироскопы.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интерферометры.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интерферометры.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оптические элементы.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оптические элементы. Голографическое запоминающее устройство.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</w:t>
            </w:r>
          </w:p>
        </w:tc>
      </w:tr>
    </w:tbl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</w:t>
            </w: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</w:t>
            </w: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акад. часах)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лабораторного стенда для записи голограмм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голограмм по схеме Лейта и Упатниекса.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голограмм по схеме Денисюка.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качества голограмм.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ОЭК, оптико-электронные когерентные приборы. Сравнительный анализ физических моделей ОЭКП связи и локации.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локационного назначения. Лазерные доплеровские измерители скорости.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системы связи. Принцип действия когерентной радиолокационной станции.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ОЭКП в навигации, технологии и системах отображения информации. Лазерный измеритель фазовой скорости.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доплеровский измеритель угловой скорости. Лазерные гироскопы.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интерферометры.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Голографические оптические элементы. Голографическое запоминающее устройство.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Голографический кинематограф.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</w:tr>
    </w:tbl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"Когерентно-оптические приборы и системы"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научно-технической </w:t>
            </w: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0C62" w:rsidRPr="00A60C62" w:rsidTr="00A60C6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0C62" w:rsidRPr="00A60C62" w:rsidRDefault="00A60C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0C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60C62" w:rsidRPr="00A60C62" w:rsidTr="00A60C6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60C62" w:rsidRPr="00A60C62" w:rsidTr="00A60C62">
        <w:trPr>
          <w:trHeight w:val="285"/>
        </w:trPr>
        <w:tc>
          <w:tcPr>
            <w:tcW w:w="48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 xml:space="preserve">Сформированные систематические </w:t>
            </w:r>
            <w:r w:rsidRPr="00A60C62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lastRenderedPageBreak/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 xml:space="preserve">Успешное и систематическое </w:t>
            </w:r>
            <w:r w:rsidRPr="00A60C62">
              <w:rPr>
                <w:rFonts w:ascii="Times New Roman" w:hAnsi="Times New Roman" w:cs="Times New Roman"/>
                <w:sz w:val="24"/>
              </w:rPr>
              <w:lastRenderedPageBreak/>
              <w:t>применение навыков</w:t>
            </w:r>
          </w:p>
        </w:tc>
      </w:tr>
    </w:tbl>
    <w:p w:rsidR="00A60C62" w:rsidRPr="00A60C62" w:rsidRDefault="00A60C62" w:rsidP="00A60C6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60C62" w:rsidRPr="00A60C62" w:rsidTr="00A60C6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60C62" w:rsidRPr="00A60C62" w:rsidTr="00A60C62">
        <w:trPr>
          <w:trHeight w:val="285"/>
        </w:trPr>
        <w:tc>
          <w:tcPr>
            <w:tcW w:w="19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0C6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60C62" w:rsidRPr="00A60C62" w:rsidRDefault="00A60C62" w:rsidP="00A60C6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(ОПК-4, ОПК-6) и профессиональной (ПК-3) в рамках текущего контроля по дисциплине) по разделам дисциплины: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Информационные ОЭК, оптико-электронные когерентные приборы. Сравнительный анализ физических моделей ОЭКП связи и локации.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- ОЭКП локационного назначения.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Лазерные доплеровские измерители скорости.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- Лазерные системы связи.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Принцип действия когерентной радиолокационной станции.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- Голографические оптические элементы.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Голографические интерферометры.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>- Голографический кинематограф.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Применения голографической технологии.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(ОПК-4, ОПК-6) и профессиональной (ПК-3) в рамках текущего контроля по дисциплине) по разделам дисциплины: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ОЭКП в навигации, технологии и системах отображения информации. Лазерный измеритель фазовой скорости.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- Лазерный доплеровский измеритель угловой скорости.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(ОПК-4, ОПК-6)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"Когерентно-оптические приборы и системы"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A60C62" w:rsidRPr="00A60C62" w:rsidTr="00A60C62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0C6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vMerge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60C62" w:rsidRPr="00A60C62" w:rsidTr="00A60C62">
        <w:trPr>
          <w:trHeight w:val="285"/>
        </w:trPr>
        <w:tc>
          <w:tcPr>
            <w:tcW w:w="1262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A60C62" w:rsidRPr="00A60C62" w:rsidRDefault="00A60C62" w:rsidP="00A60C6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0C6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60C62" w:rsidRPr="00A60C62" w:rsidRDefault="00A60C62" w:rsidP="00A60C6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Дисциплина "Когерентно-оптические приборы и системы"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lastRenderedPageBreak/>
        <w:t>8.1. Основная и дополнительная учебная литература, необходимая для освоения дисциплины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1.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2. Основы геометрической оптики [Текст]. — М.: Логос, 2006. — 280 с.: ил. — (Новая Университетская Библиотека). — Библиогр.: с. 279-280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4. Астайкин А. И. и др. Основы оптоэлектроники. М.: Высшая школа, 2007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1. Ю.В. Байбородин Основы лазерной техники» Киев:Высшая школа,1988г.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2. А. Козанне, Ж. Флере Г.Мэтр. М.Руссо. Оптика и связь. М. Мир. 1984г.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http://www.library.mirea.ru.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0C62" w:rsidRPr="00A60C6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60C62" w:rsidRPr="00A60C62" w:rsidRDefault="00A60C62" w:rsidP="00A60C6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>Б1.В.ДВ.7.2 "Когерентно-оптические приборы и системы"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0C62" w:rsidRPr="00A60C62" w:rsidTr="009275A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0C62" w:rsidRPr="00A60C62" w:rsidTr="009275A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0C62" w:rsidRPr="00A60C62" w:rsidTr="009275A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0C62" w:rsidRPr="00A60C62" w:rsidRDefault="00A60C62" w:rsidP="00A60C6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0C62" w:rsidRPr="00A60C62" w:rsidRDefault="00A60C62" w:rsidP="00A60C62">
      <w:pPr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60C62" w:rsidRPr="00A60C62" w:rsidRDefault="00A60C62" w:rsidP="00A60C6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60C62" w:rsidRPr="00A60C62" w:rsidRDefault="00A60C62" w:rsidP="00A60C6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>Б1.В.ДВ.7.2 "Когерентно-оптические приборы и системы"</w:t>
      </w:r>
      <w:r w:rsidRPr="00A60C6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0C62" w:rsidRPr="00A60C62" w:rsidTr="009275A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0C62" w:rsidRPr="00A60C62" w:rsidTr="009275A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  <w:r w:rsidRPr="00A60C6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0C62" w:rsidRPr="00A60C62" w:rsidTr="009275A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0C62" w:rsidRPr="00A60C62" w:rsidTr="009275A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0C62" w:rsidRPr="00A60C62" w:rsidRDefault="00A60C62" w:rsidP="009275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0C62" w:rsidRPr="00A60C62" w:rsidRDefault="00A60C62" w:rsidP="00A60C62">
      <w:pPr>
        <w:rPr>
          <w:rFonts w:ascii="Times New Roman" w:hAnsi="Times New Roman" w:cs="Times New Roman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0C62" w:rsidRPr="00A60C62" w:rsidSect="00A60C6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60C62" w:rsidRPr="00A60C62" w:rsidRDefault="00A60C62" w:rsidP="00A60C6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60C62" w:rsidRPr="00A60C62" w:rsidRDefault="00A60C62" w:rsidP="00A60C6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Аннотация</w:t>
      </w:r>
    </w:p>
    <w:p w:rsidR="00A60C62" w:rsidRPr="00A60C62" w:rsidRDefault="00A60C62" w:rsidP="00A60C6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>к рабочей программе дисциплины "Когерентно-оптические приборы и системы"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Дисциплина "Когерентно-оптические приборы и системы" имеет своей целью способствовать формированию у обучающихся общепрофессиональных (ОПК-4,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Знать: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Уметь: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0C6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Дисциплина "Когерентно-оптические приборы и системы"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br w:type="page"/>
      </w:r>
    </w:p>
    <w:p w:rsidR="00A60C62" w:rsidRPr="00A60C62" w:rsidRDefault="00A60C62" w:rsidP="00A60C62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60C62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A60C6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A60C62" w:rsidRPr="00A60C62" w:rsidRDefault="00A60C62" w:rsidP="00A60C62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60C62" w:rsidRPr="00A60C62" w:rsidRDefault="00A60C62" w:rsidP="00A60C6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A60C62" w:rsidRPr="00A60C62" w:rsidRDefault="00A60C62" w:rsidP="00A60C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>"Когерентно-оптические приборы и системы"</w:t>
      </w:r>
    </w:p>
    <w:p w:rsidR="00A60C62" w:rsidRPr="00A60C62" w:rsidRDefault="00A60C62" w:rsidP="00A60C62">
      <w:pPr>
        <w:jc w:val="center"/>
        <w:rPr>
          <w:rFonts w:ascii="Times New Roman" w:hAnsi="Times New Roman" w:cs="Times New Roman"/>
          <w:sz w:val="28"/>
        </w:rPr>
      </w:pPr>
      <w:r w:rsidRPr="00A60C62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60C62" w:rsidRPr="00A60C62" w:rsidRDefault="00A60C62" w:rsidP="00A60C6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A60C62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60C62" w:rsidRPr="00A60C62" w:rsidRDefault="00A60C62" w:rsidP="00A60C6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0C62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A60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0C62" w:rsidRPr="00A60C62" w:rsidRDefault="00A60C62" w:rsidP="00A60C6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60C62" w:rsidRPr="00A60C62" w:rsidRDefault="00A60C62" w:rsidP="00A60C6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A60C62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A60C62" w:rsidRPr="00A60C62" w:rsidRDefault="00A60C62" w:rsidP="00A60C6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A60C62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(ОПК-4, ОПК-6) и профессиональной (ПК-3)</w:t>
      </w:r>
    </w:p>
    <w:p w:rsidR="00A60C62" w:rsidRPr="00A60C62" w:rsidRDefault="00A60C62" w:rsidP="00A60C6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60C62" w:rsidRPr="00A60C62" w:rsidRDefault="00A60C62" w:rsidP="00A60C62">
      <w:pPr>
        <w:rPr>
          <w:rFonts w:ascii="Times New Roman" w:eastAsia="Calibri" w:hAnsi="Times New Roman" w:cs="Times New Roman"/>
          <w:sz w:val="28"/>
          <w:szCs w:val="28"/>
        </w:rPr>
      </w:pPr>
      <w:r w:rsidRPr="00A60C62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A60C62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60C62" w:rsidRPr="00A60C62" w:rsidRDefault="00A60C62" w:rsidP="00A60C62">
      <w:pPr>
        <w:rPr>
          <w:rFonts w:ascii="Times New Roman" w:eastAsia="Calibri" w:hAnsi="Times New Roman" w:cs="Times New Roman"/>
          <w:sz w:val="28"/>
          <w:szCs w:val="28"/>
        </w:rPr>
      </w:pPr>
      <w:r w:rsidRPr="00A60C62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A60C62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A60C62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60C62" w:rsidRPr="00A60C62" w:rsidRDefault="00A60C62" w:rsidP="00A60C62">
      <w:pPr>
        <w:rPr>
          <w:rFonts w:ascii="Times New Roman" w:eastAsia="Calibri" w:hAnsi="Times New Roman" w:cs="Times New Roman"/>
          <w:sz w:val="28"/>
          <w:szCs w:val="28"/>
        </w:rPr>
      </w:pPr>
    </w:p>
    <w:p w:rsidR="00A60C62" w:rsidRPr="00A60C62" w:rsidRDefault="00A60C62" w:rsidP="00A60C6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60C62" w:rsidRPr="00A60C62" w:rsidRDefault="00A60C62" w:rsidP="00A60C6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60C62" w:rsidRPr="00A60C62" w:rsidRDefault="00A60C62" w:rsidP="00A60C6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A60C6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A60C62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60C62" w:rsidRPr="00A60C62" w:rsidRDefault="00A60C62" w:rsidP="00A60C62">
      <w:pPr>
        <w:jc w:val="both"/>
        <w:rPr>
          <w:rFonts w:ascii="Times New Roman" w:hAnsi="Times New Roman" w:cs="Times New Roman"/>
          <w:sz w:val="28"/>
          <w:szCs w:val="28"/>
        </w:rPr>
      </w:pPr>
      <w:r w:rsidRPr="00A60C62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A60C62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A60C62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A60C62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60C62" w:rsidRPr="00A60C62" w:rsidRDefault="00A60C62" w:rsidP="00A60C62">
      <w:pPr>
        <w:jc w:val="both"/>
        <w:rPr>
          <w:rFonts w:ascii="Times New Roman" w:hAnsi="Times New Roman" w:cs="Times New Roman"/>
          <w:sz w:val="28"/>
          <w:szCs w:val="28"/>
        </w:rPr>
      </w:pPr>
      <w:r w:rsidRPr="00A60C62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A60C6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A60C6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A60C6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60C62" w:rsidRPr="00A60C62" w:rsidRDefault="00A60C62" w:rsidP="00A60C6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A60C6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60C62" w:rsidRPr="00A60C62" w:rsidRDefault="00A60C62" w:rsidP="00A60C6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60C62" w:rsidRPr="00A60C62" w:rsidRDefault="00A60C62" w:rsidP="00A60C6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60C62" w:rsidRPr="00A60C62" w:rsidRDefault="00A60C62" w:rsidP="00A60C6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A60C6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A60C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A60C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A60C62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60C62" w:rsidRPr="00A60C62" w:rsidRDefault="00A60C62" w:rsidP="00A60C6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A60C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60C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60C62" w:rsidRPr="00A60C62" w:rsidRDefault="00A60C62" w:rsidP="00A60C6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A60C62" w:rsidRPr="00A60C62" w:rsidRDefault="00A60C62" w:rsidP="00A60C6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Принцип Гюйгенса.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Гауссов пучок.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Лазерные пучки высшего порядка.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Комплексный параметр Гауссова пучка.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Алгоритм расчета системы (гауссов пучок).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Лазерный резонатор.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Частотный спектр лазерного резонатора.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Перестройка частотного спектра резонатора.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Добротность резонатора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Критерий малости дифракционных потерь.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Элементы дифракционной теории лазерных резонаторов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Метод эквивалентного конфокального параметра.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Спектры  многоэлектронных  атомов. Спектры  атомов во  внешних  электрических   и магнитных  полях.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Линейная поляризация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Круговая поляризация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Эллиптическая поляризация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Диаграмма Пуанкаре.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Эффект  Штарка  и  эффект  Зеемана.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Основные свойства поляризационных векторов и описываемых ими состояний поляризации лазерного луча.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Физический смысл ортогональности поляризации.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Матричное описание поляризационно-анизотропных оптических элементов.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Фазовые пластинки как поляризационно-анизотропные оптические элементы.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Колебательно-вращательные координаты молекул, правила отбора в колебательно-вращательных  спектрах.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Оптический вентель.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Линейная оптика, границы раздела двух сред, нормальная и аномальные дисперсии.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Преобразование поляризации в полуволновой фазовой пластинке.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Физические основы абсорбции, соотношения Крамерса-Кронига, закон Бугера-Ламберта-Берра.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Электрооптический амплитудный модулятор.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Рэлеевское рассеяние, комбинационное и вынужденное рассеяние.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Поляризационный эффект Фарадея.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Двойное лучепреломление, распространение света в кристаллах, вращение плоскости поляризации.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Поляризационные методы расчета лазерных резонаторов.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Взаимодействие сильного светового поля со средой.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Методы селекции частот (продольных типов колебаний)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Методы стабилизации частоты лазерного излучения.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Режим стационарной генерации и основные динамические режимы генерации лазеров.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Преобразование поляризации света, векторное  описание  поляризации.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Уравнения для поляризации и инверсии населенностей.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Спонтанное и вынужденное излучение. Поглощение.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A60C62" w:rsidRPr="00A60C62" w:rsidRDefault="00A60C62" w:rsidP="00A60C6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60C62" w:rsidRPr="00A60C62" w:rsidRDefault="00A60C62" w:rsidP="00A60C6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(ОПК-4, ОПК-6) и профессиональной (ПК-3) компетенций</w:t>
      </w:r>
    </w:p>
    <w:p w:rsidR="00A60C62" w:rsidRPr="00A60C62" w:rsidRDefault="00A60C62" w:rsidP="00A60C6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60C62" w:rsidRPr="00A60C62" w:rsidRDefault="00A60C62" w:rsidP="00A60C6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0C62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60C62" w:rsidRPr="00A60C62" w:rsidRDefault="00A60C62" w:rsidP="00A60C6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0C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0C62">
        <w:rPr>
          <w:rFonts w:ascii="Times New Roman" w:hAnsi="Times New Roman" w:cs="Times New Roman"/>
          <w:sz w:val="28"/>
        </w:rPr>
        <w:t xml:space="preserve">По дисциплине "Когерентно-оптические приборы и системы" формой промежуточного контроля успеваемости является экзамен.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0C62" w:rsidRPr="00A60C62" w:rsidRDefault="00A60C62" w:rsidP="00A60C6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A60C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60C62" w:rsidRPr="00A60C62" w:rsidRDefault="00A60C62" w:rsidP="00A60C6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1. Диаграмма Пуанкаре.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2. Основные свойства поляризационных векторов и описываемых ими состояний поляризации лазерного луча.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4. Физический смысл ортогональности поляризации.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6. Матричное описание поляризационно-анизотропных оптических элементов.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7. Фазовые пластинки как поляризационно-анизотропные оптические элементы.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9. Оптический вентель.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10. Матрицы ABCD. Линзовый волновод, лучи в линзоподобной среде, распространение лучей между зеркалами.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11. Преобразование поляризации в полуволновой фазовой пластинке.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12. Электрооптический амплитудный модулятор.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14. Поляризационный эффект Фарадея.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15. Поляризационные методы расчета лазерных резонаторов.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Электрооптические, магнитооптические и акустооптические модуляторы и дефлекторы.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17. Методы селекции частот (продольных типов колебаний)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18. Методы стабилизации частоты лазерного излучения.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Режим стационарной генерации и основные динамические режимы генерации лазеров.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21. Уравнения для поляризации и инверсии населенностей.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23. Принцип Гюйгенса.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разветвитель 3х3. Уравнения связанных мод для него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25. Гауссов пучок.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26. Лазерные пучки высшего порядка.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27. Комплексный параметр Гауссова пучка.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28. Алгоритм расчета системы (гауссов пучок).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29. Волоконной оптические усилители: обзор существующих решений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30. Лазерный резонатор.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31. Частотный спектр лазерного резонатора.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32. Иттербиевые волоконные усилители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33. Перестройка частотного спектра резонатора.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34. Добротность резонатора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Сферические  и  плоские  световые волны.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36. Критерий малости дифракционных потерь.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37. Элементы дифракционной теории лазерных резонаторов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38. Метод эквивалентного конфокального параметра.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Представление световых полей комплексными функциями. 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40. Линейная поляризация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41. Типы источников излучения в волоконной оптике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42. Круговая поляризация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43. Ввод оптического излучения в волокно. Эффективность ввода.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44. Эллиптическая поляризация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45. Многомодовое оптическое волокно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46. Одномодовое оптическое волокно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A60C62" w:rsidRPr="00A60C62" w:rsidRDefault="00A60C62" w:rsidP="00A60C6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C62">
        <w:rPr>
          <w:rFonts w:ascii="Times New Roman" w:eastAsia="Times New Roman" w:hAnsi="Times New Roman" w:cs="Times New Roman"/>
          <w:sz w:val="28"/>
          <w:szCs w:val="28"/>
          <w:lang w:eastAsia="ru-RU"/>
        </w:rPr>
        <w:t>48. Описание  интерференции в скалярном  приближении и с  учётом  поляризации световых  волн.</w:t>
      </w:r>
    </w:p>
    <w:p w:rsidR="001A69BA" w:rsidRPr="00A60C62" w:rsidRDefault="001A69BA" w:rsidP="00A60C6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60C62" w:rsidSect="00A60C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C62"/>
    <w:rsid w:val="001A69BA"/>
    <w:rsid w:val="00A6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0C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0C6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0C6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0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0C6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0C6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0C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0C6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0C6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0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0C6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0C6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8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6980</Words>
  <Characters>39788</Characters>
  <Application>Microsoft Office Word</Application>
  <DocSecurity>0</DocSecurity>
  <Lines>331</Lines>
  <Paragraphs>93</Paragraphs>
  <ScaleCrop>false</ScaleCrop>
  <Company/>
  <LinksUpToDate>false</LinksUpToDate>
  <CharactersWithSpaces>46675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2018-12-12T00:41:00Z</dcterms:created>
  <dcterms:modified xsi:type="dcterms:W3CDTF">2018-12-12T00:42:00Z</dcterms:modified>
</cp:coreProperties>
</file>