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D6625B" w:rsidRPr="00D6625B" w:rsidTr="00C55F06">
        <w:trPr>
          <w:cantSplit/>
          <w:trHeight w:val="180"/>
        </w:trPr>
        <w:tc>
          <w:tcPr>
            <w:tcW w:w="5000" w:type="pct"/>
          </w:tcPr>
          <w:p w:rsidR="00D6625B" w:rsidRPr="00D6625B" w:rsidRDefault="00D6625B" w:rsidP="00D6625B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bookmarkStart w:id="0" w:name="_GoBack"/>
            <w:bookmarkEnd w:id="0"/>
            <w:r w:rsidRPr="00D6625B"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2F4818E6" wp14:editId="7BF007D1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625B" w:rsidRPr="00D6625B" w:rsidTr="00C55F06">
        <w:trPr>
          <w:cantSplit/>
          <w:trHeight w:val="180"/>
        </w:trPr>
        <w:tc>
          <w:tcPr>
            <w:tcW w:w="5000" w:type="pct"/>
          </w:tcPr>
          <w:p w:rsidR="00D6625B" w:rsidRPr="00D6625B" w:rsidRDefault="00D6625B" w:rsidP="00D6625B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D6625B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D6625B" w:rsidRPr="00D6625B" w:rsidTr="00C55F06">
        <w:trPr>
          <w:cantSplit/>
          <w:trHeight w:val="1417"/>
        </w:trPr>
        <w:tc>
          <w:tcPr>
            <w:tcW w:w="5000" w:type="pct"/>
          </w:tcPr>
          <w:p w:rsidR="00D6625B" w:rsidRPr="00D6625B" w:rsidRDefault="00D6625B" w:rsidP="00D6625B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r w:rsidRPr="00D6625B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D6625B">
              <w:rPr>
                <w:i w:val="0"/>
              </w:rPr>
              <w:br/>
              <w:t>высшего образования</w:t>
            </w:r>
            <w:r w:rsidRPr="00D6625B">
              <w:rPr>
                <w:i w:val="0"/>
              </w:rPr>
              <w:br/>
            </w:r>
            <w:r w:rsidRPr="00D6625B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D6625B" w:rsidRPr="00D6625B" w:rsidRDefault="00D6625B" w:rsidP="00D6625B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D6625B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D6625B" w:rsidRPr="00D6625B" w:rsidRDefault="00D6625B" w:rsidP="00D6625B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D6625B"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/>
              </w:rPr>
              <mc:AlternateContent>
                <mc:Choice Requires="wps">
                  <w:drawing>
                    <wp:inline distT="0" distB="0" distL="0" distR="0" wp14:anchorId="4268DC14" wp14:editId="4BCFCE8C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D6625B" w:rsidRPr="00D6625B" w:rsidRDefault="00D6625B" w:rsidP="00D6625B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D6625B" w:rsidRPr="00D6625B" w:rsidTr="00C55F06">
        <w:tc>
          <w:tcPr>
            <w:tcW w:w="2688" w:type="pct"/>
          </w:tcPr>
          <w:p w:rsidR="00D6625B" w:rsidRPr="00D6625B" w:rsidRDefault="00D6625B" w:rsidP="00D6625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D6625B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D6625B" w:rsidRPr="00D6625B" w:rsidRDefault="00D6625B" w:rsidP="00D6625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D6625B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D6625B" w:rsidRPr="00D6625B" w:rsidRDefault="00D6625B" w:rsidP="00D6625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D6625B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D6625B" w:rsidRPr="00D6625B" w:rsidRDefault="00D6625B" w:rsidP="00D6625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D6625B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D6625B" w:rsidRPr="00D6625B" w:rsidRDefault="00D6625B" w:rsidP="00D6625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D6625B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D6625B" w:rsidRPr="00D6625B" w:rsidRDefault="00D6625B" w:rsidP="00D6625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D6625B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D6625B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D6625B" w:rsidRPr="00D6625B" w:rsidRDefault="00D6625B" w:rsidP="00D6625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D6625B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D6625B" w:rsidRPr="00D6625B" w:rsidRDefault="00D6625B" w:rsidP="00D6625B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D6625B" w:rsidRPr="00D6625B" w:rsidRDefault="00D6625B" w:rsidP="00D6625B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D6625B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D6625B" w:rsidRPr="00D6625B" w:rsidRDefault="00D6625B" w:rsidP="00D6625B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4871" w:type="pct"/>
        <w:tblLook w:val="01E0" w:firstRow="1" w:lastRow="1" w:firstColumn="1" w:lastColumn="1" w:noHBand="0" w:noVBand="0"/>
      </w:tblPr>
      <w:tblGrid>
        <w:gridCol w:w="1585"/>
        <w:gridCol w:w="203"/>
        <w:gridCol w:w="1438"/>
        <w:gridCol w:w="285"/>
        <w:gridCol w:w="86"/>
        <w:gridCol w:w="5727"/>
      </w:tblGrid>
      <w:tr w:rsidR="00D6625B" w:rsidRPr="00D6625B" w:rsidTr="00C55F06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D6625B" w:rsidRPr="00D6625B" w:rsidRDefault="00D6625B" w:rsidP="00D6625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D6625B">
              <w:rPr>
                <w:rFonts w:ascii="Times New Roman" w:hAnsi="Times New Roman" w:cs="Times New Roman"/>
                <w:b/>
                <w:sz w:val="28"/>
              </w:rPr>
              <w:t>Б2.П.3 "Преддипломная практика"</w:t>
            </w:r>
          </w:p>
        </w:tc>
      </w:tr>
      <w:tr w:rsidR="00D6625B" w:rsidRPr="00D6625B" w:rsidTr="00C55F06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D6625B" w:rsidRPr="00D6625B" w:rsidRDefault="00D6625B" w:rsidP="00D6625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D6625B" w:rsidRPr="00D6625B" w:rsidTr="00C55F06">
        <w:trPr>
          <w:trHeight w:val="218"/>
        </w:trPr>
        <w:tc>
          <w:tcPr>
            <w:tcW w:w="1883" w:type="pct"/>
            <w:gridSpan w:val="4"/>
            <w:vAlign w:val="bottom"/>
          </w:tcPr>
          <w:p w:rsidR="00D6625B" w:rsidRPr="00D6625B" w:rsidRDefault="00D6625B" w:rsidP="00D6625B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D6625B">
              <w:rPr>
                <w:rFonts w:ascii="Times New Roman" w:hAnsi="Times New Roman" w:cs="Times New Roman"/>
                <w:sz w:val="28"/>
              </w:rPr>
              <w:t>Направление подготовки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D6625B" w:rsidRPr="00D6625B" w:rsidRDefault="00D6625B" w:rsidP="00D6625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D6625B">
              <w:rPr>
                <w:rFonts w:ascii="Times New Roman" w:hAnsi="Times New Roman" w:cs="Times New Roman"/>
                <w:b/>
                <w:sz w:val="28"/>
              </w:rPr>
              <w:t>12.03.05 «Лазерная   техника   и   лазерные   технологии»</w:t>
            </w:r>
          </w:p>
        </w:tc>
      </w:tr>
      <w:tr w:rsidR="00D6625B" w:rsidRPr="00D6625B" w:rsidTr="00C55F06">
        <w:trPr>
          <w:trHeight w:val="51"/>
        </w:trPr>
        <w:tc>
          <w:tcPr>
            <w:tcW w:w="1883" w:type="pct"/>
            <w:gridSpan w:val="4"/>
            <w:vAlign w:val="bottom"/>
          </w:tcPr>
          <w:p w:rsidR="00D6625B" w:rsidRPr="00D6625B" w:rsidRDefault="00D6625B" w:rsidP="00D6625B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D6625B" w:rsidRPr="00D6625B" w:rsidRDefault="00D6625B" w:rsidP="00D6625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D6625B" w:rsidRPr="00D6625B" w:rsidTr="00C55F06">
        <w:trPr>
          <w:trHeight w:val="72"/>
        </w:trPr>
        <w:tc>
          <w:tcPr>
            <w:tcW w:w="1883" w:type="pct"/>
            <w:gridSpan w:val="4"/>
            <w:vAlign w:val="bottom"/>
          </w:tcPr>
          <w:p w:rsidR="00D6625B" w:rsidRPr="00D6625B" w:rsidRDefault="00D6625B" w:rsidP="00D6625B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D6625B">
              <w:rPr>
                <w:rFonts w:ascii="Times New Roman" w:hAnsi="Times New Roman" w:cs="Times New Roman"/>
                <w:sz w:val="28"/>
              </w:rPr>
              <w:t>Профиль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D6625B" w:rsidRPr="00D6625B" w:rsidRDefault="00D6625B" w:rsidP="00D6625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D6625B">
              <w:rPr>
                <w:rFonts w:ascii="Times New Roman" w:hAnsi="Times New Roman" w:cs="Times New Roman"/>
                <w:b/>
                <w:sz w:val="28"/>
              </w:rPr>
              <w:t>Лазерные оптико-электронные приборы и системы</w:t>
            </w:r>
          </w:p>
        </w:tc>
      </w:tr>
      <w:tr w:rsidR="00D6625B" w:rsidRPr="00D6625B" w:rsidTr="00C55F06">
        <w:trPr>
          <w:trHeight w:val="51"/>
        </w:trPr>
        <w:tc>
          <w:tcPr>
            <w:tcW w:w="1883" w:type="pct"/>
            <w:gridSpan w:val="4"/>
            <w:vAlign w:val="bottom"/>
          </w:tcPr>
          <w:p w:rsidR="00D6625B" w:rsidRPr="00D6625B" w:rsidRDefault="00D6625B" w:rsidP="00D6625B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D6625B" w:rsidRPr="00D6625B" w:rsidRDefault="00D6625B" w:rsidP="00D6625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D6625B" w:rsidRPr="00D6625B" w:rsidTr="00C55F06">
        <w:trPr>
          <w:trHeight w:val="67"/>
        </w:trPr>
        <w:tc>
          <w:tcPr>
            <w:tcW w:w="959" w:type="pct"/>
            <w:gridSpan w:val="2"/>
            <w:vAlign w:val="bottom"/>
          </w:tcPr>
          <w:p w:rsidR="00D6625B" w:rsidRPr="00D6625B" w:rsidRDefault="00D6625B" w:rsidP="00D6625B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D6625B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041" w:type="pct"/>
            <w:gridSpan w:val="4"/>
            <w:tcBorders>
              <w:bottom w:val="single" w:sz="4" w:space="0" w:color="auto"/>
            </w:tcBorders>
          </w:tcPr>
          <w:p w:rsidR="00D6625B" w:rsidRPr="00D6625B" w:rsidRDefault="00D6625B" w:rsidP="00D6625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D6625B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D6625B" w:rsidRPr="00D6625B" w:rsidTr="00C55F06">
        <w:tc>
          <w:tcPr>
            <w:tcW w:w="959" w:type="pct"/>
            <w:gridSpan w:val="2"/>
          </w:tcPr>
          <w:p w:rsidR="00D6625B" w:rsidRPr="00D6625B" w:rsidRDefault="00D6625B" w:rsidP="00D6625B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041" w:type="pct"/>
            <w:gridSpan w:val="4"/>
            <w:tcBorders>
              <w:top w:val="single" w:sz="4" w:space="0" w:color="auto"/>
            </w:tcBorders>
          </w:tcPr>
          <w:p w:rsidR="00D6625B" w:rsidRPr="00D6625B" w:rsidRDefault="00D6625B" w:rsidP="00D6625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6625B" w:rsidRPr="00D6625B" w:rsidTr="00C55F06">
        <w:trPr>
          <w:trHeight w:val="129"/>
        </w:trPr>
        <w:tc>
          <w:tcPr>
            <w:tcW w:w="1929" w:type="pct"/>
            <w:gridSpan w:val="5"/>
            <w:vAlign w:val="bottom"/>
          </w:tcPr>
          <w:p w:rsidR="00D6625B" w:rsidRPr="00D6625B" w:rsidRDefault="00D6625B" w:rsidP="00D6625B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D6625B">
              <w:rPr>
                <w:rFonts w:ascii="Times New Roman" w:hAnsi="Times New Roman" w:cs="Times New Roman"/>
                <w:sz w:val="28"/>
              </w:rPr>
              <w:t>Форма обучения</w:t>
            </w:r>
          </w:p>
        </w:tc>
        <w:tc>
          <w:tcPr>
            <w:tcW w:w="3071" w:type="pct"/>
            <w:tcBorders>
              <w:bottom w:val="single" w:sz="4" w:space="0" w:color="auto"/>
            </w:tcBorders>
          </w:tcPr>
          <w:p w:rsidR="00D6625B" w:rsidRPr="00D6625B" w:rsidRDefault="00D6625B" w:rsidP="00D6625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D6625B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D6625B" w:rsidRPr="00D6625B" w:rsidTr="00C55F06">
        <w:trPr>
          <w:trHeight w:val="57"/>
        </w:trPr>
        <w:tc>
          <w:tcPr>
            <w:tcW w:w="1929" w:type="pct"/>
            <w:gridSpan w:val="5"/>
          </w:tcPr>
          <w:p w:rsidR="00D6625B" w:rsidRPr="00D6625B" w:rsidRDefault="00D6625B" w:rsidP="00D6625B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71" w:type="pct"/>
            <w:tcBorders>
              <w:top w:val="single" w:sz="4" w:space="0" w:color="auto"/>
            </w:tcBorders>
          </w:tcPr>
          <w:p w:rsidR="00D6625B" w:rsidRPr="00D6625B" w:rsidRDefault="00D6625B" w:rsidP="00D6625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6625B" w:rsidRPr="00D6625B" w:rsidTr="00C55F06">
        <w:trPr>
          <w:trHeight w:val="97"/>
        </w:trPr>
        <w:tc>
          <w:tcPr>
            <w:tcW w:w="1730" w:type="pct"/>
            <w:gridSpan w:val="3"/>
            <w:vAlign w:val="bottom"/>
          </w:tcPr>
          <w:p w:rsidR="00D6625B" w:rsidRPr="00D6625B" w:rsidRDefault="00D6625B" w:rsidP="00D6625B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D6625B">
              <w:rPr>
                <w:rFonts w:ascii="Times New Roman" w:hAnsi="Times New Roman" w:cs="Times New Roman"/>
                <w:sz w:val="28"/>
              </w:rPr>
              <w:t>Программа подготовки</w:t>
            </w:r>
          </w:p>
        </w:tc>
        <w:tc>
          <w:tcPr>
            <w:tcW w:w="3270" w:type="pct"/>
            <w:gridSpan w:val="3"/>
            <w:tcBorders>
              <w:bottom w:val="single" w:sz="4" w:space="0" w:color="auto"/>
            </w:tcBorders>
          </w:tcPr>
          <w:p w:rsidR="00D6625B" w:rsidRPr="00D6625B" w:rsidRDefault="00D6625B" w:rsidP="00D6625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D6625B">
              <w:rPr>
                <w:rFonts w:ascii="Times New Roman" w:hAnsi="Times New Roman" w:cs="Times New Roman"/>
                <w:b/>
                <w:sz w:val="28"/>
              </w:rPr>
              <w:t>академический бакалавриат</w:t>
            </w:r>
          </w:p>
        </w:tc>
      </w:tr>
      <w:tr w:rsidR="00D6625B" w:rsidRPr="00D6625B" w:rsidTr="00C55F06">
        <w:trPr>
          <w:trHeight w:val="97"/>
        </w:trPr>
        <w:tc>
          <w:tcPr>
            <w:tcW w:w="850" w:type="pct"/>
            <w:vAlign w:val="bottom"/>
          </w:tcPr>
          <w:p w:rsidR="00D6625B" w:rsidRPr="00D6625B" w:rsidRDefault="00D6625B" w:rsidP="00D6625B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</w:p>
          <w:p w:rsidR="00D6625B" w:rsidRPr="00D6625B" w:rsidRDefault="00D6625B" w:rsidP="00D6625B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D6625B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150" w:type="pct"/>
            <w:gridSpan w:val="5"/>
            <w:tcBorders>
              <w:bottom w:val="single" w:sz="4" w:space="0" w:color="auto"/>
            </w:tcBorders>
          </w:tcPr>
          <w:p w:rsidR="00D6625B" w:rsidRPr="00D6625B" w:rsidRDefault="00D6625B" w:rsidP="00D6625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  <w:p w:rsidR="00D6625B" w:rsidRPr="00D6625B" w:rsidRDefault="00D6625B" w:rsidP="00D6625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D6625B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D6625B" w:rsidRPr="00D6625B" w:rsidTr="00C55F06">
        <w:tc>
          <w:tcPr>
            <w:tcW w:w="850" w:type="pct"/>
          </w:tcPr>
          <w:p w:rsidR="00D6625B" w:rsidRPr="00D6625B" w:rsidRDefault="00D6625B" w:rsidP="00D6625B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0" w:type="pct"/>
            <w:gridSpan w:val="5"/>
            <w:tcBorders>
              <w:top w:val="single" w:sz="4" w:space="0" w:color="auto"/>
            </w:tcBorders>
          </w:tcPr>
          <w:p w:rsidR="00D6625B" w:rsidRPr="00D6625B" w:rsidRDefault="00D6625B" w:rsidP="00D6625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D6625B" w:rsidRPr="00D6625B" w:rsidRDefault="00D6625B" w:rsidP="00D6625B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D6625B" w:rsidRPr="00D6625B" w:rsidRDefault="00D6625B" w:rsidP="00D6625B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D6625B">
        <w:rPr>
          <w:rFonts w:ascii="Times New Roman" w:hAnsi="Times New Roman" w:cs="Times New Roman"/>
          <w:sz w:val="28"/>
        </w:rPr>
        <w:t>Москва 20</w:t>
      </w:r>
      <w:r w:rsidRPr="00D6625B">
        <w:rPr>
          <w:rFonts w:ascii="Times New Roman" w:hAnsi="Times New Roman" w:cs="Times New Roman"/>
          <w:sz w:val="28"/>
          <w:lang w:val="en-US"/>
        </w:rPr>
        <w:t>18</w:t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D6625B" w:rsidRPr="00D6625B" w:rsidTr="00C55F06">
        <w:trPr>
          <w:trHeight w:val="181"/>
        </w:trPr>
        <w:tc>
          <w:tcPr>
            <w:tcW w:w="2141" w:type="pct"/>
            <w:vAlign w:val="bottom"/>
          </w:tcPr>
          <w:p w:rsidR="00D6625B" w:rsidRPr="00D6625B" w:rsidRDefault="00D6625B" w:rsidP="00D6625B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D6625B">
              <w:rPr>
                <w:rFonts w:ascii="Times New Roman" w:hAnsi="Times New Roman" w:cs="Times New Roman"/>
              </w:rPr>
              <w:lastRenderedPageBreak/>
              <w:br w:type="page"/>
            </w:r>
            <w:r w:rsidRPr="00D6625B">
              <w:rPr>
                <w:rFonts w:ascii="Times New Roman" w:hAnsi="Times New Roman" w:cs="Times New Roman"/>
                <w:sz w:val="28"/>
              </w:rPr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D6625B" w:rsidRPr="00D6625B" w:rsidRDefault="00D6625B" w:rsidP="00D6625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 w:rsidRPr="00D6625B">
              <w:rPr>
                <w:rFonts w:ascii="Times New Roman" w:hAnsi="Times New Roman" w:cs="Times New Roman"/>
                <w:b/>
                <w:spacing w:val="-4"/>
                <w:sz w:val="28"/>
              </w:rPr>
              <w:t>к.т.н., доц. Кузнецов В. В.</w:t>
            </w:r>
          </w:p>
        </w:tc>
      </w:tr>
      <w:tr w:rsidR="00D6625B" w:rsidRPr="00D6625B" w:rsidTr="00C55F06">
        <w:trPr>
          <w:trHeight w:val="57"/>
        </w:trPr>
        <w:tc>
          <w:tcPr>
            <w:tcW w:w="2141" w:type="pct"/>
          </w:tcPr>
          <w:p w:rsidR="00D6625B" w:rsidRPr="00D6625B" w:rsidRDefault="00D6625B" w:rsidP="00D6625B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D6625B" w:rsidRPr="00D6625B" w:rsidRDefault="00D6625B" w:rsidP="00D6625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D6625B" w:rsidRPr="00D6625B" w:rsidRDefault="00D6625B" w:rsidP="00D6625B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D6625B" w:rsidRPr="00D6625B" w:rsidTr="00C55F06">
        <w:trPr>
          <w:trHeight w:val="181"/>
        </w:trPr>
        <w:tc>
          <w:tcPr>
            <w:tcW w:w="5000" w:type="pct"/>
            <w:gridSpan w:val="2"/>
            <w:vAlign w:val="bottom"/>
          </w:tcPr>
          <w:p w:rsidR="00D6625B" w:rsidRPr="00D6625B" w:rsidRDefault="00D6625B" w:rsidP="00D6625B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D6625B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D6625B" w:rsidRPr="00D6625B" w:rsidTr="00C55F06">
        <w:trPr>
          <w:trHeight w:val="181"/>
        </w:trPr>
        <w:tc>
          <w:tcPr>
            <w:tcW w:w="1565" w:type="pct"/>
            <w:vAlign w:val="bottom"/>
          </w:tcPr>
          <w:p w:rsidR="00D6625B" w:rsidRPr="00D6625B" w:rsidRDefault="00D6625B" w:rsidP="00D6625B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D6625B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D6625B" w:rsidRPr="00D6625B" w:rsidRDefault="00D6625B" w:rsidP="00D6625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D6625B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D6625B" w:rsidRPr="00D6625B" w:rsidTr="00C55F06">
        <w:trPr>
          <w:trHeight w:val="57"/>
        </w:trPr>
        <w:tc>
          <w:tcPr>
            <w:tcW w:w="1565" w:type="pct"/>
          </w:tcPr>
          <w:p w:rsidR="00D6625B" w:rsidRPr="00D6625B" w:rsidRDefault="00D6625B" w:rsidP="00D6625B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D6625B" w:rsidRPr="00D6625B" w:rsidRDefault="00D6625B" w:rsidP="00D6625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D6625B" w:rsidRPr="00D6625B" w:rsidRDefault="00D6625B" w:rsidP="00D6625B">
      <w:pPr>
        <w:spacing w:after="0"/>
        <w:rPr>
          <w:rFonts w:ascii="Times New Roman" w:hAnsi="Times New Roman" w:cs="Times New Roman"/>
          <w:b/>
          <w:sz w:val="28"/>
        </w:rPr>
      </w:pPr>
      <w:r w:rsidRPr="00D6625B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D6625B" w:rsidRPr="00D6625B" w:rsidRDefault="00D6625B" w:rsidP="00D6625B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D6625B" w:rsidRPr="00D6625B" w:rsidTr="00C55F06">
        <w:trPr>
          <w:trHeight w:val="181"/>
        </w:trPr>
        <w:tc>
          <w:tcPr>
            <w:tcW w:w="1637" w:type="pct"/>
            <w:vAlign w:val="bottom"/>
          </w:tcPr>
          <w:p w:rsidR="00D6625B" w:rsidRPr="00D6625B" w:rsidRDefault="00D6625B" w:rsidP="00D6625B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D6625B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D6625B" w:rsidRPr="00D6625B" w:rsidRDefault="00D6625B" w:rsidP="00D6625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D6625B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D6625B" w:rsidRPr="00D6625B" w:rsidTr="00C55F06">
        <w:trPr>
          <w:trHeight w:val="57"/>
        </w:trPr>
        <w:tc>
          <w:tcPr>
            <w:tcW w:w="1637" w:type="pct"/>
          </w:tcPr>
          <w:p w:rsidR="00D6625B" w:rsidRPr="00D6625B" w:rsidRDefault="00D6625B" w:rsidP="00D6625B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D6625B" w:rsidRPr="00D6625B" w:rsidRDefault="00D6625B" w:rsidP="00D6625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D6625B" w:rsidRPr="00D6625B" w:rsidRDefault="00D6625B" w:rsidP="00D6625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D6625B" w:rsidRPr="00D6625B" w:rsidRDefault="00D6625B" w:rsidP="00D6625B">
      <w:pPr>
        <w:spacing w:after="0"/>
        <w:rPr>
          <w:rFonts w:ascii="Times New Roman" w:hAnsi="Times New Roman" w:cs="Times New Roman"/>
          <w:b/>
          <w:sz w:val="28"/>
        </w:rPr>
      </w:pPr>
      <w:r w:rsidRPr="00D6625B">
        <w:rPr>
          <w:rFonts w:ascii="Times New Roman" w:hAnsi="Times New Roman" w:cs="Times New Roman"/>
          <w:b/>
          <w:sz w:val="28"/>
        </w:rPr>
        <w:t>СОГЛАСОВАНО:</w:t>
      </w:r>
    </w:p>
    <w:p w:rsidR="00D6625B" w:rsidRPr="00D6625B" w:rsidRDefault="00D6625B" w:rsidP="00D6625B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D6625B" w:rsidRPr="00D6625B" w:rsidTr="00C55F06">
        <w:trPr>
          <w:trHeight w:val="181"/>
        </w:trPr>
        <w:tc>
          <w:tcPr>
            <w:tcW w:w="5000" w:type="pct"/>
            <w:gridSpan w:val="3"/>
            <w:vAlign w:val="bottom"/>
          </w:tcPr>
          <w:p w:rsidR="00D6625B" w:rsidRPr="00D6625B" w:rsidRDefault="00D6625B" w:rsidP="00D6625B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D6625B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D6625B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D6625B" w:rsidRPr="00D6625B" w:rsidRDefault="00D6625B" w:rsidP="00D6625B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D6625B" w:rsidRPr="00D6625B" w:rsidTr="00C55F06">
        <w:trPr>
          <w:trHeight w:val="181"/>
        </w:trPr>
        <w:tc>
          <w:tcPr>
            <w:tcW w:w="3219" w:type="pct"/>
            <w:vAlign w:val="bottom"/>
          </w:tcPr>
          <w:p w:rsidR="00D6625B" w:rsidRPr="00D6625B" w:rsidRDefault="00D6625B" w:rsidP="00D6625B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D6625B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D6625B" w:rsidRPr="00D6625B" w:rsidRDefault="00D6625B" w:rsidP="00D6625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D6625B" w:rsidRPr="00D6625B" w:rsidRDefault="00D6625B" w:rsidP="00D6625B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D6625B" w:rsidRPr="00D6625B" w:rsidTr="00C55F06">
        <w:trPr>
          <w:trHeight w:val="57"/>
        </w:trPr>
        <w:tc>
          <w:tcPr>
            <w:tcW w:w="3219" w:type="pct"/>
          </w:tcPr>
          <w:p w:rsidR="00D6625B" w:rsidRPr="00D6625B" w:rsidRDefault="00D6625B" w:rsidP="00D6625B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D6625B" w:rsidRPr="00D6625B" w:rsidRDefault="00D6625B" w:rsidP="00D6625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D6625B" w:rsidRPr="00D6625B" w:rsidRDefault="00D6625B" w:rsidP="00D6625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D6625B" w:rsidRPr="00D6625B" w:rsidRDefault="00D6625B" w:rsidP="00D6625B">
      <w:pPr>
        <w:spacing w:after="0"/>
        <w:rPr>
          <w:rFonts w:ascii="Times New Roman" w:hAnsi="Times New Roman" w:cs="Times New Roman"/>
        </w:rPr>
      </w:pP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6625B">
        <w:rPr>
          <w:rFonts w:ascii="Times New Roman" w:hAnsi="Times New Roman" w:cs="Times New Roman"/>
          <w:b/>
          <w:sz w:val="28"/>
        </w:rPr>
        <w:br w:type="page"/>
      </w:r>
      <w:r w:rsidRPr="00D6625B">
        <w:rPr>
          <w:rFonts w:ascii="Times New Roman" w:hAnsi="Times New Roman" w:cs="Times New Roman"/>
          <w:b/>
          <w:sz w:val="28"/>
        </w:rPr>
        <w:lastRenderedPageBreak/>
        <w:t xml:space="preserve">1. Цель освоения дисциплины. 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Дисциплина "Преддипломная практика" имеет своей целью способствовать формированию у обучающихся общекультурной (ОК-5), общепрофессиональных (ОПК-5, ОПК-6, ОПК-7, ОПК-2, ОПК-4, ОПК-9, ОПК-3, ОПК-8) и профессиональных (ПК-1, ПК-2, ПК-3) компетенций в соответствии с требованиями ФГОС ВО по направлению подготовки бакалавров 12.03.05 "Оптотехника" с учетом специфики профиля подготовки  - "Оптико - электронные приборы и системы". 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6625B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Дисциплина "Преддипломная практика" является производственной практикой  Блока 2 (Практики) учебного плана направления подготовки бакалавров 12.03.05 "Оптотехника" профиля подготовки "Оптико - электронные приборы и системы". Общая трудоемкость дисциплины составляет 6 зачетных единиц (216 акад. час.). 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Для освоения дисциплины "Преддипломная практика"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ОК-5 (Способность к коммуникации в устной и письменной формах на русском и иностранном языках для решения задач межличностного и межкультурного взаимодействия): 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Иностранный язык (1, 2, 3, 4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Национальная система информационной безопасности (7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Культурология (2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Русский язык и культура речи (2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Культура речи (2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ОПК-5 (Способность обрабатывать и представлять данные экспериментальных исследований): 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Физика (1, 2, 3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Химия (1, 2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Метрология, стандартизация и сертификация (2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Лазерные приборы экологического и кризисного мониторинга (7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(7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lastRenderedPageBreak/>
        <w:t xml:space="preserve"> - Практика по получению профессиональных умений и опыта профессиональной деятельности (7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ОПК-6 (Способность собирать, обрабатывать, анализировать и систематизировать научно-техническую  информацию по тематике исследования): 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Геометрическая и физическая оптика (4, 5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Электротехника (3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Электроника (4, 5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Лазерные оптико-электронные системы (6, 7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Лазерные приборы экологического и кризисного мониторинга (7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(7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Твердотельные и волоконные лазеры (7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(7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ОПК-7 (Способность использовать современные программные средства подготовки конструкторско-технологической документации): 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Начертательная геометрия, инженерная и компьютерная графика (1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Промышленный дизайн лазерных установок (6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Лазеры и лазерные технологии (7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(7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(7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ОПК-2 (Способность осуществлять поиск, хранение, обработку и анализ информации из различных  источников и баз данных, представлять ее </w:t>
      </w:r>
      <w:r w:rsidRPr="00D6625B">
        <w:rPr>
          <w:rFonts w:ascii="Times New Roman" w:hAnsi="Times New Roman" w:cs="Times New Roman"/>
          <w:sz w:val="28"/>
        </w:rPr>
        <w:lastRenderedPageBreak/>
        <w:t xml:space="preserve">в требуемом формате с использованием информационных,  компьютерных и сетевых технологий): 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Геометрическая и физическая оптика (4, 5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Системы управления и контроля в электронной и электронно-оптической технике (3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Электроника (4, 5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Оптика лазеров (6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Лазерные приборы экологического и кризисного мониторинга (7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(7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Материалы квантовой и оптической электроники (6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(5, 6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Твердотельная оптоэлектроника (5, 6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Твердотельные и волоконные лазеры (7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(7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ОПК-4 (Способность учитывать современные тенденции развития техники и технологий в своей  профессиональной деятельности): 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Химия (1, 2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Лазерные приборы экологического и кризисного мониторинга (7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Промышленный дизайн лазерных установок (6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Лазеры и лазерные технологии (7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(7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Материалы квантовой и оптической электроники (6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(5, 6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Твердотельная оптоэлектроника (5, 6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Информационно-измерительные волоконно-оптические системы (7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Волоконно-оптические системы и радиофотоника (7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Твердотельные и волоконные лазеры (7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lastRenderedPageBreak/>
        <w:t xml:space="preserve"> - Практика по получению профессиональных умений и опыта профессиональной деятельности (7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ОПК-9 (Способность владеть методами информационных технологий, соблюдать основные требования  информационной безопасности, в том числе защиты государственной тайны): 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Начертательная геометрия, инженерная и компьютерная графика (1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(7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ОПК-3 (Способность выявлять естественнонаучную сущность проблем, возникающих в ходе  профессиональной деятельности, привлекать для их решения физико-математический аппарат): 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Физика (1, 2, 3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Физические основы лазерной техники (4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Математический анализ (1, 2, 3, 4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Линейная алгебра и аналитическая геометрия (1, 2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Начертательная геометрия, инженерная и компьютерная графика (1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Системы управления и контроля в электронной и электронно-оптической технике (3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Методы математической физики (3, 4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Теория вероятности и математическая статистика (4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Дискретная математика (3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Основы нелинейной оптики (5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Микроволновая техника (5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(5, 6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Твердотельная оптоэлектроника (5, 6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Информационно-измерительные волоконно-оптические системы (7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Волоконно-оптические системы и радиофотоника (7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Твердотельные и волоконные лазеры (7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lastRenderedPageBreak/>
        <w:t xml:space="preserve"> - Практика по получению профессиональных умений и опыта профессиональной деятельности (7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ОПК-8 (Способность использовать нормативные документы в своей деятельности): 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Начертательная геометрия, инженерная и компьютерная графика (1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Метрология, стандартизация и сертификация (2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Безопасность жизнедеятельности (5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Гражданская оборона (6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Лазерные приборы экологического и кризисного мониторинга (7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(7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ПК-1 (Способностью к анализу поставленной задачи исследований в области приборостроения): 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Системы управления и контроля в электронной и электронно-оптической технике (3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Промышленный дизайн лазерных установок (6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Лазеры и лазерные технологии (7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(7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Материалы квантовой и оптической электроники (6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Основы нелинейной оптики (5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Микроволновая техника (5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Культурология (2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Русский язык и культура речи (2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(5, 6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Твердотельная оптоэлектроника (5, 6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Твердотельные и волоконные лазеры (7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Экономика предприятия (7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Управление предприятием (7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(7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ПК-2 (Готовностью   к   математическому   моделированию   процессов    и    объектов    приборостроения    и    их  исследованию   на   базе   </w:t>
      </w:r>
      <w:r w:rsidRPr="00D6625B">
        <w:rPr>
          <w:rFonts w:ascii="Times New Roman" w:hAnsi="Times New Roman" w:cs="Times New Roman"/>
          <w:sz w:val="28"/>
        </w:rPr>
        <w:lastRenderedPageBreak/>
        <w:t xml:space="preserve">стандартных   пакетов    автоматизированного    проектирования    и    самостоятельно  разработанных программных продуктов): 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Геометрическая и физическая оптика (4, 5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Методы математической физики (3, 4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Теория вероятности и математическая статистика (4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Дискретная математика (3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(7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(7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ПК-3 (Способностью к проведению измерений и исследования различных объектов по заданной методике): 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Электротехника (3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Электроника (4, 5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Лазерные приборы экологического и кризисного мониторинга (7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Лазеры и лазерные технологии (7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Микроволновая техника (5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Информационно-измерительные волоконно-оптические системы (7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Волоконно-оптические системы и радиофотоника (7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(7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ПК-4 (Способность к наладке, настройке, юстировке и опытной проверке оптических, оптико-электронных  приборов и систем): 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Геометрическая и физическая оптика (4, 5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Лазерные оптико-электронные системы (6, 7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Оптика лазеров (6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Лазеры и лазерные технологии (7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lastRenderedPageBreak/>
        <w:t xml:space="preserve"> - Информационно-измерительные волоконно-оптические системы (7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Волоконно-оптические системы и радиофотоника (7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(7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Освоение дисциплины "Преддипломная практика"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ОК-5 (Способность к коммуникации в устной и письменной формах на русском и иностранном языках для решения задач межличностного и межкультурного взаимодействия): 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ОПК-5 (Способность обрабатывать и представлять данные экспериментальных исследований): 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ОПК-6 (Способность собирать, обрабатывать, анализировать и систематизировать научно-техническую  информацию по тематике исследования): 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ОПК-7 (Способность использовать современные программные средства подготовки конструкторско-технологической документации): 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ОПК-2 (Способность осуществлять поиск, хранение, обработку и анализ информации из различных  источников и баз данных, представлять ее в требуемом формате с использованием информационных,  компьютерных и сетевых технологий): 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ОПК-4 (Способность учитывать современные тенденции развития техники и технологий в своей  профессиональной деятельности): 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ОПК-9 (Способность владеть методами информационных технологий, соблюдать основные требования  информационной безопасности, в том числе защиты государственной тайны): 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ОПК-3 (Способность выявлять естественнонаучную сущность проблем, возникающих в ходе  профессиональной деятельности, привлекать для их решения физико-математический аппарат): 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ОПК-8 (Способность использовать нормативные документы в своей деятельности): 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lastRenderedPageBreak/>
        <w:t xml:space="preserve">ПК-1 (Способностью к анализу поставленной задачи исследований в области приборостроения): 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ПК-2 (Готовностью   к   математическому   моделированию   процессов    и    объектов    приборостроения    и    их  исследованию   на   базе   стандартных   пакетов    автоматизированного    проектирования    и    самостоятельно  разработанных программных продуктов): 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ПК-3 (Способностью к проведению измерений и исследования различных объектов по заданной методике): 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ПК-4 (Способность к наладке, настройке, юстировке и опытной проверке оптических, оптико-электронных  приборов и систем): 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6625B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бакалавриата (компетенциями выпускников)</w:t>
      </w:r>
    </w:p>
    <w:tbl>
      <w:tblPr>
        <w:tblW w:w="9160" w:type="dxa"/>
        <w:tblInd w:w="93" w:type="dxa"/>
        <w:tblLook w:val="04A0" w:firstRow="1" w:lastRow="0" w:firstColumn="1" w:lastColumn="0" w:noHBand="0" w:noVBand="1"/>
      </w:tblPr>
      <w:tblGrid>
        <w:gridCol w:w="4580"/>
        <w:gridCol w:w="4580"/>
      </w:tblGrid>
      <w:tr w:rsidR="00D6625B" w:rsidRPr="00D6625B" w:rsidTr="00D6625B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625B" w:rsidRPr="00D6625B" w:rsidRDefault="00D6625B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625B" w:rsidRPr="00D6625B" w:rsidRDefault="00D6625B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D6625B" w:rsidRPr="00D6625B" w:rsidTr="00D6625B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625B" w:rsidRPr="00D6625B" w:rsidRDefault="00D6625B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625B" w:rsidRPr="00D6625B" w:rsidRDefault="00D6625B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D6625B" w:rsidRPr="00D6625B" w:rsidTr="00D6625B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625B" w:rsidRPr="00D6625B" w:rsidRDefault="00D6625B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625B" w:rsidRPr="00D6625B" w:rsidRDefault="00D6625B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D6625B" w:rsidRPr="00D6625B" w:rsidTr="00D6625B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625B" w:rsidRPr="00D6625B" w:rsidRDefault="00D6625B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625B" w:rsidRPr="00D6625B" w:rsidRDefault="00D6625B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D6625B" w:rsidRPr="00D6625B" w:rsidTr="00D6625B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625B" w:rsidRPr="00D6625B" w:rsidRDefault="00D6625B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625B" w:rsidRPr="00D6625B" w:rsidRDefault="00D6625B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D6625B" w:rsidRPr="00D6625B" w:rsidTr="00D6625B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625B" w:rsidRPr="00D6625B" w:rsidRDefault="00D6625B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625B" w:rsidRPr="00D6625B" w:rsidRDefault="00D6625B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D6625B" w:rsidRPr="00D6625B" w:rsidTr="00D6625B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625B" w:rsidRPr="00D6625B" w:rsidRDefault="00D6625B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625B" w:rsidRPr="00D6625B" w:rsidRDefault="00D6625B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D6625B" w:rsidRPr="00D6625B" w:rsidTr="00D6625B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625B" w:rsidRPr="00D6625B" w:rsidRDefault="00D6625B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625B" w:rsidRPr="00D6625B" w:rsidRDefault="00D6625B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D6625B" w:rsidRPr="00D6625B" w:rsidTr="00D6625B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625B" w:rsidRPr="00D6625B" w:rsidRDefault="00D6625B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625B" w:rsidRPr="00D6625B" w:rsidRDefault="00D6625B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D6625B" w:rsidRPr="00D6625B" w:rsidTr="00D6625B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625B" w:rsidRPr="00D6625B" w:rsidRDefault="00D6625B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625B" w:rsidRPr="00D6625B" w:rsidRDefault="00D6625B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D6625B" w:rsidRPr="00D6625B" w:rsidTr="00D6625B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625B" w:rsidRPr="00D6625B" w:rsidRDefault="00D6625B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625B" w:rsidRPr="00D6625B" w:rsidRDefault="00D6625B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D6625B" w:rsidRPr="00D6625B" w:rsidTr="00D6625B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625B" w:rsidRPr="00D6625B" w:rsidRDefault="00D6625B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625B" w:rsidRPr="00D6625B" w:rsidRDefault="00D6625B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D6625B" w:rsidRPr="00D6625B" w:rsidTr="00D6625B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625B" w:rsidRPr="00D6625B" w:rsidRDefault="00D6625B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625B" w:rsidRPr="00D6625B" w:rsidRDefault="00D6625B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D6625B" w:rsidRPr="00D6625B" w:rsidTr="00D6625B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625B" w:rsidRPr="00D6625B" w:rsidRDefault="00D6625B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625B" w:rsidRPr="00D6625B" w:rsidRDefault="00D6625B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D6625B" w:rsidRPr="00D6625B" w:rsidTr="00D6625B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625B" w:rsidRPr="00D6625B" w:rsidRDefault="00D6625B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625B" w:rsidRPr="00D6625B" w:rsidRDefault="00D6625B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D6625B" w:rsidRPr="00D6625B" w:rsidTr="00D6625B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625B" w:rsidRPr="00D6625B" w:rsidRDefault="00D6625B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625B" w:rsidRPr="00D6625B" w:rsidRDefault="00D6625B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D6625B" w:rsidRPr="00D6625B" w:rsidTr="00D6625B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625B" w:rsidRPr="00D6625B" w:rsidRDefault="00D6625B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625B" w:rsidRPr="00D6625B" w:rsidRDefault="00D6625B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D6625B" w:rsidRPr="00D6625B" w:rsidTr="00D6625B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625B" w:rsidRPr="00D6625B" w:rsidRDefault="00D6625B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625B" w:rsidRPr="00D6625B" w:rsidRDefault="00D6625B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D6625B" w:rsidRPr="00D6625B" w:rsidTr="00D6625B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625B" w:rsidRPr="00D6625B" w:rsidRDefault="00D6625B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625B" w:rsidRPr="00D6625B" w:rsidRDefault="00D6625B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D6625B" w:rsidRPr="00D6625B" w:rsidTr="00D6625B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625B" w:rsidRPr="00D6625B" w:rsidRDefault="00D6625B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625B" w:rsidRPr="00D6625B" w:rsidRDefault="00D6625B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D6625B" w:rsidRPr="00D6625B" w:rsidTr="00D6625B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625B" w:rsidRPr="00D6625B" w:rsidRDefault="00D6625B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625B" w:rsidRPr="00D6625B" w:rsidRDefault="00D6625B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D6625B" w:rsidRPr="00D6625B" w:rsidTr="00D6625B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625B" w:rsidRPr="00D6625B" w:rsidRDefault="00D6625B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625B" w:rsidRPr="00D6625B" w:rsidRDefault="00D6625B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D6625B" w:rsidRPr="00D6625B" w:rsidTr="00D6625B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625B" w:rsidRPr="00D6625B" w:rsidRDefault="00D6625B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625B" w:rsidRPr="00D6625B" w:rsidRDefault="00D6625B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D6625B" w:rsidRPr="00D6625B" w:rsidTr="00D6625B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625B" w:rsidRPr="00D6625B" w:rsidRDefault="00D6625B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625B" w:rsidRPr="00D6625B" w:rsidRDefault="00D6625B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D6625B" w:rsidRPr="00D6625B" w:rsidTr="00D6625B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625B" w:rsidRPr="00D6625B" w:rsidRDefault="00D6625B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625B" w:rsidRPr="00D6625B" w:rsidRDefault="00D6625B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D6625B" w:rsidRPr="00D6625B" w:rsidTr="00D6625B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625B" w:rsidRPr="00D6625B" w:rsidRDefault="00D6625B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625B" w:rsidRPr="00D6625B" w:rsidRDefault="00D6625B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D6625B" w:rsidRPr="00D6625B" w:rsidTr="00D6625B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625B" w:rsidRPr="00D6625B" w:rsidRDefault="00D6625B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625B" w:rsidRPr="00D6625B" w:rsidRDefault="00D6625B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D6625B" w:rsidRPr="00D6625B" w:rsidTr="00D6625B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625B" w:rsidRPr="00D6625B" w:rsidRDefault="00D6625B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625B" w:rsidRPr="00D6625B" w:rsidRDefault="00D6625B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D6625B" w:rsidRPr="00D6625B" w:rsidTr="00D6625B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625B" w:rsidRPr="00D6625B" w:rsidRDefault="00D6625B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625B" w:rsidRPr="00D6625B" w:rsidRDefault="00D6625B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D6625B" w:rsidRPr="00D6625B" w:rsidTr="00D6625B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625B" w:rsidRPr="00D6625B" w:rsidRDefault="00D6625B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625B" w:rsidRPr="00D6625B" w:rsidRDefault="00D6625B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D6625B" w:rsidRPr="00D6625B" w:rsidTr="00D6625B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625B" w:rsidRPr="00D6625B" w:rsidRDefault="00D6625B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625B" w:rsidRPr="00D6625B" w:rsidRDefault="00D6625B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D6625B" w:rsidRPr="00D6625B" w:rsidTr="00D6625B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625B" w:rsidRPr="00D6625B" w:rsidRDefault="00D6625B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625B" w:rsidRPr="00D6625B" w:rsidRDefault="00D6625B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D6625B" w:rsidRPr="00D6625B" w:rsidTr="00D6625B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625B" w:rsidRPr="00D6625B" w:rsidRDefault="00D6625B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625B" w:rsidRPr="00D6625B" w:rsidRDefault="00D6625B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D6625B" w:rsidRPr="00D6625B" w:rsidTr="00D6625B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625B" w:rsidRPr="00D6625B" w:rsidRDefault="00D6625B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625B" w:rsidRPr="00D6625B" w:rsidRDefault="00D6625B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D6625B" w:rsidRPr="00D6625B" w:rsidTr="00D6625B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625B" w:rsidRPr="00D6625B" w:rsidRDefault="00D6625B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625B" w:rsidRPr="00D6625B" w:rsidRDefault="00D6625B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D6625B" w:rsidRPr="00D6625B" w:rsidTr="00D6625B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625B" w:rsidRPr="00D6625B" w:rsidRDefault="00D6625B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625B" w:rsidRPr="00D6625B" w:rsidRDefault="00D6625B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D6625B" w:rsidRPr="00D6625B" w:rsidTr="00D6625B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625B" w:rsidRPr="00D6625B" w:rsidRDefault="00D6625B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625B" w:rsidRPr="00D6625B" w:rsidRDefault="00D6625B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</w:tbl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6625B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1420"/>
      </w:tblGrid>
      <w:tr w:rsidR="00D6625B" w:rsidRPr="00D6625B" w:rsidTr="00D6625B">
        <w:trPr>
          <w:trHeight w:val="285"/>
        </w:trPr>
        <w:tc>
          <w:tcPr>
            <w:tcW w:w="440" w:type="dxa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6625B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6625B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6625B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6625B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6625B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6625B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6625B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6625B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6625B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6625B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6625B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D6625B" w:rsidRPr="00D6625B" w:rsidTr="00D6625B">
        <w:trPr>
          <w:trHeight w:val="285"/>
        </w:trPr>
        <w:tc>
          <w:tcPr>
            <w:tcW w:w="440" w:type="dxa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</w:tbl>
    <w:p w:rsidR="00D6625B" w:rsidRPr="00D6625B" w:rsidRDefault="00D6625B" w:rsidP="00D6625B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D6625B" w:rsidRPr="00D6625B" w:rsidTr="00D6625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6625B" w:rsidRPr="00D6625B" w:rsidRDefault="00D6625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6625B" w:rsidRPr="00D6625B" w:rsidRDefault="00D6625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6625B" w:rsidRPr="00D6625B" w:rsidRDefault="00D6625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D6625B" w:rsidRPr="00D6625B" w:rsidTr="00D6625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</w:tcPr>
          <w:p w:rsidR="00D6625B" w:rsidRPr="00D6625B" w:rsidRDefault="00D6625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2739" w:type="dxa"/>
            <w:tcBorders>
              <w:top w:val="nil"/>
              <w:left w:val="nil"/>
              <w:bottom w:val="nil"/>
              <w:right w:val="nil"/>
            </w:tcBorders>
          </w:tcPr>
          <w:p w:rsidR="00D6625B" w:rsidRPr="00D6625B" w:rsidRDefault="00D6625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5402" w:type="dxa"/>
            <w:tcBorders>
              <w:top w:val="nil"/>
              <w:left w:val="nil"/>
              <w:bottom w:val="nil"/>
              <w:right w:val="nil"/>
            </w:tcBorders>
          </w:tcPr>
          <w:p w:rsidR="00D6625B" w:rsidRPr="00D6625B" w:rsidRDefault="00D6625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</w:tbl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Лабораторные работы учебным планом не предусмотрены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Практические занятия учебным планом не предусмотрены.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6625B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6625B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"Преддипломная практика" 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D6625B" w:rsidRPr="00D6625B" w:rsidTr="00D6625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6625B" w:rsidRPr="00D6625B" w:rsidRDefault="00D6625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6625B" w:rsidRPr="00D6625B" w:rsidRDefault="00D6625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6625B" w:rsidRPr="00D6625B" w:rsidRDefault="00D6625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6625B" w:rsidRPr="00D6625B" w:rsidRDefault="00D6625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6625B" w:rsidRPr="00D6625B" w:rsidRDefault="00D6625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6625B" w:rsidRPr="00D6625B" w:rsidTr="00D6625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nil"/>
              <w:left w:val="nil"/>
              <w:bottom w:val="nil"/>
              <w:right w:val="nil"/>
            </w:tcBorders>
          </w:tcPr>
          <w:p w:rsidR="00D6625B" w:rsidRPr="00D6625B" w:rsidRDefault="00D6625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851" w:type="dxa"/>
            <w:tcBorders>
              <w:top w:val="nil"/>
              <w:left w:val="nil"/>
              <w:bottom w:val="nil"/>
              <w:right w:val="nil"/>
            </w:tcBorders>
          </w:tcPr>
          <w:p w:rsidR="00D6625B" w:rsidRPr="00D6625B" w:rsidRDefault="00D6625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850" w:type="dxa"/>
            <w:tcBorders>
              <w:top w:val="nil"/>
              <w:left w:val="nil"/>
              <w:bottom w:val="nil"/>
              <w:right w:val="nil"/>
            </w:tcBorders>
          </w:tcPr>
          <w:p w:rsidR="00D6625B" w:rsidRPr="00D6625B" w:rsidRDefault="00D6625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2650" w:type="dxa"/>
            <w:tcBorders>
              <w:top w:val="nil"/>
              <w:left w:val="nil"/>
              <w:bottom w:val="nil"/>
              <w:right w:val="nil"/>
            </w:tcBorders>
          </w:tcPr>
          <w:p w:rsidR="00D6625B" w:rsidRPr="00D6625B" w:rsidRDefault="00D6625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</w:tcPr>
          <w:p w:rsidR="00D6625B" w:rsidRPr="00D6625B" w:rsidRDefault="00D6625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</w:tbl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lastRenderedPageBreak/>
        <w:t>6.2.2. Описание шкал оценивания степени сформированности элементов компетенций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D6625B" w:rsidRPr="00D6625B" w:rsidTr="00D6625B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6625B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6625B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D6625B" w:rsidRPr="00D6625B" w:rsidTr="00D6625B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6625B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6625B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6625B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6625B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6625B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D6625B" w:rsidRPr="00D6625B" w:rsidTr="00D6625B">
        <w:trPr>
          <w:trHeight w:val="285"/>
        </w:trPr>
        <w:tc>
          <w:tcPr>
            <w:tcW w:w="482" w:type="dxa"/>
            <w:vMerge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D6625B" w:rsidRPr="00D6625B" w:rsidTr="00D6625B">
        <w:trPr>
          <w:trHeight w:val="285"/>
        </w:trPr>
        <w:tc>
          <w:tcPr>
            <w:tcW w:w="482" w:type="dxa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6625B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6625B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6625B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6625B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6625B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D6625B" w:rsidRPr="00D6625B" w:rsidTr="00D6625B">
        <w:trPr>
          <w:trHeight w:val="285"/>
        </w:trPr>
        <w:tc>
          <w:tcPr>
            <w:tcW w:w="482" w:type="dxa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6625B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6625B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6625B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6625B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6625B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D6625B" w:rsidRPr="00D6625B" w:rsidTr="00D6625B">
        <w:trPr>
          <w:trHeight w:val="285"/>
        </w:trPr>
        <w:tc>
          <w:tcPr>
            <w:tcW w:w="482" w:type="dxa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6625B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6625B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6625B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6625B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6625B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D6625B" w:rsidRPr="00D6625B" w:rsidTr="00D6625B">
        <w:trPr>
          <w:trHeight w:val="285"/>
        </w:trPr>
        <w:tc>
          <w:tcPr>
            <w:tcW w:w="482" w:type="dxa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6625B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6625B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6625B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6625B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6625B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D6625B" w:rsidRPr="00D6625B" w:rsidTr="00D6625B">
        <w:trPr>
          <w:trHeight w:val="285"/>
        </w:trPr>
        <w:tc>
          <w:tcPr>
            <w:tcW w:w="482" w:type="dxa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6625B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6625B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6625B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6625B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6625B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D6625B" w:rsidRPr="00D6625B" w:rsidRDefault="00D6625B" w:rsidP="00D6625B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D6625B" w:rsidRPr="00D6625B" w:rsidTr="00D6625B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6625B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6625B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D6625B" w:rsidRPr="00D6625B" w:rsidTr="00D6625B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6625B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6625B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D6625B" w:rsidRPr="00D6625B" w:rsidTr="00D6625B">
        <w:trPr>
          <w:trHeight w:val="285"/>
        </w:trPr>
        <w:tc>
          <w:tcPr>
            <w:tcW w:w="194" w:type="dxa"/>
            <w:vMerge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D6625B" w:rsidRPr="00D6625B" w:rsidTr="00D6625B">
        <w:trPr>
          <w:trHeight w:val="285"/>
        </w:trPr>
        <w:tc>
          <w:tcPr>
            <w:tcW w:w="194" w:type="dxa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6625B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6625B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6625B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D6625B" w:rsidRPr="00D6625B" w:rsidTr="00D6625B">
        <w:trPr>
          <w:trHeight w:val="285"/>
        </w:trPr>
        <w:tc>
          <w:tcPr>
            <w:tcW w:w="194" w:type="dxa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6625B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6625B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6625B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D6625B" w:rsidRPr="00D6625B" w:rsidTr="00D6625B">
        <w:trPr>
          <w:trHeight w:val="285"/>
        </w:trPr>
        <w:tc>
          <w:tcPr>
            <w:tcW w:w="194" w:type="dxa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6625B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6625B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6625B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D6625B" w:rsidRPr="00D6625B" w:rsidTr="00D6625B">
        <w:trPr>
          <w:trHeight w:val="285"/>
        </w:trPr>
        <w:tc>
          <w:tcPr>
            <w:tcW w:w="194" w:type="dxa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6625B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6625B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6625B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D6625B" w:rsidRPr="00D6625B" w:rsidTr="00D6625B">
        <w:trPr>
          <w:trHeight w:val="285"/>
        </w:trPr>
        <w:tc>
          <w:tcPr>
            <w:tcW w:w="194" w:type="dxa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6625B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6625B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6625B">
              <w:rPr>
                <w:rFonts w:ascii="Times New Roman" w:hAnsi="Times New Roman" w:cs="Times New Roman"/>
                <w:sz w:val="24"/>
              </w:rPr>
              <w:t xml:space="preserve"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</w:t>
            </w:r>
            <w:r w:rsidRPr="00D6625B">
              <w:rPr>
                <w:rFonts w:ascii="Times New Roman" w:hAnsi="Times New Roman" w:cs="Times New Roman"/>
                <w:sz w:val="24"/>
              </w:rPr>
              <w:lastRenderedPageBreak/>
              <w:t>учебной дисциплины.</w:t>
            </w:r>
          </w:p>
        </w:tc>
      </w:tr>
    </w:tbl>
    <w:p w:rsidR="00D6625B" w:rsidRPr="00D6625B" w:rsidRDefault="00D6625B" w:rsidP="00D6625B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>Типовые вопросы и задания для текущего контроля (оценка сформированности элементов (знаний, умений) компетенций  общекультурной (ОК-5), общепрофессиональных (ОПК-5, ОПК-6, ОПК-7, ОПК-2, ОПК-4, ОПК-9, ОПК-3, ОПК-8) и профессиональных (ПК-1, ПК-2, ПК-3) в рамках текущего контроля по дисциплине) по разделам дисциплины: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>Темы вопросов для текущего приведены в Приложении 2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"Преддипломная практика"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58"/>
        <w:gridCol w:w="1253"/>
        <w:gridCol w:w="1385"/>
        <w:gridCol w:w="3442"/>
        <w:gridCol w:w="1833"/>
      </w:tblGrid>
      <w:tr w:rsidR="00D6625B" w:rsidRPr="00D6625B" w:rsidTr="00D6625B">
        <w:trPr>
          <w:trHeight w:val="285"/>
        </w:trPr>
        <w:tc>
          <w:tcPr>
            <w:tcW w:w="1262" w:type="dxa"/>
            <w:vMerge w:val="restart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D6625B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8457" w:type="dxa"/>
            <w:gridSpan w:val="4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D6625B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D6625B" w:rsidRPr="00D6625B" w:rsidTr="00D6625B">
        <w:trPr>
          <w:trHeight w:val="285"/>
        </w:trPr>
        <w:tc>
          <w:tcPr>
            <w:tcW w:w="1262" w:type="dxa"/>
            <w:vMerge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6492" w:type="dxa"/>
            <w:gridSpan w:val="3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6625B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1965" w:type="dxa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6625B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D6625B" w:rsidRPr="00D6625B" w:rsidTr="00D6625B">
        <w:trPr>
          <w:trHeight w:val="285"/>
        </w:trPr>
        <w:tc>
          <w:tcPr>
            <w:tcW w:w="1262" w:type="dxa"/>
            <w:vMerge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1308" w:type="dxa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6625B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1480" w:type="dxa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6625B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3704" w:type="dxa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6625B">
              <w:rPr>
                <w:rFonts w:ascii="Times New Roman" w:hAnsi="Times New Roman" w:cs="Times New Roman"/>
                <w:sz w:val="18"/>
              </w:rPr>
              <w:t>Защита лабораторных работ</w:t>
            </w:r>
          </w:p>
        </w:tc>
        <w:tc>
          <w:tcPr>
            <w:tcW w:w="1965" w:type="dxa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6625B">
              <w:rPr>
                <w:rFonts w:ascii="Times New Roman" w:hAnsi="Times New Roman" w:cs="Times New Roman"/>
                <w:sz w:val="18"/>
              </w:rPr>
              <w:t>Зачет</w:t>
            </w:r>
          </w:p>
        </w:tc>
      </w:tr>
      <w:tr w:rsidR="00D6625B" w:rsidRPr="00D6625B" w:rsidTr="00D6625B">
        <w:trPr>
          <w:trHeight w:val="285"/>
        </w:trPr>
        <w:tc>
          <w:tcPr>
            <w:tcW w:w="1262" w:type="dxa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6625B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1308" w:type="dxa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6625B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480" w:type="dxa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6625B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3704" w:type="dxa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6625B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965" w:type="dxa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6625B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D6625B" w:rsidRPr="00D6625B" w:rsidTr="00D6625B">
        <w:trPr>
          <w:trHeight w:val="285"/>
        </w:trPr>
        <w:tc>
          <w:tcPr>
            <w:tcW w:w="1262" w:type="dxa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6625B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1308" w:type="dxa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6625B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480" w:type="dxa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6625B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3704" w:type="dxa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6625B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965" w:type="dxa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6625B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D6625B" w:rsidRPr="00D6625B" w:rsidTr="00D6625B">
        <w:trPr>
          <w:trHeight w:val="285"/>
        </w:trPr>
        <w:tc>
          <w:tcPr>
            <w:tcW w:w="1262" w:type="dxa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6625B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1308" w:type="dxa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6625B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480" w:type="dxa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6625B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3704" w:type="dxa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6625B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965" w:type="dxa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6625B">
              <w:rPr>
                <w:rFonts w:ascii="Times New Roman" w:hAnsi="Times New Roman" w:cs="Times New Roman"/>
                <w:sz w:val="18"/>
              </w:rPr>
              <w:t>Вопросы к зачету</w:t>
            </w:r>
          </w:p>
        </w:tc>
      </w:tr>
      <w:tr w:rsidR="00D6625B" w:rsidRPr="00D6625B" w:rsidTr="00D6625B">
        <w:trPr>
          <w:trHeight w:val="285"/>
        </w:trPr>
        <w:tc>
          <w:tcPr>
            <w:tcW w:w="1262" w:type="dxa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6625B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1308" w:type="dxa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6625B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1480" w:type="dxa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6625B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3704" w:type="dxa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6625B">
              <w:rPr>
                <w:rFonts w:ascii="Times New Roman" w:hAnsi="Times New Roman" w:cs="Times New Roman"/>
                <w:sz w:val="18"/>
              </w:rPr>
              <w:t>Ответы в устной форме, отчет о проведении лабораторной работы, протокол измерений</w:t>
            </w:r>
          </w:p>
        </w:tc>
        <w:tc>
          <w:tcPr>
            <w:tcW w:w="1965" w:type="dxa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6625B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</w:tr>
      <w:tr w:rsidR="00D6625B" w:rsidRPr="00D6625B" w:rsidTr="00D6625B">
        <w:trPr>
          <w:trHeight w:val="285"/>
        </w:trPr>
        <w:tc>
          <w:tcPr>
            <w:tcW w:w="1262" w:type="dxa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6625B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1308" w:type="dxa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6625B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480" w:type="dxa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6625B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704" w:type="dxa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6625B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965" w:type="dxa"/>
            <w:noWrap/>
            <w:hideMark/>
          </w:tcPr>
          <w:p w:rsidR="00D6625B" w:rsidRPr="00D6625B" w:rsidRDefault="00D6625B" w:rsidP="00D6625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6625B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D6625B" w:rsidRPr="00D6625B" w:rsidRDefault="00D6625B" w:rsidP="00D6625B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6625B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Дисциплина "Преддипломная практика" предусматривает . Успешное изучение дисциплины требует посещения  практических занятий , самостоятельную работу, ознакомление с основной и дополнительной литературой. 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6625B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lastRenderedPageBreak/>
        <w:t xml:space="preserve">а) Основная литература: 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>1. Латыев, С.М. Конструирование точных (оптических) приборов [Электронный ресурс] : учебное пособие / С.М. Латыев. — Электрон. дан. — Санкт-Петербург : Лань, 2015. — 560 с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>2. Основы геометрической оптики [Текст]. — М.: Логос, 2006. — 280 с.: ил. — (Новая Университетская Библиотека). — Библиогр.: с. 279-280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>3. Киселев, Г.Л. Квантовая и оптическая электроника [Электронный ресурс] : учебное пособие / Г.Л. Киселев. — Электрон. дан. — Санкт-Петербург : Лань, 2017. — 316 с. — Режим доступа: https://e.lanbook.com/book/91904. — Загл. с экрана.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>1. Лебедько Е.Г. Системы оптической локации, часть Учебное пособие для вузов. – СПб: НИУ ИТМО, 201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>2. О.Звелто Физика лазеров. М. издательство Лань. 2010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>3. Основы оптики, Борн М., Вольф Э., 1973.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>Комплект лицензионного программного обеспечения: MS   Windows , MS   Office . OOО «СКАЙСОФТ ВИКТОРИ» сублицензионный договор от 07 июня 2018 №0373100029518000033.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Рабочая программа дисциплины составлена в соответствии с требованиями ФГОС ВО по направлению подготовки бакалавров 12.03.05 "Оптотехника", с профилем подготовки  "Оптико - электронные приборы и системы"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D6625B" w:rsidRPr="00D6625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6625B" w:rsidRPr="00D6625B" w:rsidRDefault="00D6625B" w:rsidP="00D6625B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6625B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D6625B" w:rsidRPr="00D6625B" w:rsidRDefault="00D6625B" w:rsidP="00D6625B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6625B">
        <w:rPr>
          <w:rFonts w:ascii="Times New Roman" w:hAnsi="Times New Roman" w:cs="Times New Roman"/>
          <w:b/>
          <w:sz w:val="28"/>
          <w:szCs w:val="28"/>
        </w:rPr>
        <w:t>Б2.П.3 "Преддипломная практика"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D6625B" w:rsidRPr="00D6625B" w:rsidTr="00C55F06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D6625B" w:rsidRPr="00D6625B" w:rsidRDefault="00D6625B" w:rsidP="00C55F06">
            <w:pPr>
              <w:jc w:val="center"/>
              <w:rPr>
                <w:rFonts w:ascii="Times New Roman" w:hAnsi="Times New Roman" w:cs="Times New Roman"/>
              </w:rPr>
            </w:pPr>
            <w:r w:rsidRPr="00D6625B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D6625B" w:rsidRPr="00D6625B" w:rsidRDefault="00D6625B" w:rsidP="00C55F06">
            <w:pPr>
              <w:jc w:val="center"/>
              <w:rPr>
                <w:rFonts w:ascii="Times New Roman" w:hAnsi="Times New Roman" w:cs="Times New Roman"/>
              </w:rPr>
            </w:pPr>
            <w:r w:rsidRPr="00D6625B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D6625B" w:rsidRPr="00D6625B" w:rsidRDefault="00D6625B" w:rsidP="00C55F06">
            <w:pPr>
              <w:jc w:val="center"/>
              <w:rPr>
                <w:rFonts w:ascii="Times New Roman" w:hAnsi="Times New Roman" w:cs="Times New Roman"/>
              </w:rPr>
            </w:pPr>
            <w:r w:rsidRPr="00D6625B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D6625B" w:rsidRPr="00D6625B" w:rsidRDefault="00D6625B" w:rsidP="00C55F06">
            <w:pPr>
              <w:jc w:val="center"/>
              <w:rPr>
                <w:rFonts w:ascii="Times New Roman" w:hAnsi="Times New Roman" w:cs="Times New Roman"/>
              </w:rPr>
            </w:pPr>
            <w:r w:rsidRPr="00D6625B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D6625B" w:rsidRPr="00D6625B" w:rsidRDefault="00D6625B" w:rsidP="00C55F06">
            <w:pPr>
              <w:jc w:val="center"/>
              <w:rPr>
                <w:rFonts w:ascii="Times New Roman" w:hAnsi="Times New Roman" w:cs="Times New Roman"/>
              </w:rPr>
            </w:pPr>
            <w:r w:rsidRPr="00D6625B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D6625B" w:rsidRPr="00D6625B" w:rsidTr="00C55F06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D6625B" w:rsidRPr="00D6625B" w:rsidRDefault="00D6625B" w:rsidP="00C55F0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D6625B" w:rsidRPr="00D6625B" w:rsidRDefault="00D6625B" w:rsidP="00C55F0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D6625B" w:rsidRPr="00D6625B" w:rsidRDefault="00D6625B" w:rsidP="00C55F0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D6625B" w:rsidRPr="00D6625B" w:rsidRDefault="00D6625B" w:rsidP="00C55F0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6625B" w:rsidRPr="00D6625B" w:rsidRDefault="00D6625B" w:rsidP="00C55F06">
            <w:pPr>
              <w:jc w:val="center"/>
              <w:rPr>
                <w:rFonts w:ascii="Times New Roman" w:hAnsi="Times New Roman" w:cs="Times New Roman"/>
              </w:rPr>
            </w:pPr>
            <w:r w:rsidRPr="00D6625B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D6625B" w:rsidRPr="00D6625B" w:rsidRDefault="00D6625B" w:rsidP="00C55F06">
            <w:pPr>
              <w:jc w:val="center"/>
              <w:rPr>
                <w:rFonts w:ascii="Times New Roman" w:hAnsi="Times New Roman" w:cs="Times New Roman"/>
              </w:rPr>
            </w:pPr>
            <w:r w:rsidRPr="00D6625B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D6625B" w:rsidRPr="00D6625B" w:rsidTr="00C55F06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D6625B" w:rsidRPr="00D6625B" w:rsidRDefault="00D6625B" w:rsidP="00C55F0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D6625B" w:rsidRPr="00D6625B" w:rsidRDefault="00D6625B" w:rsidP="00C55F0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D6625B" w:rsidRPr="00D6625B" w:rsidRDefault="00D6625B" w:rsidP="00C55F0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D6625B" w:rsidRPr="00D6625B" w:rsidRDefault="00D6625B" w:rsidP="00C55F0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6625B" w:rsidRPr="00D6625B" w:rsidRDefault="00D6625B" w:rsidP="00C55F0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6625B" w:rsidRPr="00D6625B" w:rsidRDefault="00D6625B" w:rsidP="00C55F06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6625B" w:rsidRPr="00D6625B" w:rsidTr="00C55F06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D6625B" w:rsidRPr="00D6625B" w:rsidRDefault="00D6625B" w:rsidP="00C55F0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D6625B" w:rsidRPr="00D6625B" w:rsidRDefault="00D6625B" w:rsidP="00C55F0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D6625B" w:rsidRPr="00D6625B" w:rsidRDefault="00D6625B" w:rsidP="00C55F0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D6625B" w:rsidRPr="00D6625B" w:rsidRDefault="00D6625B" w:rsidP="00C55F0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6625B" w:rsidRPr="00D6625B" w:rsidRDefault="00D6625B" w:rsidP="00C55F0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6625B" w:rsidRPr="00D6625B" w:rsidRDefault="00D6625B" w:rsidP="00C55F06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6625B" w:rsidRPr="00D6625B" w:rsidTr="00C55F06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D6625B" w:rsidRPr="00D6625B" w:rsidRDefault="00D6625B" w:rsidP="00C55F0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D6625B" w:rsidRPr="00D6625B" w:rsidRDefault="00D6625B" w:rsidP="00C55F0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D6625B" w:rsidRPr="00D6625B" w:rsidRDefault="00D6625B" w:rsidP="00C55F0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D6625B" w:rsidRPr="00D6625B" w:rsidRDefault="00D6625B" w:rsidP="00C55F0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6625B" w:rsidRPr="00D6625B" w:rsidRDefault="00D6625B" w:rsidP="00C55F0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6625B" w:rsidRPr="00D6625B" w:rsidRDefault="00D6625B" w:rsidP="00C55F06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6625B" w:rsidRPr="00D6625B" w:rsidTr="00C55F06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D6625B" w:rsidRPr="00D6625B" w:rsidRDefault="00D6625B" w:rsidP="00C55F0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D6625B" w:rsidRPr="00D6625B" w:rsidRDefault="00D6625B" w:rsidP="00C55F0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D6625B" w:rsidRPr="00D6625B" w:rsidRDefault="00D6625B" w:rsidP="00C55F0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D6625B" w:rsidRPr="00D6625B" w:rsidRDefault="00D6625B" w:rsidP="00C55F0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6625B" w:rsidRPr="00D6625B" w:rsidRDefault="00D6625B" w:rsidP="00C55F0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6625B" w:rsidRPr="00D6625B" w:rsidRDefault="00D6625B" w:rsidP="00C55F06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6625B" w:rsidRPr="00D6625B" w:rsidTr="00C55F06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D6625B" w:rsidRPr="00D6625B" w:rsidRDefault="00D6625B" w:rsidP="00C55F0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D6625B" w:rsidRPr="00D6625B" w:rsidRDefault="00D6625B" w:rsidP="00C55F0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D6625B" w:rsidRPr="00D6625B" w:rsidRDefault="00D6625B" w:rsidP="00C55F0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D6625B" w:rsidRPr="00D6625B" w:rsidRDefault="00D6625B" w:rsidP="00C55F0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6625B" w:rsidRPr="00D6625B" w:rsidRDefault="00D6625B" w:rsidP="00C55F0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6625B" w:rsidRPr="00D6625B" w:rsidRDefault="00D6625B" w:rsidP="00C55F06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6625B" w:rsidRPr="00D6625B" w:rsidTr="00C55F06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6625B" w:rsidRPr="00D6625B" w:rsidRDefault="00D6625B" w:rsidP="00C55F0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6625B" w:rsidRPr="00D6625B" w:rsidRDefault="00D6625B" w:rsidP="00C55F0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6625B" w:rsidRPr="00D6625B" w:rsidRDefault="00D6625B" w:rsidP="00C55F0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6625B" w:rsidRPr="00D6625B" w:rsidRDefault="00D6625B" w:rsidP="00C55F0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D6625B" w:rsidRPr="00D6625B" w:rsidRDefault="00D6625B" w:rsidP="00C55F0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D6625B" w:rsidRPr="00D6625B" w:rsidRDefault="00D6625B" w:rsidP="00C55F06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D6625B" w:rsidRPr="00D6625B" w:rsidRDefault="00D6625B" w:rsidP="00D6625B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6625B" w:rsidRPr="00D6625B" w:rsidRDefault="00D6625B" w:rsidP="00D6625B">
      <w:pPr>
        <w:rPr>
          <w:rFonts w:ascii="Times New Roman" w:hAnsi="Times New Roman" w:cs="Times New Roman"/>
          <w:b/>
          <w:sz w:val="28"/>
          <w:szCs w:val="28"/>
        </w:rPr>
      </w:pPr>
      <w:r w:rsidRPr="00D6625B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D6625B" w:rsidRPr="00D6625B" w:rsidRDefault="00D6625B" w:rsidP="00D6625B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6625B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ЛИСТ ИЗМЕНЕНИЙ, ВНОСИМЫХ В РАБОЧУЮ ПРОГРАММУ ДИСЦИПЛИНЫ </w:t>
      </w:r>
    </w:p>
    <w:p w:rsidR="00D6625B" w:rsidRPr="00D6625B" w:rsidRDefault="00D6625B" w:rsidP="00D6625B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6625B">
        <w:rPr>
          <w:rFonts w:ascii="Times New Roman" w:hAnsi="Times New Roman" w:cs="Times New Roman"/>
          <w:b/>
          <w:sz w:val="28"/>
          <w:szCs w:val="28"/>
        </w:rPr>
        <w:t>Б2.П.3 "Преддипломная практика"</w:t>
      </w:r>
      <w:r w:rsidRPr="00D6625B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D6625B" w:rsidRPr="00D6625B" w:rsidTr="00C55F06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D6625B" w:rsidRPr="00D6625B" w:rsidRDefault="00D6625B" w:rsidP="00C55F06">
            <w:pPr>
              <w:jc w:val="center"/>
              <w:rPr>
                <w:rFonts w:ascii="Times New Roman" w:hAnsi="Times New Roman" w:cs="Times New Roman"/>
              </w:rPr>
            </w:pPr>
            <w:r w:rsidRPr="00D6625B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D6625B" w:rsidRPr="00D6625B" w:rsidRDefault="00D6625B" w:rsidP="00C55F06">
            <w:pPr>
              <w:jc w:val="center"/>
              <w:rPr>
                <w:rFonts w:ascii="Times New Roman" w:hAnsi="Times New Roman" w:cs="Times New Roman"/>
              </w:rPr>
            </w:pPr>
            <w:r w:rsidRPr="00D6625B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D6625B" w:rsidRPr="00D6625B" w:rsidRDefault="00D6625B" w:rsidP="00C55F06">
            <w:pPr>
              <w:jc w:val="center"/>
              <w:rPr>
                <w:rFonts w:ascii="Times New Roman" w:hAnsi="Times New Roman" w:cs="Times New Roman"/>
              </w:rPr>
            </w:pPr>
            <w:r w:rsidRPr="00D6625B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D6625B" w:rsidRPr="00D6625B" w:rsidRDefault="00D6625B" w:rsidP="00C55F06">
            <w:pPr>
              <w:jc w:val="center"/>
              <w:rPr>
                <w:rFonts w:ascii="Times New Roman" w:hAnsi="Times New Roman" w:cs="Times New Roman"/>
              </w:rPr>
            </w:pPr>
            <w:r w:rsidRPr="00D6625B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D6625B" w:rsidRPr="00D6625B" w:rsidRDefault="00D6625B" w:rsidP="00C55F06">
            <w:pPr>
              <w:jc w:val="center"/>
              <w:rPr>
                <w:rFonts w:ascii="Times New Roman" w:hAnsi="Times New Roman" w:cs="Times New Roman"/>
              </w:rPr>
            </w:pPr>
            <w:r w:rsidRPr="00D6625B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D6625B" w:rsidRPr="00D6625B" w:rsidTr="00C55F06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D6625B" w:rsidRPr="00D6625B" w:rsidRDefault="00D6625B" w:rsidP="00C55F0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D6625B" w:rsidRPr="00D6625B" w:rsidRDefault="00D6625B" w:rsidP="00C55F0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D6625B" w:rsidRPr="00D6625B" w:rsidRDefault="00D6625B" w:rsidP="00C55F0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D6625B" w:rsidRPr="00D6625B" w:rsidRDefault="00D6625B" w:rsidP="00C55F0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6625B" w:rsidRPr="00D6625B" w:rsidRDefault="00D6625B" w:rsidP="00C55F06">
            <w:pPr>
              <w:jc w:val="center"/>
              <w:rPr>
                <w:rFonts w:ascii="Times New Roman" w:hAnsi="Times New Roman" w:cs="Times New Roman"/>
              </w:rPr>
            </w:pPr>
            <w:r w:rsidRPr="00D6625B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D6625B" w:rsidRPr="00D6625B" w:rsidRDefault="00D6625B" w:rsidP="00C55F06">
            <w:pPr>
              <w:jc w:val="center"/>
              <w:rPr>
                <w:rFonts w:ascii="Times New Roman" w:hAnsi="Times New Roman" w:cs="Times New Roman"/>
              </w:rPr>
            </w:pPr>
            <w:r w:rsidRPr="00D6625B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D6625B" w:rsidRPr="00D6625B" w:rsidTr="00C55F06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D6625B" w:rsidRPr="00D6625B" w:rsidRDefault="00D6625B" w:rsidP="00C55F0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D6625B" w:rsidRPr="00D6625B" w:rsidRDefault="00D6625B" w:rsidP="00C55F0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D6625B" w:rsidRPr="00D6625B" w:rsidRDefault="00D6625B" w:rsidP="00C55F0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D6625B" w:rsidRPr="00D6625B" w:rsidRDefault="00D6625B" w:rsidP="00C55F0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6625B" w:rsidRPr="00D6625B" w:rsidRDefault="00D6625B" w:rsidP="00C55F0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6625B" w:rsidRPr="00D6625B" w:rsidRDefault="00D6625B" w:rsidP="00C55F06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6625B" w:rsidRPr="00D6625B" w:rsidTr="00C55F06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D6625B" w:rsidRPr="00D6625B" w:rsidRDefault="00D6625B" w:rsidP="00C55F0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D6625B" w:rsidRPr="00D6625B" w:rsidRDefault="00D6625B" w:rsidP="00C55F0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D6625B" w:rsidRPr="00D6625B" w:rsidRDefault="00D6625B" w:rsidP="00C55F0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D6625B" w:rsidRPr="00D6625B" w:rsidRDefault="00D6625B" w:rsidP="00C55F0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6625B" w:rsidRPr="00D6625B" w:rsidRDefault="00D6625B" w:rsidP="00C55F0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6625B" w:rsidRPr="00D6625B" w:rsidRDefault="00D6625B" w:rsidP="00C55F06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6625B" w:rsidRPr="00D6625B" w:rsidTr="00C55F06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D6625B" w:rsidRPr="00D6625B" w:rsidRDefault="00D6625B" w:rsidP="00C55F0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D6625B" w:rsidRPr="00D6625B" w:rsidRDefault="00D6625B" w:rsidP="00C55F0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D6625B" w:rsidRPr="00D6625B" w:rsidRDefault="00D6625B" w:rsidP="00C55F0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D6625B" w:rsidRPr="00D6625B" w:rsidRDefault="00D6625B" w:rsidP="00C55F0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6625B" w:rsidRPr="00D6625B" w:rsidRDefault="00D6625B" w:rsidP="00C55F0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6625B" w:rsidRPr="00D6625B" w:rsidRDefault="00D6625B" w:rsidP="00C55F06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6625B" w:rsidRPr="00D6625B" w:rsidTr="00C55F06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D6625B" w:rsidRPr="00D6625B" w:rsidRDefault="00D6625B" w:rsidP="00C55F0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D6625B" w:rsidRPr="00D6625B" w:rsidRDefault="00D6625B" w:rsidP="00C55F0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D6625B" w:rsidRPr="00D6625B" w:rsidRDefault="00D6625B" w:rsidP="00C55F0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D6625B" w:rsidRPr="00D6625B" w:rsidRDefault="00D6625B" w:rsidP="00C55F0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6625B" w:rsidRPr="00D6625B" w:rsidRDefault="00D6625B" w:rsidP="00C55F0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6625B" w:rsidRPr="00D6625B" w:rsidRDefault="00D6625B" w:rsidP="00C55F06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6625B" w:rsidRPr="00D6625B" w:rsidTr="00C55F06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D6625B" w:rsidRPr="00D6625B" w:rsidRDefault="00D6625B" w:rsidP="00C55F0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D6625B" w:rsidRPr="00D6625B" w:rsidRDefault="00D6625B" w:rsidP="00C55F0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D6625B" w:rsidRPr="00D6625B" w:rsidRDefault="00D6625B" w:rsidP="00C55F0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D6625B" w:rsidRPr="00D6625B" w:rsidRDefault="00D6625B" w:rsidP="00C55F0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6625B" w:rsidRPr="00D6625B" w:rsidRDefault="00D6625B" w:rsidP="00C55F0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6625B" w:rsidRPr="00D6625B" w:rsidRDefault="00D6625B" w:rsidP="00C55F06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6625B" w:rsidRPr="00D6625B" w:rsidTr="00C55F06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6625B" w:rsidRPr="00D6625B" w:rsidRDefault="00D6625B" w:rsidP="00C55F0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6625B" w:rsidRPr="00D6625B" w:rsidRDefault="00D6625B" w:rsidP="00C55F0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6625B" w:rsidRPr="00D6625B" w:rsidRDefault="00D6625B" w:rsidP="00C55F0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6625B" w:rsidRPr="00D6625B" w:rsidRDefault="00D6625B" w:rsidP="00C55F0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D6625B" w:rsidRPr="00D6625B" w:rsidRDefault="00D6625B" w:rsidP="00C55F0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D6625B" w:rsidRPr="00D6625B" w:rsidRDefault="00D6625B" w:rsidP="00C55F06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D6625B" w:rsidRPr="00D6625B" w:rsidRDefault="00D6625B" w:rsidP="00D6625B">
      <w:pPr>
        <w:rPr>
          <w:rFonts w:ascii="Times New Roman" w:hAnsi="Times New Roman" w:cs="Times New Roman"/>
        </w:rPr>
      </w:pP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D6625B" w:rsidRPr="00D6625B" w:rsidSect="00D6625B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D6625B" w:rsidRPr="00D6625B" w:rsidRDefault="00D6625B" w:rsidP="00D6625B">
      <w:pPr>
        <w:spacing w:after="0" w:line="240" w:lineRule="auto"/>
        <w:ind w:firstLine="700"/>
        <w:jc w:val="right"/>
        <w:rPr>
          <w:rFonts w:ascii="Times New Roman" w:hAnsi="Times New Roman" w:cs="Times New Roman"/>
          <w:b/>
          <w:sz w:val="28"/>
        </w:rPr>
      </w:pPr>
      <w:r w:rsidRPr="00D6625B">
        <w:rPr>
          <w:rFonts w:ascii="Times New Roman" w:hAnsi="Times New Roman" w:cs="Times New Roman"/>
          <w:b/>
          <w:sz w:val="28"/>
        </w:rPr>
        <w:lastRenderedPageBreak/>
        <w:t>Приложение 1</w:t>
      </w:r>
    </w:p>
    <w:p w:rsidR="00D6625B" w:rsidRPr="00D6625B" w:rsidRDefault="00D6625B" w:rsidP="00D6625B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D6625B">
        <w:rPr>
          <w:rFonts w:ascii="Times New Roman" w:hAnsi="Times New Roman" w:cs="Times New Roman"/>
          <w:b/>
          <w:sz w:val="28"/>
        </w:rPr>
        <w:t>Аннотация</w:t>
      </w:r>
    </w:p>
    <w:p w:rsidR="00D6625B" w:rsidRPr="00D6625B" w:rsidRDefault="00D6625B" w:rsidP="00D6625B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D6625B">
        <w:rPr>
          <w:rFonts w:ascii="Times New Roman" w:hAnsi="Times New Roman" w:cs="Times New Roman"/>
          <w:b/>
          <w:sz w:val="28"/>
        </w:rPr>
        <w:t>к рабочей программе дисциплины "Преддипломная практика"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6625B">
        <w:rPr>
          <w:rFonts w:ascii="Times New Roman" w:hAnsi="Times New Roman" w:cs="Times New Roman"/>
          <w:b/>
          <w:sz w:val="28"/>
        </w:rPr>
        <w:t xml:space="preserve">1. Цель освоения дисциплины. 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Дисциплина "Преддипломная практика" имеет своей целью способствовать формированию у обучающихся общекультурной (ОК-5), общепрофессиональных (ОПК-5, ОПК-6, ОПК-7, ОПК-2, ОПК-4, ОПК-9, ОПК-3, ОПК-8) и профессиональных (ПК-1, ПК-2, ПК-3) компетенций в соответствии с требованиями ФГОС ВО по направлению подготовки бакалавров 12.03.05 "Оптотехника" с учетом специфики профиля подготовки  - "Оптико - электронные приборы и системы". В результате изучения дисциплины обучающийся должен: 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6625B">
        <w:rPr>
          <w:rFonts w:ascii="Times New Roman" w:hAnsi="Times New Roman" w:cs="Times New Roman"/>
          <w:b/>
          <w:sz w:val="28"/>
        </w:rPr>
        <w:t xml:space="preserve">Знать: 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Необходимую техническую лексику русского и иностранного языка. (ОК-5);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Методики проведения экспериментальных исследований (ОПК-5);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Методы получения, анализа, обработки и систематизации научно-технической информации (ОПК-6);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Основные принципы подготовки конструкторско - технической документации (ОПК-7);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Методы поиска, хранения и обработки информации (ОПК-2);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Основные тенденции и последние достижения в лазерной технике (ОПК-4);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Основные правовые понятия, правовые акты РФ в области  информационной безопасности при использовании информационных, компьютерных и сетевых технологий защиты; (ОПК-9);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Естественнонаучные основы проблем, возникающих в ходе профессиональной деятельности (ОПК-3);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Нормативные документы, относящиеся к направлению лазерная техника и технологии (ОПК-8);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Методы математического моделирования процессов и объектов лазерной техники (ПК-1);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Методы математического моделирования процессов и объектов лазерной техники (ПК-2);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Методики измерения оптических, фотометрических и электрических величин (ПК-3);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Технологии сборки, юстировки,  наладки, поверки лазерной техники (ПК-4);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6625B">
        <w:rPr>
          <w:rFonts w:ascii="Times New Roman" w:hAnsi="Times New Roman" w:cs="Times New Roman"/>
          <w:b/>
          <w:sz w:val="28"/>
        </w:rPr>
        <w:t xml:space="preserve">Уметь: 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Переводить техническую литературу и общаться на иностранном языке. (ОК-5);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Обрабатывать и анализировать полученные результаты (ОПК-5);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Ориентироваться в информационном потоке   (ОПК-6);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lastRenderedPageBreak/>
        <w:t xml:space="preserve"> - Применять на практике программные средства подготовки конструкторско - технической документации (ОПК-7);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Пользоваться различными базами данных (ОПК-2);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Пользоваться новейшей  информацией при решении технических задач (ОПК-4);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Проводить оценку общей обстановки и разработку предложений по управлению процессами информационной безопасности (ОПК-9);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Ставить и решать возникающую естественно-научную задачу (ОПК-3);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Использовать нормативные документы при проектировании и конструировании лазерной техники (ОПК-8);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Использовать методы математического моделирования процессов и объектов лазерной техники при решении задач автоматизированного проектирования (ПК-1);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Использовать методы математического моделирования процессов и объектов лазерной техники при решении задач автоматизированного проектирования (ПК-2);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Осуществлять на практике проведение данных измерений (ПК-3);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Использовать полученные знания при проведении операций сборки, юстировки,  наладки, поверки лазерной техники (ПК-4);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6625B">
        <w:rPr>
          <w:rFonts w:ascii="Times New Roman" w:hAnsi="Times New Roman" w:cs="Times New Roman"/>
          <w:b/>
          <w:sz w:val="28"/>
        </w:rPr>
        <w:t xml:space="preserve">Владеть: 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Русским и иностранным языком для решения задач межличностного и межкультурного взаимодействия (ОК-5);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Способами обработки , анализа, хранения и представления данных экспериментальных исследований (ОПК-5);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Способностью собирать, обрабатывать, анализировать и систематизировать научно-техническую информацию по теме исследований (ОПК-6);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Программными средствами подготовки конструкторско-технологической документации (ОПК-7);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Современными информационными технологиями (ОПК-2);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Научно-технической информацией о современных тенденциях развития лазерной техники (ОПК-4);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Навыками решения стандартных задач обеспечения информационной безопасности, методами  информационных технологий,  основными требованиями информационной безопасности, в том числе защиты государственной тайны.  (ОПК-9);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Физико - математическим аппаратом лазерной техники (ОПК-3);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Полным объемом знаний соответствующей нормативной документации (ОПК-8);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Методиками решения задач по математическому моделированию процессов и объектов лазерной техники на базе стандартных и самостоятельно разработанных программных продуктов (ПК-1);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lastRenderedPageBreak/>
        <w:t xml:space="preserve"> - Методиками решения задач по математическому моделированию процессов и объектов лазерной техники на базе стандартных и самостоятельно разработанных программных продуктов (ПК-2);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Навыками практических измерений данных величин (ПК-3);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- Методиками сборки, юстировки,  наладки, поверки лазерной техники (ПК-4);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6625B">
        <w:rPr>
          <w:rFonts w:ascii="Times New Roman" w:hAnsi="Times New Roman" w:cs="Times New Roman"/>
          <w:b/>
          <w:sz w:val="28"/>
        </w:rPr>
        <w:t xml:space="preserve">2.  Место дисциплины в структуре ОП ВО.  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Дисциплина "Преддипломная практика" является производственной практикой  Блока 2 (Практики) учебного плана направления подготовки бакалавров 12.03.05 "Оптотехника" профиля подготовки "Оптико - электронные приборы и системы". 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3. Общая трудоемкость дисциплины составляет 6 зачетных единиц (216 акад. час.). 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 xml:space="preserve"> Форма промежуточного контроля успеваемости - зачет с оценкой.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br w:type="page"/>
      </w:r>
    </w:p>
    <w:p w:rsidR="00D6625B" w:rsidRPr="00D6625B" w:rsidRDefault="00D6625B" w:rsidP="00D6625B">
      <w:pPr>
        <w:jc w:val="both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D6625B"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lastRenderedPageBreak/>
        <w:t xml:space="preserve">                                                                     </w:t>
      </w:r>
      <w:r w:rsidRPr="00D6625B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Приложение №2</w:t>
      </w:r>
    </w:p>
    <w:p w:rsidR="00D6625B" w:rsidRPr="00D6625B" w:rsidRDefault="00D6625B" w:rsidP="00D6625B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</w:p>
    <w:p w:rsidR="00D6625B" w:rsidRPr="00D6625B" w:rsidRDefault="00D6625B" w:rsidP="00D6625B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D6625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ОЦЕНОЧНЫЕ МАТЕРИАЛЫ ПО ДИСЦИПЛИНЕ</w:t>
      </w:r>
    </w:p>
    <w:p w:rsidR="00D6625B" w:rsidRPr="00D6625B" w:rsidRDefault="00D6625B" w:rsidP="00D6625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6625B">
        <w:rPr>
          <w:rFonts w:ascii="Times New Roman" w:hAnsi="Times New Roman" w:cs="Times New Roman"/>
          <w:b/>
          <w:sz w:val="28"/>
          <w:szCs w:val="28"/>
        </w:rPr>
        <w:t>"Преддипломная практика"</w:t>
      </w:r>
    </w:p>
    <w:p w:rsidR="00D6625B" w:rsidRPr="00D6625B" w:rsidRDefault="00D6625B" w:rsidP="00D6625B">
      <w:pPr>
        <w:jc w:val="center"/>
        <w:rPr>
          <w:rFonts w:ascii="Times New Roman" w:hAnsi="Times New Roman" w:cs="Times New Roman"/>
          <w:sz w:val="28"/>
        </w:rPr>
      </w:pPr>
      <w:r w:rsidRPr="00D6625B">
        <w:rPr>
          <w:rFonts w:ascii="Times New Roman" w:eastAsia="SimSun" w:hAnsi="Times New Roman" w:cs="Times New Roman"/>
          <w:b/>
          <w:i/>
          <w:kern w:val="1"/>
          <w:sz w:val="28"/>
          <w:szCs w:val="28"/>
          <w:lang w:eastAsia="ru-RU"/>
        </w:rPr>
        <w:t xml:space="preserve">Назначение оценочных материалов </w:t>
      </w:r>
    </w:p>
    <w:p w:rsidR="00D6625B" w:rsidRPr="00D6625B" w:rsidRDefault="00D6625B" w:rsidP="00D6625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6625B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создается в соответствии с требованиями ФГОС ВО для аттестации обучающихся на соответствие их учебных достижений поэтапным требованиям соответствующей основной профессиональной образовательной программе (ОПОП) для проведения текущего оценивания, а также промежуточной аттестации обучающихся. </w:t>
      </w:r>
    </w:p>
    <w:p w:rsidR="00D6625B" w:rsidRPr="00D6625B" w:rsidRDefault="00D6625B" w:rsidP="00D6625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6625B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Оценочные материалы (ОМ) – материалы, нормирующие процедуры оценивания результатов обучения, т.е. установления соответствия учебных достижений запланированным результатам обучения и требованиям образовательных программ, рабочих программ модулей (дисциплин).</w:t>
      </w:r>
    </w:p>
    <w:p w:rsidR="00D6625B" w:rsidRPr="00D6625B" w:rsidRDefault="00D6625B" w:rsidP="00D6625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6625B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сформирован на основе ключевых принципов оценивания: </w:t>
      </w:r>
    </w:p>
    <w:p w:rsidR="00D6625B" w:rsidRPr="00D6625B" w:rsidRDefault="00D6625B" w:rsidP="00D6625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6625B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валидности: объекты оценки должны соответствовать поставленным целям обучения; </w:t>
      </w:r>
    </w:p>
    <w:p w:rsidR="00D6625B" w:rsidRPr="00D6625B" w:rsidRDefault="00D6625B" w:rsidP="00D6625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6625B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надежности: использование единообразных стандартов и критериев для оценивания достижений; </w:t>
      </w:r>
    </w:p>
    <w:p w:rsidR="00D6625B" w:rsidRPr="00D6625B" w:rsidRDefault="00D6625B" w:rsidP="00D6625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6625B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объективности: разные обучающиеся должны иметь равные возможности добиться успеха. </w:t>
      </w:r>
    </w:p>
    <w:p w:rsidR="00D6625B" w:rsidRPr="00D6625B" w:rsidRDefault="00D6625B" w:rsidP="00D6625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6625B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Основными параметрами и свойствами ОМ являются: </w:t>
      </w:r>
    </w:p>
    <w:p w:rsidR="00D6625B" w:rsidRPr="00D6625B" w:rsidRDefault="00D6625B" w:rsidP="00D6625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6625B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предметная направленность (соответствие предмету изучения конкретной учебной дисциплины); </w:t>
      </w:r>
    </w:p>
    <w:p w:rsidR="00D6625B" w:rsidRPr="00D6625B" w:rsidRDefault="00D6625B" w:rsidP="00D6625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6625B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содержание (состав и взаимосвязь структурных единиц, образующих содержание теоретической и практической составляющих учебной дисциплины); </w:t>
      </w:r>
    </w:p>
    <w:p w:rsidR="00D6625B" w:rsidRPr="00D6625B" w:rsidRDefault="00D6625B" w:rsidP="00D6625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6625B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объем (количественный состав оценочных средств, входящих в ОМ); </w:t>
      </w:r>
    </w:p>
    <w:p w:rsidR="00D6625B" w:rsidRPr="00D6625B" w:rsidRDefault="00D6625B" w:rsidP="00D6625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6625B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lastRenderedPageBreak/>
        <w:t xml:space="preserve">• качество оценочных средств и ОМ в целом, обеспечивающее получение объективных и достоверных результатов при проведении контроля с различными целями. </w:t>
      </w:r>
    </w:p>
    <w:p w:rsidR="00D6625B" w:rsidRPr="00D6625B" w:rsidRDefault="00D6625B" w:rsidP="00D6625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6625B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Целью ОМ</w:t>
      </w:r>
      <w:r w:rsidRPr="00D6625B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проверка сформированности у студентов компетенций по видам профессиональной деятельности:</w:t>
      </w:r>
    </w:p>
    <w:p w:rsidR="00D6625B" w:rsidRPr="00D6625B" w:rsidRDefault="00D6625B" w:rsidP="00D6625B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D6625B">
        <w:rPr>
          <w:rFonts w:ascii="Times New Roman" w:eastAsia="SimSun" w:hAnsi="Times New Roman" w:cs="Times New Roman"/>
          <w:i/>
          <w:kern w:val="1"/>
          <w:sz w:val="28"/>
          <w:szCs w:val="28"/>
          <w:lang w:eastAsia="ru-RU"/>
        </w:rPr>
        <w:t>научно-исследовательской</w:t>
      </w:r>
      <w:r w:rsidRPr="00D6625B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</w:p>
    <w:p w:rsidR="00D6625B" w:rsidRPr="00D6625B" w:rsidRDefault="00D6625B" w:rsidP="00D6625B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6625B">
        <w:rPr>
          <w:rFonts w:ascii="Times New Roman" w:hAnsi="Times New Roman" w:cs="Times New Roman"/>
          <w:i/>
          <w:sz w:val="28"/>
          <w:szCs w:val="28"/>
        </w:rPr>
        <w:t>технологической</w:t>
      </w:r>
      <w:r w:rsidRPr="00D6625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6625B" w:rsidRPr="00D6625B" w:rsidRDefault="00D6625B" w:rsidP="00D6625B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6625B">
        <w:rPr>
          <w:rFonts w:ascii="Times New Roman" w:hAnsi="Times New Roman" w:cs="Times New Roman"/>
          <w:i/>
          <w:sz w:val="28"/>
          <w:szCs w:val="28"/>
        </w:rPr>
        <w:t xml:space="preserve">организационно-управленческой </w:t>
      </w:r>
    </w:p>
    <w:p w:rsidR="00D6625B" w:rsidRPr="00D6625B" w:rsidRDefault="00D6625B" w:rsidP="00D6625B">
      <w:pPr>
        <w:ind w:left="720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6625B">
        <w:rPr>
          <w:rFonts w:ascii="Times New Roman" w:hAnsi="Times New Roman" w:cs="Times New Roman"/>
          <w:b/>
          <w:sz w:val="28"/>
          <w:szCs w:val="28"/>
        </w:rPr>
        <w:t xml:space="preserve">Второй целью </w:t>
      </w:r>
      <w:r w:rsidRPr="00D6625B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ОМ</w:t>
      </w:r>
      <w:r w:rsidRPr="00D6625B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 является проверка  сформированности у студентов  компетенций:</w:t>
      </w:r>
    </w:p>
    <w:p w:rsidR="00D6625B" w:rsidRPr="00D6625B" w:rsidRDefault="00D6625B" w:rsidP="00D6625B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  <w:r w:rsidRPr="00D6625B">
        <w:rPr>
          <w:rFonts w:eastAsiaTheme="minorHAnsi"/>
          <w:b/>
          <w:sz w:val="28"/>
          <w:szCs w:val="28"/>
          <w:lang w:eastAsia="en-US"/>
        </w:rPr>
        <w:t xml:space="preserve"> общекультурной (ОК-5), общепрофессиональных (ОПК-5, ОПК-6, ОПК-7, ОПК-2, ОПК-4, ОПК-9, ОПК-3, ОПК-8) и профессиональных (ПК-1, ПК-2, ПК-3)</w:t>
      </w:r>
    </w:p>
    <w:p w:rsidR="00D6625B" w:rsidRPr="00D6625B" w:rsidRDefault="00D6625B" w:rsidP="00D6625B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</w:p>
    <w:p w:rsidR="00D6625B" w:rsidRPr="00D6625B" w:rsidRDefault="00D6625B" w:rsidP="00D6625B">
      <w:pPr>
        <w:rPr>
          <w:rFonts w:ascii="Times New Roman" w:eastAsia="Calibri" w:hAnsi="Times New Roman" w:cs="Times New Roman"/>
          <w:sz w:val="28"/>
          <w:szCs w:val="28"/>
        </w:rPr>
      </w:pPr>
      <w:r w:rsidRPr="00D6625B">
        <w:rPr>
          <w:rFonts w:ascii="Times New Roman" w:eastAsia="Calibri" w:hAnsi="Times New Roman" w:cs="Times New Roman"/>
          <w:b/>
          <w:sz w:val="28"/>
          <w:szCs w:val="28"/>
        </w:rPr>
        <w:t>Карта компетенций</w:t>
      </w:r>
      <w:r w:rsidRPr="00D6625B">
        <w:rPr>
          <w:rFonts w:ascii="Times New Roman" w:eastAsia="Calibri" w:hAnsi="Times New Roman" w:cs="Times New Roman"/>
          <w:sz w:val="28"/>
          <w:szCs w:val="28"/>
        </w:rPr>
        <w:t xml:space="preserve"> представлена в п. 3 Рабочей программы дисциплины.</w:t>
      </w:r>
    </w:p>
    <w:p w:rsidR="00D6625B" w:rsidRPr="00D6625B" w:rsidRDefault="00D6625B" w:rsidP="00D6625B">
      <w:pPr>
        <w:rPr>
          <w:rFonts w:ascii="Times New Roman" w:eastAsia="Calibri" w:hAnsi="Times New Roman" w:cs="Times New Roman"/>
          <w:sz w:val="28"/>
          <w:szCs w:val="28"/>
        </w:rPr>
      </w:pPr>
      <w:r w:rsidRPr="00D6625B">
        <w:rPr>
          <w:rFonts w:ascii="Times New Roman" w:hAnsi="Times New Roman" w:cs="Times New Roman"/>
          <w:b/>
          <w:sz w:val="28"/>
          <w:szCs w:val="28"/>
        </w:rPr>
        <w:t>Показатели оценивания</w:t>
      </w:r>
      <w:r w:rsidRPr="00D6625B">
        <w:rPr>
          <w:rFonts w:ascii="Times New Roman" w:hAnsi="Times New Roman" w:cs="Times New Roman"/>
          <w:sz w:val="28"/>
          <w:szCs w:val="28"/>
        </w:rPr>
        <w:t xml:space="preserve"> планируемых результатов обучения представлены в п. 6.2.1</w:t>
      </w:r>
      <w:r w:rsidRPr="00D6625B">
        <w:rPr>
          <w:rFonts w:ascii="Times New Roman" w:eastAsia="Calibri" w:hAnsi="Times New Roman" w:cs="Times New Roman"/>
          <w:sz w:val="28"/>
          <w:szCs w:val="28"/>
        </w:rPr>
        <w:t xml:space="preserve"> Рабочей программы дисциплины</w:t>
      </w:r>
    </w:p>
    <w:p w:rsidR="00D6625B" w:rsidRPr="00D6625B" w:rsidRDefault="00D6625B" w:rsidP="00D6625B">
      <w:pPr>
        <w:rPr>
          <w:rFonts w:ascii="Times New Roman" w:eastAsia="Calibri" w:hAnsi="Times New Roman" w:cs="Times New Roman"/>
          <w:sz w:val="28"/>
          <w:szCs w:val="28"/>
        </w:rPr>
      </w:pPr>
    </w:p>
    <w:p w:rsidR="00D6625B" w:rsidRPr="00D6625B" w:rsidRDefault="00D6625B" w:rsidP="00D6625B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D6625B">
        <w:rPr>
          <w:rFonts w:ascii="Times New Roman" w:hAnsi="Times New Roman" w:cs="Times New Roman"/>
          <w:b/>
          <w:sz w:val="28"/>
          <w:szCs w:val="28"/>
          <w:lang w:eastAsia="ru-RU"/>
        </w:rPr>
        <w:t>Оценочные материалы</w:t>
      </w:r>
    </w:p>
    <w:p w:rsidR="00D6625B" w:rsidRPr="00D6625B" w:rsidRDefault="00D6625B" w:rsidP="00D6625B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D6625B">
        <w:rPr>
          <w:rFonts w:ascii="Times New Roman" w:hAnsi="Times New Roman" w:cs="Times New Roman"/>
          <w:b/>
          <w:sz w:val="28"/>
          <w:szCs w:val="28"/>
          <w:lang w:eastAsia="ru-RU"/>
        </w:rPr>
        <w:t>Раздел 1. Задания для текущего контроля</w:t>
      </w:r>
    </w:p>
    <w:p w:rsidR="00D6625B" w:rsidRPr="00D6625B" w:rsidRDefault="00D6625B" w:rsidP="00D6625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6625B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Целью текущего контроля знаний является установление подробной, реальной картины студенческих достижений и успешности усвоения ими магистерской  учебной программы на данный момент времени. В условиях рейтинговой системы контроля результаты текущего оценивания обучающегося используются как показатель его текущего рейтинга. </w:t>
      </w:r>
    </w:p>
    <w:p w:rsidR="00D6625B" w:rsidRPr="00D6625B" w:rsidRDefault="00D6625B" w:rsidP="00D6625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6625B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Текущий контроль успеваемости осуществляется в течение семестра, в ходе повседневной учебной работы по индивидуальной инициативе преподавателя. Данный вид контроля стимулирует у студентов стремление к систематической самостоятельной работе по изучению дисциплины. </w:t>
      </w:r>
    </w:p>
    <w:p w:rsidR="00D6625B" w:rsidRPr="00D6625B" w:rsidRDefault="00D6625B" w:rsidP="00D6625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6625B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Формы проведения текущего контроля включают выполнение практических заданий, тестирования, написание рефератов, работу над презентациями и проектами.  </w:t>
      </w:r>
    </w:p>
    <w:p w:rsidR="00D6625B" w:rsidRPr="00D6625B" w:rsidRDefault="00D6625B" w:rsidP="00D6625B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D6625B" w:rsidRPr="00D6625B" w:rsidRDefault="00D6625B" w:rsidP="00D6625B">
      <w:pPr>
        <w:keepNext/>
        <w:ind w:firstLine="357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D6625B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lastRenderedPageBreak/>
        <w:t>ТРЕБОВАНИЯ, ПРЕДЪЯВЛЯЕМЫЕ К РАЗЛИЧНЫМ ВИДАМ АУДИТОРНОЙ РАБОТЫ СТУДЕНТОВ</w:t>
      </w:r>
    </w:p>
    <w:p w:rsidR="00D6625B" w:rsidRPr="00D6625B" w:rsidRDefault="00D6625B" w:rsidP="00D6625B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662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Pr="00D6625B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Подготовка информационного сообщения </w:t>
      </w:r>
      <w:r w:rsidRPr="00D6625B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для практического занятия. Информационное сообщение – небольшое по объему дополнение к вопросам, рассматриваемым на семинарских занятиях. Студент излагает подготовленные им материалы в аудитории, принимая участие в дискуссии по тому или иному вопросу.</w:t>
      </w:r>
      <w:r w:rsidRPr="00D662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Информационное сообщение должно отвечать следующим требованиям: в нем излагаются теоретические подходы к рассматриваемому вопросу, дается анализ принципов, законов, понятий и категорий; теоретические положения подкрепляются фактами, примерами, выступление должно быть аргументированным. Целью такого выступления является подготовка студентов к самостоятельному анализу учебной и научной литературы и выработка у них опыта самостоятельного мышления по проблемам курса.</w:t>
      </w:r>
    </w:p>
    <w:p w:rsidR="00D6625B" w:rsidRPr="00D6625B" w:rsidRDefault="00D6625B" w:rsidP="00D6625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662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Вопросы для подготовки информационного сообщения содержатся в планах семинарских занятий по дисциплине и другой методической литературе или предлагаются преподавателем после изучения соответствующей темы курса. </w:t>
      </w:r>
    </w:p>
    <w:p w:rsidR="00D6625B" w:rsidRPr="00D6625B" w:rsidRDefault="00D6625B" w:rsidP="00D6625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6625B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времени на озвучивание сообщения - до 5-10 мин.</w:t>
      </w:r>
    </w:p>
    <w:p w:rsidR="00D6625B" w:rsidRPr="00D6625B" w:rsidRDefault="00D6625B" w:rsidP="00D6625B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6625B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2. Написание реферата. </w:t>
      </w:r>
      <w:r w:rsidRPr="00D6625B">
        <w:rPr>
          <w:rFonts w:ascii="Times New Roman" w:eastAsia="Times New Roman" w:hAnsi="Times New Roman" w:cs="Times New Roman"/>
          <w:sz w:val="28"/>
          <w:szCs w:val="28"/>
          <w:lang w:eastAsia="ru-RU"/>
        </w:rPr>
        <w:t>Реферат – это краткое (с точки зрения всей существующей по данной проблеме литературы) изложение сущности избранной проблемы. Как правило, реферат имеет научно-информационное назначение. Выбор темы реферата имеет важное значение: тема должна представлять профессиональный интерес, касаться обсуждаемых в современной литературе вопросов. Реферат пишется на основе изучения ряда монографических изданий, статей, помещенных в периодических изданиях.</w:t>
      </w:r>
    </w:p>
    <w:p w:rsidR="00D6625B" w:rsidRPr="00D6625B" w:rsidRDefault="00D6625B" w:rsidP="00D6625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6625B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предлагаемых тем для написания рефератов можно найти в планах семинарских занятий по дисциплине, в методической литературе или на сайте кафедры. Студент вправе сам предложить тему реферата, в этом случае требует согласование её формулировки с преподавателем.</w:t>
      </w:r>
    </w:p>
    <w:p w:rsidR="00D6625B" w:rsidRPr="00D6625B" w:rsidRDefault="00D6625B" w:rsidP="00D6625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6625B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озвучивания реферата – 10-15 минут.</w:t>
      </w:r>
      <w:r w:rsidRPr="00D6625B"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</w:p>
    <w:p w:rsidR="00D6625B" w:rsidRPr="00D6625B" w:rsidRDefault="00D6625B" w:rsidP="00D6625B">
      <w:pPr>
        <w:jc w:val="both"/>
        <w:rPr>
          <w:rFonts w:ascii="Times New Roman" w:hAnsi="Times New Roman" w:cs="Times New Roman"/>
          <w:sz w:val="28"/>
          <w:szCs w:val="28"/>
        </w:rPr>
      </w:pPr>
      <w:r w:rsidRPr="00D6625B">
        <w:rPr>
          <w:rFonts w:ascii="Times New Roman" w:hAnsi="Times New Roman" w:cs="Times New Roman"/>
          <w:sz w:val="28"/>
          <w:szCs w:val="28"/>
        </w:rPr>
        <w:t xml:space="preserve">     3. С</w:t>
      </w:r>
      <w:r w:rsidRPr="00D6625B">
        <w:rPr>
          <w:rFonts w:ascii="Times New Roman" w:hAnsi="Times New Roman" w:cs="Times New Roman"/>
          <w:b/>
          <w:i/>
          <w:sz w:val="28"/>
          <w:szCs w:val="28"/>
        </w:rPr>
        <w:t xml:space="preserve">оставление краткого конспекта. </w:t>
      </w:r>
      <w:r w:rsidRPr="00D6625B">
        <w:rPr>
          <w:rFonts w:ascii="Times New Roman" w:hAnsi="Times New Roman" w:cs="Times New Roman"/>
          <w:sz w:val="28"/>
          <w:szCs w:val="28"/>
        </w:rPr>
        <w:t xml:space="preserve">Конспект–это одна из разновидностей вторичных документов фактографического ряда, краткая запись основного содержания текста с помощью тезисов. Составление </w:t>
      </w:r>
      <w:r w:rsidRPr="00D6625B">
        <w:rPr>
          <w:rFonts w:ascii="Times New Roman" w:hAnsi="Times New Roman" w:cs="Times New Roman"/>
          <w:sz w:val="28"/>
          <w:szCs w:val="28"/>
        </w:rPr>
        <w:lastRenderedPageBreak/>
        <w:t xml:space="preserve">конспекта учит работать над темой, всесторонне обдумывая ее, анализируя различные точки зрения на один и тот же вопрос. </w:t>
      </w:r>
    </w:p>
    <w:p w:rsidR="00D6625B" w:rsidRPr="00D6625B" w:rsidRDefault="00D6625B" w:rsidP="00D6625B">
      <w:pPr>
        <w:jc w:val="both"/>
        <w:rPr>
          <w:rFonts w:ascii="Times New Roman" w:hAnsi="Times New Roman" w:cs="Times New Roman"/>
          <w:sz w:val="28"/>
          <w:szCs w:val="28"/>
        </w:rPr>
      </w:pPr>
      <w:r w:rsidRPr="00D6625B">
        <w:rPr>
          <w:rFonts w:ascii="Times New Roman" w:hAnsi="Times New Roman" w:cs="Times New Roman"/>
          <w:sz w:val="28"/>
          <w:szCs w:val="28"/>
        </w:rPr>
        <w:t xml:space="preserve">Существует две разновидности конспектирования: </w:t>
      </w:r>
    </w:p>
    <w:p w:rsidR="00D6625B" w:rsidRPr="00D6625B" w:rsidRDefault="00D6625B" w:rsidP="00D6625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662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  конспектирование письменных текстов (документальных источников, нормативных документов, статей, помещенных в специализированных периодических изданиях); </w:t>
      </w:r>
    </w:p>
    <w:p w:rsidR="00D6625B" w:rsidRPr="00D6625B" w:rsidRDefault="00D6625B" w:rsidP="00D6625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662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конспектирование устных сообщений (например, лекций). </w:t>
      </w:r>
    </w:p>
    <w:p w:rsidR="00D6625B" w:rsidRPr="00D6625B" w:rsidRDefault="00D6625B" w:rsidP="00D6625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662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Конспект может быть  кратким или подробным. </w:t>
      </w:r>
    </w:p>
    <w:p w:rsidR="00D6625B" w:rsidRPr="00D6625B" w:rsidRDefault="00D6625B" w:rsidP="00D6625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662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Необходимо уточнить, что дословная запись как письменной, так и устной речи не относится к конспектированию. Успешность конспекта зависит от умения структурирования материала. Важно не только научиться выделять основные понятия, но и намечать связи между ними. </w:t>
      </w:r>
    </w:p>
    <w:p w:rsidR="00D6625B" w:rsidRPr="00D6625B" w:rsidRDefault="00D6625B" w:rsidP="00D6625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662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Конспект должен начинаться с указания реквизитов ис</w:t>
      </w:r>
      <w:r w:rsidRPr="00D6625B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точника. Если речь идет о научной статье, помещенной в специализированных периодических изданиях, то следует указать фамилию автора, наименование статьи, название журнала, а также год и номер данного периодического издания. Если речь идет о конспектировании нормативных документов, то следует обратить внимание на действующую редакцию данного документа. </w:t>
      </w:r>
    </w:p>
    <w:p w:rsidR="00D6625B" w:rsidRPr="00D6625B" w:rsidRDefault="00D6625B" w:rsidP="00D6625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662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о составлении конспекта предоставляется в письменном виде. Кроме того, студент кратко излагает главные положения и выводы в аудитории. Регламент устного сообщения на семинарских занятиях – 3-4 минуты. Преподаватель просматривает предоставленный конспект. </w:t>
      </w:r>
    </w:p>
    <w:p w:rsidR="00D6625B" w:rsidRPr="00D6625B" w:rsidRDefault="00D6625B" w:rsidP="00D6625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662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r w:rsidRPr="00D6625B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эссе</w:t>
      </w:r>
      <w:r w:rsidRPr="00D6625B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D662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это вид внеаудиторной самостоятельной работы обучающихся по написанию сочинения небольшого объема и свободной композиции на частную тему, трактуемую субъективно и обычно неполно. </w:t>
      </w:r>
    </w:p>
    <w:p w:rsidR="00D6625B" w:rsidRPr="00D6625B" w:rsidRDefault="00D6625B" w:rsidP="00D6625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662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- это небольшая письменная работа на тему, предложенную преподавателем (тема может быть предложена и студентом, но обязательно должна быть согласована с преподавателем). Цель эссе состоит в развитии навыков самостоятельного творческого мышления и письменного изложения собственных мыслей. Писать эссе чрезвычайно полезно, поскольку это позволяет автору научиться четко и грамотно формулировать мысли, структурировать информацию, использовать основные категории анализа, выделять причинно-следственные связи, иллюстрировать понятия </w:t>
      </w:r>
      <w:r w:rsidRPr="00D6625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соответствующими примерами, аргументировать свои выводы; овладеть научным стилем речи.</w:t>
      </w:r>
    </w:p>
    <w:p w:rsidR="00D6625B" w:rsidRPr="00D6625B" w:rsidRDefault="00D6625B" w:rsidP="00D6625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662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должно содержать: четкое изложение сути поставленной проблемы, включать самостоятельно проведенный анализ этой проблемы с использованием концепций и аналитического инструментария, выводы, обобщающие авторскую позицию по поставленной проблеме. </w:t>
      </w:r>
    </w:p>
    <w:p w:rsidR="00D6625B" w:rsidRPr="00D6625B" w:rsidRDefault="00D6625B" w:rsidP="00D6625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6625B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Тема, выбираемая для написания эссе должна быть актуальной, затрагивающей современные пробле</w:t>
      </w:r>
      <w:r w:rsidRPr="00D6625B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мы области изучения дисциплины. Обучающийся должен раскрыть не только суть проблемы, привести различные точки зрения, но и выразить собственные взгляды на нее. Этот вид работы требует от обучающегося умения четко выражать мысли как в письменной форме, так и посредством логических рассуждений, ясно изла</w:t>
      </w:r>
      <w:r w:rsidRPr="00D6625B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гать свою точку зрения.</w:t>
      </w:r>
    </w:p>
    <w:p w:rsidR="00D6625B" w:rsidRPr="00D6625B" w:rsidRDefault="00D6625B" w:rsidP="00D6625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6625B">
        <w:rPr>
          <w:rFonts w:ascii="Times New Roman" w:eastAsia="Times New Roman" w:hAnsi="Times New Roman" w:cs="Times New Roman"/>
          <w:sz w:val="28"/>
          <w:szCs w:val="28"/>
          <w:lang w:eastAsia="ru-RU"/>
        </w:rPr>
        <w:t>Эссе может быть представлено на практическом занятии, на конкурсе студенческих работ, научных конференциях.</w:t>
      </w:r>
    </w:p>
    <w:p w:rsidR="00D6625B" w:rsidRPr="00D6625B" w:rsidRDefault="00D6625B" w:rsidP="00D6625B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662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</w:t>
      </w:r>
      <w:r w:rsidRPr="00D6625B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рецензии</w:t>
      </w:r>
      <w:r w:rsidRPr="00D6625B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D6625B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внеаудиторной самостоятельной работы обучающихся по написанию критического отзыва на первоисточник (книгу, статью, сочинение и пр.). В рецензии обучающийся должен обозначить проблему, которой посвящена статья, проанализировать доказательную базу, положительные стороны и недостатки статьи, высказать свою точку зрения на рассматриваемые проблемы.</w:t>
      </w:r>
    </w:p>
    <w:p w:rsidR="00D6625B" w:rsidRPr="00D6625B" w:rsidRDefault="00D6625B" w:rsidP="00D6625B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662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r w:rsidRPr="00D6625B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Составление словаря терминов по темам курса</w:t>
      </w:r>
      <w:r w:rsidRPr="00D662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вид самостоятельной работы обучающегося, выражающейся в подборе и систематизации терминов, непонятных слов и выражений, встречающихся при изучении темы. Развивает у работы обучающихся способность выделять главные понятия темы и формулировать их. Оформляется письменно, включает название и значение терминов, слов и понятий в алфавитном порядке.</w:t>
      </w:r>
    </w:p>
    <w:p w:rsidR="00D6625B" w:rsidRPr="00D6625B" w:rsidRDefault="00D6625B" w:rsidP="00D6625B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662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</w:t>
      </w:r>
      <w:r w:rsidRPr="00D6625B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Составление сводной </w:t>
      </w:r>
      <w:r w:rsidRPr="00D6625B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(</w:t>
      </w:r>
      <w:r w:rsidRPr="00D6625B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обобщающей</w:t>
      </w:r>
      <w:r w:rsidRPr="00D6625B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)</w:t>
      </w:r>
      <w:r w:rsidRPr="00D6625B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 таблицы по теме</w:t>
      </w:r>
      <w:r w:rsidRPr="00D6625B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D6625B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обучающегося по систематизации информации, которая сводится (обобщается) в рамки таблицы. Формирование структуры таблицы отражает склонность обучающегося к систематизации материала и развивает его умения по структурированию информации. Крат</w:t>
      </w:r>
      <w:r w:rsidRPr="00D6625B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кость изложения информации характеризует способность к ее свертыванию. Такие таблицы создаются как помощь в изучении большого объема информации, желая придать ему оптимальную форму для запоминания. Задание чаще </w:t>
      </w:r>
      <w:r w:rsidRPr="00D6625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всего носит обязательный характер, а его качество оцени</w:t>
      </w:r>
      <w:r w:rsidRPr="00D6625B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вается по качеству знаний в процессе контроля. Оформляется письменно.</w:t>
      </w:r>
    </w:p>
    <w:p w:rsidR="00D6625B" w:rsidRPr="00D6625B" w:rsidRDefault="00D6625B" w:rsidP="00D6625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6625B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Задания по составлению сводной таблицы планируются чаще в контексте обязательного задания по подготовке к теоретическому занятию.</w:t>
      </w:r>
    </w:p>
    <w:p w:rsidR="00D6625B" w:rsidRPr="00D6625B" w:rsidRDefault="00D6625B" w:rsidP="00D6625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662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</w:t>
      </w:r>
      <w:r w:rsidRPr="00D6625B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Составление схем, иллюстраций (рисунков), графиков, диаграмм</w:t>
      </w:r>
      <w:r w:rsidRPr="00D6625B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D6625B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более простой вид графического способа отображения информации. Целью этой работы является развитие умения обучающегося выделять главные элементы, устанавливать между ними соотношение, отслеживать ход раз</w:t>
      </w:r>
      <w:r w:rsidRPr="00D6625B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вития, изменения какого-либо процесса, явления, соотношения каких-либо величин и т.д. Второстепенные детали описательного характера опускаются. Рисунки носят чаще схематичный характер. В них выделяются и обозначаются общие элементы, их топографическое соотношение. Рисунком может быть отображение действия, что способствует наглядности и, соответственно, лучшему запоминанию алгоритма. Схемы и рисунки широко используются в заданиях на практических занятиях в разделе самостоятельной работы. Эти задания могут даваться всем обучающимся как обязательные для подготовки к практическим занятиям.</w:t>
      </w:r>
    </w:p>
    <w:p w:rsidR="00D6625B" w:rsidRPr="00D6625B" w:rsidRDefault="00D6625B" w:rsidP="00D6625B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6625B">
        <w:rPr>
          <w:rFonts w:ascii="Times New Roman" w:eastAsia="Times New Roman" w:hAnsi="Times New Roman" w:cs="Times New Roman"/>
          <w:spacing w:val="-13"/>
          <w:sz w:val="28"/>
          <w:szCs w:val="28"/>
          <w:lang w:eastAsia="ru-RU"/>
        </w:rPr>
        <w:t>9.</w:t>
      </w:r>
      <w:r w:rsidRPr="00D662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625B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Подготовка письменной творческой работы,</w:t>
      </w:r>
      <w:r w:rsidRPr="00D662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</w:t>
      </w:r>
      <w:r w:rsidRPr="00D6625B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аучно-исследовательская деятельность </w:t>
      </w:r>
      <w:r w:rsidRPr="00D6625B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обучающегося</w:t>
      </w:r>
      <w:r w:rsidRPr="00D6625B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D6625B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этот вид деятельности предполагает самостоятельное формулирование проблемы и ее решение, либо решение сложной предложенной проблемы с последующим контролем преподавателя, что обеспечит продуктивную творческую деятельность и формирование наиболее эффективных и прочных знаний (знаний-трансформаций). Этот вид задания может выполняться в ходе занятий обучающегося в кружке по дисциплине или планироваться индивидуально и требует достаточной подготовки и методического обеспечения.</w:t>
      </w:r>
    </w:p>
    <w:p w:rsidR="00D6625B" w:rsidRPr="00D6625B" w:rsidRDefault="00D6625B" w:rsidP="00D6625B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662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Подготовка к исследовательской работе интенсифицируется при выборе темы дипломной работы, когда студенты начинают сбор материала к исследованию. Совместно с руководителем составляются общая программа деятельности, план-проспект дипломной работы, ведется подбор литературы. </w:t>
      </w:r>
    </w:p>
    <w:p w:rsidR="00D6625B" w:rsidRPr="00D6625B" w:rsidRDefault="00D6625B" w:rsidP="00D6625B">
      <w:pPr>
        <w:shd w:val="clear" w:color="auto" w:fill="FFFFFF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662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Роль преподавателя и роль обучающегося в этом случае значительно усложняются, так как основной целью является развитие у обучающихся исследовательского, научного мышления. Такой вид деятельности под силу не всем обучающимся, планируя его, следует учитывать индивидуальные особенности обучающегося. Более сложна и система реализации такого вида деятельности, более емки затраты времени как обучающегося, так и </w:t>
      </w:r>
      <w:r w:rsidRPr="00D6625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преподавателя. В качестве кружковой работы могут быть подготовлены сложные рефераты, проведено микроисследование, изготовлены сложные учебные модели.</w:t>
      </w:r>
    </w:p>
    <w:p w:rsidR="00D6625B" w:rsidRPr="00D6625B" w:rsidRDefault="00D6625B" w:rsidP="00D6625B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662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</w:t>
      </w:r>
      <w:r w:rsidRPr="00D6625B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Создание материалов-презентаций</w:t>
      </w:r>
      <w:r w:rsidRPr="00D6625B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D6625B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обучающихся по созданию наглядных инфор</w:t>
      </w:r>
      <w:r w:rsidRPr="00D6625B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мационных пособий, выполненных с помощью мультимедийной компьютерной программы </w:t>
      </w:r>
      <w:r w:rsidRPr="00D6625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D6625B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Этот</w:t>
      </w:r>
      <w:r w:rsidRPr="00D6625B">
        <w:rPr>
          <w:rFonts w:ascii="Times New Roman" w:eastAsia="Times New Roman" w:hAnsi="Times New Roman" w:cs="Times New Roman"/>
          <w:smallCaps/>
          <w:sz w:val="28"/>
          <w:szCs w:val="28"/>
          <w:lang w:eastAsia="ru-RU"/>
        </w:rPr>
        <w:t xml:space="preserve"> </w:t>
      </w:r>
      <w:r w:rsidRPr="00D6625B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 работы требует координации навыков обучающегося по сбору, систематизации, переработке информации, оформления ее в виде подборки материалов, кратко отражающих основные вопросы изучаемой темы, в электронном виде. Создание материалов-презентаций расширяет методы и средства обработки и представления учебной информации, формирует у обучающихся навыки работы на компьютере.</w:t>
      </w:r>
    </w:p>
    <w:p w:rsidR="00D6625B" w:rsidRPr="00D6625B" w:rsidRDefault="00D6625B" w:rsidP="00D6625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662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Материалы-презентации готовятся обучающимся в виде слайдов с использованием программы </w:t>
      </w:r>
      <w:r w:rsidRPr="00D6625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D662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625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D6625B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качестве материалов-презентаций могут быть представлены результаты любого вида внеаудиторной самостоятельной работы, по формату соответствующие режиму презентаций.</w:t>
      </w:r>
    </w:p>
    <w:p w:rsidR="00D6625B" w:rsidRPr="00D6625B" w:rsidRDefault="00D6625B" w:rsidP="00D6625B">
      <w:pPr>
        <w:tabs>
          <w:tab w:val="left" w:pos="8310"/>
        </w:tabs>
        <w:contextualSpacing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6625B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Вопросы для текущего контроля знаний студентов.</w:t>
      </w:r>
    </w:p>
    <w:p w:rsidR="00D6625B" w:rsidRPr="00D6625B" w:rsidRDefault="00D6625B" w:rsidP="00D6625B">
      <w:pPr>
        <w:tabs>
          <w:tab w:val="left" w:pos="8310"/>
        </w:tabs>
        <w:ind w:firstLine="680"/>
        <w:contextualSpacing/>
        <w:jc w:val="both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6625B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Опрос проводится в устной или письменной форме. </w:t>
      </w:r>
      <w:r w:rsidRPr="00D6625B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Это может быть как фронтальный, так и индивидуальный опрос. Перечень вопросов по дисциплине приведен ниже:</w:t>
      </w:r>
    </w:p>
    <w:p w:rsidR="00D6625B" w:rsidRPr="00D6625B" w:rsidRDefault="00D6625B" w:rsidP="00D6625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6625B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1. Оптические  схемы  спектральных  приборов  и  монохроматоров  с  использованием  призм  и  дифракционных  решёток.</w:t>
      </w:r>
    </w:p>
    <w:p w:rsidR="00D6625B" w:rsidRPr="00D6625B" w:rsidRDefault="00D6625B" w:rsidP="00D6625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6625B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2. Основные  характеристики спектральных  приборов:  аппаратная  функция, разрешающая  способность  область  дисперсии.</w:t>
      </w:r>
    </w:p>
    <w:p w:rsidR="00D6625B" w:rsidRPr="00D6625B" w:rsidRDefault="00D6625B" w:rsidP="00D6625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6625B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3. Квантовые  числа, излучательные  переходы, правила  отбора. </w:t>
      </w:r>
    </w:p>
    <w:p w:rsidR="00D6625B" w:rsidRPr="00D6625B" w:rsidRDefault="00D6625B" w:rsidP="00D6625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6625B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4. Спектры  многоэлектронных  атомов. Спектры  атомов во  внешних  электрических   и магнитных  полях. </w:t>
      </w:r>
    </w:p>
    <w:p w:rsidR="00D6625B" w:rsidRPr="00D6625B" w:rsidRDefault="00D6625B" w:rsidP="00D6625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6625B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5. Эффект  Штарка  и  эффект  Зеемана.</w:t>
      </w:r>
    </w:p>
    <w:p w:rsidR="00D6625B" w:rsidRPr="00D6625B" w:rsidRDefault="00D6625B" w:rsidP="00D6625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6625B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6. Колебательно-вращательные координаты молекул, правила отбора в колебательно-вращательных  спектрах. </w:t>
      </w:r>
    </w:p>
    <w:p w:rsidR="00D6625B" w:rsidRPr="00D6625B" w:rsidRDefault="00D6625B" w:rsidP="00D6625B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D6625B" w:rsidRPr="00D6625B" w:rsidRDefault="00D6625B" w:rsidP="00D6625B">
      <w:pPr>
        <w:tabs>
          <w:tab w:val="left" w:pos="8310"/>
        </w:tabs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6625B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Прохождение контроля и выполнение всех работ способствует формированию:  общекультурной (ОК-5), общепрофессиональных (ОПК-5, ОПК-6, ОПК-7, ОПК-2, ОПК-4, ОПК-9, ОПК-3, ОПК-8) и профессиональных (ПК-1, ПК-2, ПК-3) компетенций</w:t>
      </w:r>
    </w:p>
    <w:p w:rsidR="00D6625B" w:rsidRPr="00D6625B" w:rsidRDefault="00D6625B" w:rsidP="00D6625B">
      <w:pPr>
        <w:tabs>
          <w:tab w:val="left" w:pos="8310"/>
        </w:tabs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D6625B" w:rsidRPr="00D6625B" w:rsidRDefault="00D6625B" w:rsidP="00D6625B">
      <w:pPr>
        <w:tabs>
          <w:tab w:val="left" w:pos="153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D6625B">
        <w:rPr>
          <w:rFonts w:ascii="Times New Roman" w:hAnsi="Times New Roman" w:cs="Times New Roman"/>
          <w:b/>
          <w:sz w:val="28"/>
          <w:szCs w:val="28"/>
          <w:lang w:eastAsia="ru-RU"/>
        </w:rPr>
        <w:t>Раздел 2. Промежуточная аттестация</w:t>
      </w:r>
    </w:p>
    <w:p w:rsidR="00D6625B" w:rsidRPr="00D6625B" w:rsidRDefault="00D6625B" w:rsidP="00D6625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6625B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ОМ для промежуточной (семестровой) аттестации обучающихся по дисциплине предназначен для оценки степени достижения запланированных результатов обучения по завершению изучения дисциплины в установленной учебным планом форме и позволяет определить качество усвоения изученного материала.</w:t>
      </w:r>
    </w:p>
    <w:p w:rsidR="00D6625B" w:rsidRPr="00D6625B" w:rsidRDefault="00D6625B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6625B">
        <w:rPr>
          <w:rFonts w:ascii="Times New Roman" w:hAnsi="Times New Roman" w:cs="Times New Roman"/>
          <w:sz w:val="28"/>
        </w:rPr>
        <w:t>По дисциплине "Преддипломная практика" формой промежуточного контроля успеваемости является зачет с оценкой.</w:t>
      </w:r>
    </w:p>
    <w:p w:rsidR="001A69BA" w:rsidRPr="00D6625B" w:rsidRDefault="001A69BA" w:rsidP="00D6625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D6625B" w:rsidSect="00D6625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F23D15"/>
    <w:multiLevelType w:val="hybridMultilevel"/>
    <w:tmpl w:val="10E20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8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625B"/>
    <w:rsid w:val="001A69BA"/>
    <w:rsid w:val="00D66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6625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D6625B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D6625B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D662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D6625B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D6625B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6625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D6625B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D6625B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D662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D6625B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D6625B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951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6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4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6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6592</Words>
  <Characters>37579</Characters>
  <Application>Microsoft Office Word</Application>
  <DocSecurity>0</DocSecurity>
  <Lines>313</Lines>
  <Paragraphs>88</Paragraphs>
  <ScaleCrop>false</ScaleCrop>
  <Company/>
  <LinksUpToDate>false</LinksUpToDate>
  <CharactersWithSpaces>44083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2018-12-12T01:03:00Z</dcterms:created>
  <dcterms:modified xsi:type="dcterms:W3CDTF">2018-12-12T01:03:00Z</dcterms:modified>
</cp:coreProperties>
</file>