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F2FD9" w:rsidRPr="00CF2FD9" w:rsidTr="00D55DB8">
        <w:trPr>
          <w:cantSplit/>
          <w:trHeight w:val="180"/>
        </w:trPr>
        <w:tc>
          <w:tcPr>
            <w:tcW w:w="5000" w:type="pct"/>
          </w:tcPr>
          <w:p w:rsidR="00CF2FD9" w:rsidRPr="00CF2FD9" w:rsidRDefault="00CF2FD9" w:rsidP="00CF2FD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CF2FD9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DBDFA75" wp14:editId="6C3E30B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FD9" w:rsidRPr="00CF2FD9" w:rsidTr="00D55DB8">
        <w:trPr>
          <w:cantSplit/>
          <w:trHeight w:val="180"/>
        </w:trPr>
        <w:tc>
          <w:tcPr>
            <w:tcW w:w="5000" w:type="pct"/>
          </w:tcPr>
          <w:p w:rsidR="00CF2FD9" w:rsidRPr="00CF2FD9" w:rsidRDefault="00CF2FD9" w:rsidP="00CF2FD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F2FD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2FD9" w:rsidRPr="00CF2FD9" w:rsidTr="00D55DB8">
        <w:trPr>
          <w:cantSplit/>
          <w:trHeight w:val="1417"/>
        </w:trPr>
        <w:tc>
          <w:tcPr>
            <w:tcW w:w="5000" w:type="pct"/>
          </w:tcPr>
          <w:p w:rsidR="00CF2FD9" w:rsidRPr="00CF2FD9" w:rsidRDefault="00CF2FD9" w:rsidP="00CF2FD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CF2FD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F2FD9">
              <w:rPr>
                <w:i w:val="0"/>
              </w:rPr>
              <w:br/>
              <w:t>высшего образования</w:t>
            </w:r>
            <w:r w:rsidRPr="00CF2FD9">
              <w:rPr>
                <w:i w:val="0"/>
              </w:rPr>
              <w:br/>
            </w:r>
            <w:r w:rsidRPr="00CF2FD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F2FD9" w:rsidRPr="00CF2FD9" w:rsidRDefault="00CF2FD9" w:rsidP="00CF2FD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F2FD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F2FD9" w:rsidRPr="00CF2FD9" w:rsidRDefault="00CF2FD9" w:rsidP="00CF2FD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8E0EBDA" wp14:editId="57C4C33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CF2FD9" w:rsidRPr="00CF2FD9" w:rsidRDefault="00CF2FD9" w:rsidP="00CF2FD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F2FD9" w:rsidRPr="00CF2FD9" w:rsidTr="00D55DB8">
        <w:tc>
          <w:tcPr>
            <w:tcW w:w="2688" w:type="pct"/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F2FD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F2FD9" w:rsidRPr="00CF2FD9" w:rsidRDefault="00CF2FD9" w:rsidP="00CF2FD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F2FD9" w:rsidRPr="00CF2FD9" w:rsidRDefault="00CF2FD9" w:rsidP="00CF2FD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F2FD9" w:rsidRPr="00CF2FD9" w:rsidRDefault="00CF2FD9" w:rsidP="00CF2FD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CF2FD9" w:rsidRPr="00CF2FD9" w:rsidTr="00D55DB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Б1.Б.25 "Системы автоматизированного проектирования в оптотехнике"</w:t>
            </w:r>
          </w:p>
        </w:tc>
      </w:tr>
      <w:tr w:rsidR="00CF2FD9" w:rsidRPr="00CF2FD9" w:rsidTr="00D55DB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F2FD9" w:rsidRPr="00CF2FD9" w:rsidTr="00D55DB8">
        <w:trPr>
          <w:trHeight w:val="218"/>
        </w:trPr>
        <w:tc>
          <w:tcPr>
            <w:tcW w:w="1062" w:type="pct"/>
            <w:gridSpan w:val="4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CF2FD9" w:rsidRPr="00CF2FD9" w:rsidTr="00D55DB8">
        <w:trPr>
          <w:trHeight w:val="51"/>
        </w:trPr>
        <w:tc>
          <w:tcPr>
            <w:tcW w:w="1062" w:type="pct"/>
            <w:gridSpan w:val="4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F2FD9" w:rsidRPr="00CF2FD9" w:rsidTr="00D55DB8">
        <w:trPr>
          <w:trHeight w:val="72"/>
        </w:trPr>
        <w:tc>
          <w:tcPr>
            <w:tcW w:w="1042" w:type="pct"/>
            <w:gridSpan w:val="3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CF2FD9" w:rsidRPr="00CF2FD9" w:rsidTr="00D55DB8">
        <w:trPr>
          <w:trHeight w:val="51"/>
        </w:trPr>
        <w:tc>
          <w:tcPr>
            <w:tcW w:w="1042" w:type="pct"/>
            <w:gridSpan w:val="3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F2FD9" w:rsidRPr="00CF2FD9" w:rsidTr="00D55DB8">
        <w:trPr>
          <w:trHeight w:val="67"/>
        </w:trPr>
        <w:tc>
          <w:tcPr>
            <w:tcW w:w="736" w:type="pct"/>
            <w:gridSpan w:val="2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F2FD9" w:rsidRPr="00CF2FD9" w:rsidTr="00D55DB8">
        <w:tc>
          <w:tcPr>
            <w:tcW w:w="736" w:type="pct"/>
            <w:gridSpan w:val="2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F2FD9" w:rsidRPr="00CF2FD9" w:rsidTr="00D55DB8">
        <w:trPr>
          <w:trHeight w:val="129"/>
        </w:trPr>
        <w:tc>
          <w:tcPr>
            <w:tcW w:w="1236" w:type="pct"/>
            <w:gridSpan w:val="5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F2FD9" w:rsidRPr="00CF2FD9" w:rsidTr="00D55DB8">
        <w:trPr>
          <w:trHeight w:val="57"/>
        </w:trPr>
        <w:tc>
          <w:tcPr>
            <w:tcW w:w="1236" w:type="pct"/>
            <w:gridSpan w:val="5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F2FD9" w:rsidRPr="00CF2FD9" w:rsidTr="00D55DB8">
        <w:trPr>
          <w:trHeight w:val="97"/>
        </w:trPr>
        <w:tc>
          <w:tcPr>
            <w:tcW w:w="629" w:type="pct"/>
            <w:vAlign w:val="bottom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F2FD9" w:rsidRPr="00CF2FD9" w:rsidTr="00D55DB8">
        <w:tc>
          <w:tcPr>
            <w:tcW w:w="629" w:type="pct"/>
          </w:tcPr>
          <w:p w:rsidR="00CF2FD9" w:rsidRPr="00CF2FD9" w:rsidRDefault="00CF2FD9" w:rsidP="00CF2F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F2FD9" w:rsidRPr="00CF2FD9" w:rsidRDefault="00CF2FD9" w:rsidP="00CF2FD9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CF2FD9" w:rsidRPr="00CF2FD9" w:rsidRDefault="00CF2FD9" w:rsidP="00CF2FD9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CF2FD9" w:rsidRPr="00CF2FD9" w:rsidRDefault="00CF2FD9" w:rsidP="00CF2FD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F2FD9">
        <w:rPr>
          <w:rFonts w:ascii="Times New Roman" w:hAnsi="Times New Roman" w:cs="Times New Roman"/>
          <w:sz w:val="28"/>
        </w:rPr>
        <w:t>Москва 20</w:t>
      </w:r>
      <w:r w:rsidRPr="00CF2FD9">
        <w:rPr>
          <w:rFonts w:ascii="Times New Roman" w:hAnsi="Times New Roman" w:cs="Times New Roman"/>
          <w:sz w:val="28"/>
          <w:lang w:val="en-US"/>
        </w:rPr>
        <w:t>18</w:t>
      </w:r>
    </w:p>
    <w:p w:rsidR="00CF2FD9" w:rsidRPr="00CF2FD9" w:rsidRDefault="00CF2FD9" w:rsidP="00CF2FD9">
      <w:pPr>
        <w:spacing w:after="0"/>
        <w:rPr>
          <w:rFonts w:ascii="Times New Roman" w:hAnsi="Times New Roman" w:cs="Times New Roman"/>
        </w:rPr>
      </w:pPr>
      <w:r w:rsidRPr="00CF2FD9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F2FD9" w:rsidRPr="00CF2FD9" w:rsidTr="00D55DB8">
        <w:trPr>
          <w:trHeight w:val="181"/>
        </w:trPr>
        <w:tc>
          <w:tcPr>
            <w:tcW w:w="2141" w:type="pct"/>
            <w:vAlign w:val="bottom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Кретушев А.В.</w:t>
            </w:r>
          </w:p>
        </w:tc>
      </w:tr>
      <w:tr w:rsidR="00CF2FD9" w:rsidRPr="00CF2FD9" w:rsidTr="00D55DB8">
        <w:trPr>
          <w:trHeight w:val="57"/>
        </w:trPr>
        <w:tc>
          <w:tcPr>
            <w:tcW w:w="2141" w:type="pct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F2FD9" w:rsidRPr="00CF2FD9" w:rsidRDefault="00CF2FD9" w:rsidP="00CF2F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F2FD9" w:rsidRPr="00CF2FD9" w:rsidTr="00D55DB8">
        <w:trPr>
          <w:trHeight w:val="181"/>
        </w:trPr>
        <w:tc>
          <w:tcPr>
            <w:tcW w:w="5000" w:type="pct"/>
            <w:gridSpan w:val="2"/>
            <w:vAlign w:val="bottom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F2FD9" w:rsidRPr="00CF2FD9" w:rsidTr="00D55DB8">
        <w:trPr>
          <w:trHeight w:val="181"/>
        </w:trPr>
        <w:tc>
          <w:tcPr>
            <w:tcW w:w="1565" w:type="pct"/>
            <w:vAlign w:val="bottom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F2FD9" w:rsidRPr="00CF2FD9" w:rsidTr="00D55DB8">
        <w:trPr>
          <w:trHeight w:val="57"/>
        </w:trPr>
        <w:tc>
          <w:tcPr>
            <w:tcW w:w="1565" w:type="pct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F2FD9" w:rsidRPr="00CF2FD9" w:rsidRDefault="00CF2FD9" w:rsidP="00CF2FD9">
      <w:pPr>
        <w:spacing w:after="0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F2FD9" w:rsidRPr="00CF2FD9" w:rsidRDefault="00CF2FD9" w:rsidP="00CF2F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F2FD9" w:rsidRPr="00CF2FD9" w:rsidTr="00D55DB8">
        <w:trPr>
          <w:trHeight w:val="181"/>
        </w:trPr>
        <w:tc>
          <w:tcPr>
            <w:tcW w:w="1637" w:type="pct"/>
            <w:vAlign w:val="bottom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F2FD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F2FD9" w:rsidRPr="00CF2FD9" w:rsidTr="00D55DB8">
        <w:trPr>
          <w:trHeight w:val="57"/>
        </w:trPr>
        <w:tc>
          <w:tcPr>
            <w:tcW w:w="1637" w:type="pct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F2FD9" w:rsidRPr="00CF2FD9" w:rsidRDefault="00CF2FD9" w:rsidP="00CF2FD9">
      <w:pPr>
        <w:spacing w:after="0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СОГЛАСОВАНО:</w:t>
      </w:r>
    </w:p>
    <w:p w:rsidR="00CF2FD9" w:rsidRPr="00CF2FD9" w:rsidRDefault="00CF2FD9" w:rsidP="00CF2F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F2FD9" w:rsidRPr="00CF2FD9" w:rsidTr="00D55DB8">
        <w:trPr>
          <w:trHeight w:val="181"/>
        </w:trPr>
        <w:tc>
          <w:tcPr>
            <w:tcW w:w="5000" w:type="pct"/>
            <w:gridSpan w:val="3"/>
            <w:vAlign w:val="bottom"/>
          </w:tcPr>
          <w:p w:rsidR="00CF2FD9" w:rsidRPr="00CF2FD9" w:rsidRDefault="00CF2FD9" w:rsidP="00CF2FD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F2FD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F2FD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F2FD9" w:rsidRPr="00CF2FD9" w:rsidTr="00D55DB8">
        <w:trPr>
          <w:trHeight w:val="181"/>
        </w:trPr>
        <w:tc>
          <w:tcPr>
            <w:tcW w:w="3219" w:type="pct"/>
            <w:vAlign w:val="bottom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F2FD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F2FD9" w:rsidRPr="00CF2FD9" w:rsidTr="00D55DB8">
        <w:trPr>
          <w:trHeight w:val="57"/>
        </w:trPr>
        <w:tc>
          <w:tcPr>
            <w:tcW w:w="3219" w:type="pct"/>
          </w:tcPr>
          <w:p w:rsidR="00CF2FD9" w:rsidRPr="00CF2FD9" w:rsidRDefault="00CF2FD9" w:rsidP="00CF2F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F2FD9" w:rsidRPr="00CF2FD9" w:rsidRDefault="00CF2FD9" w:rsidP="00CF2F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F2FD9" w:rsidRPr="00CF2FD9" w:rsidRDefault="00CF2FD9" w:rsidP="00CF2FD9">
      <w:pPr>
        <w:spacing w:after="0"/>
        <w:rPr>
          <w:rFonts w:ascii="Times New Roman" w:hAnsi="Times New Roman" w:cs="Times New Roman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имеет своей целью способствовать формированию у обучающихся общепрофессиональной (ОПК-6)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7 зачетных единиц (252 акад. час.).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Для освоения дисциплины "Системы автоматизированного проектирования в оптотехнике"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Приборы квантовой электроники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Освоение дисциплины "Системы автоматизированного проектирования в оптотехнике"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177"/>
        <w:gridCol w:w="4208"/>
      </w:tblGrid>
      <w:tr w:rsidR="00CF2FD9" w:rsidRPr="00CF2FD9" w:rsidTr="00CF2FD9">
        <w:trPr>
          <w:trHeight w:val="285"/>
        </w:trPr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2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осваивать новые образцы программных, технических средств и информационных технологий)</w:t>
            </w: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основное программное обеспечение, методы получения, анализа, обработки и систематизации информации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осваивать новые образцы программных, технических средств и информационных технологий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</w:t>
            </w: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эти методы при решении задач автоматизированного проектирования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51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2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2FD9" w:rsidRPr="00CF2FD9" w:rsidRDefault="00CF2FD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CF2FD9" w:rsidRPr="00CF2FD9" w:rsidTr="00CF2FD9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CF2FD9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CF2FD9" w:rsidRPr="00CF2FD9" w:rsidTr="00CF2FD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58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40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lastRenderedPageBreak/>
              <w:t>14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По материалам 8 семестра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Экзамен</w:t>
            </w:r>
            <w:r w:rsidRPr="00CF2FD9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CF2FD9" w:rsidRPr="00CF2FD9" w:rsidTr="00CF2FD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Всего в 8 семестре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85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40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F2FD9" w:rsidRPr="00CF2FD9" w:rsidTr="00CF2FD9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143</w:t>
            </w:r>
          </w:p>
        </w:tc>
        <w:tc>
          <w:tcPr>
            <w:tcW w:w="92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F2FD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F2FD9" w:rsidRPr="00CF2FD9" w:rsidRDefault="00CF2FD9" w:rsidP="00CF2FD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Проектированием в технике. Современный оптический прибор. Разработка сложных систем.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Техническое задание на проектирование оптической системы. Оформление результатов проектирования. Техническая документация.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Нисходящее проектирование. Восходящее проектирование.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Функциональное проектирование. Конструкторское проектирование. Технологическое проектирование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операции. Проектирование – как обратная задача. Синтез. Анализ. Оптимизация. Типовой алгоритм проектирования.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</w:t>
            </w: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(дифракционных решеток, дифракционных и голографических оптических элементов и другие). Программы проектирования и оптимизации оптических покрытий. Базы данных оптических систем и материалов.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автоматизации конструирования вернего, среднего и лёгкого уровня.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для управления изготовлением оптических деталей (программы управления станками для формообразования стеклянных оптических деталей, программы управления установками для нанесения оптических покрытий и другие.). Системы для контроля качества оптических деталей и систем (программы для обработки интерферограмм, гартманограмм, результатов других оптических измерений). Системы для автоматизации юстировки оптических систем (программы для оптимизации взаимного расположения реальных оптических деталей в оптическом приборе, программы для комплектации оптических систем из реально изготовленных серий деталей и другие).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автоматизированного проектирования оптических систем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принципы автоматизации процесса проектирования. Программные комплексы проектирования.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как элемент САПР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моделируемого объекта. Структура модели. Задача идентификации. Погрешности модели.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Требования, предъявляемые к оптическим системам.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 к габаритам системы. Требования к качеству изображения. Требования к интенсивности изображения. Требования, относящиеся к условиям эксплуатации оптического прибора.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типа оптической системы и габаритный расчёт.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Структурный синтез. Габаритный расчёт. Примеры габаритного расчёта.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Энергетический расчёт.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Определение светосилы, необходимой для обеспечения заданных в ТЗ требований к интенсивности изображения. Примеры энергетического расчёта.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Синтез оптических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аберраций, подлежащих исправлению. Выбор конструкций компонентов и оптических материалов. Алгебраический метод получения стартовой системы. Предварительный расчёт из тонких линз. Введение толщин. Создание стартовой системы с использованием особых свойств поверхностей и линз. Метод проб.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характеристик оптических систем и методов их расчёта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Масштабные передаточные характеристики. Энергетические передаточные характеристики. Структурные передаточные характеристики.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в процессе проектирования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Параметры оптимизации, оптимизируемые функции и критерий оптимизации</w:t>
            </w:r>
          </w:p>
        </w:tc>
      </w:tr>
    </w:tbl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одиночных линз разных типов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 и юстировка однолинзовой оптической схемы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Исправление аберраций в двухлинзовой оптической схеме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юстировка и расчёт оптической схемы телескопа Ньютона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Формирование, юстировка и расчёт оптической схемы телескопа Шмидта с асферическим корректором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Излом оптической оси с помошью наклонных зеркал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оптической схемы однозеркального телескопа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Моделирование оптических </w:t>
            </w: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характеристик двухзеркального телескопа кассегренновского типа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 проектирования оптических систем и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Виды проектных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Системно-иерархический подход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Ветви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Проектные процедуры и задачи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функционального проектирования.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конструирования.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Средства автоматизации производственных операций.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автоматизированного проектирования оптических систем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Моделирование как элемент САПР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Требования, предъявляемые к оптическим системам.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типа оптической системы и габаритный расчёт.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Энергетический расчёт.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Синтез оптических систем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характеристик оптических систем и методов их расчёта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Оптимизация в процессе проектирования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8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lastRenderedPageBreak/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1. Моделирование зрительной трубы Кеплера с оборачивающей системой . Видимое увеличение 10 крат. Фокусное расстояние окуляра 10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2. Моделирование зрительной трубы Кеплера с оборачивающей системой . Видимое увеличение 12 крат. Фокусное расстояние окуляра 15 мм Использовать систему двухлинзовую, оборачивающую. Диаметр выходного зрачка 4 мм. Указать методы исправления астигматизма, комы, дисторсии и хроматизма увеличения.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3. Моделирование зрительной трубы Кеплера с оборачивающей системой . Видимое увеличение 15 крат. Фокусное расстояние окуляра 25 мм Использовать систему двухлинзовую, оборачивающую. Диаметр выходного зрачка  4 мм. Указать методы исправления астигматизма, комы, дисторсии и хроматизма увеличения.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Технологии моделирования на базе САПР Абер»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Технологии моделирования на базе САПР Scilab»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автоматизированного проектирования в оптотехнике",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основного </w:t>
            </w: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программного обеспечение, методов получения, анализа, обработки и систематизации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осваивать новые образцы программных, технических средств и информационных технологий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применения современных образцов программных, технических средств и информационных технологий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эти методы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выводы по результатам теоретических и </w:t>
            </w: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F2FD9" w:rsidRPr="00CF2FD9" w:rsidTr="00CF2F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F2FD9" w:rsidRPr="00CF2FD9" w:rsidRDefault="00CF2FD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F2F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F2FD9" w:rsidRPr="00CF2FD9" w:rsidTr="00CF2FD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F2FD9" w:rsidRPr="00CF2FD9" w:rsidTr="00CF2FD9">
        <w:trPr>
          <w:trHeight w:val="285"/>
        </w:trPr>
        <w:tc>
          <w:tcPr>
            <w:tcW w:w="48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F2FD9" w:rsidRPr="00CF2FD9" w:rsidRDefault="00CF2FD9" w:rsidP="00CF2FD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F2FD9" w:rsidRPr="00CF2FD9" w:rsidTr="00CF2FD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CF2FD9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F2FD9" w:rsidRPr="00CF2FD9" w:rsidTr="00CF2FD9">
        <w:trPr>
          <w:trHeight w:val="285"/>
        </w:trPr>
        <w:tc>
          <w:tcPr>
            <w:tcW w:w="19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2FD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F2FD9" w:rsidRPr="00CF2FD9" w:rsidRDefault="00CF2FD9" w:rsidP="00CF2FD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(ОПК-6) профессионально-специализированной (ПСК-3.3), в рамках текущего контроля по дисциплине) по разделам дисциплины: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Проектированием в технике. Современный оптический прибор. Разработка сложных систем.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- Техническое задание на проектирование оптической системы.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Оформление результатов проектирования. Техническая документация. Нисходящее проектирование. Восходящее проектирование.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Технологическое проектирование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Проектные процедуры и операции. Проектирование – как обратная задача. Синтез. Анализ. Оптимизация. Типовой алгоритм проектирования.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Программы автоматизированного проектирования оптических систем (универсальные программы, программы проектирования лазерных систем, систем интегральной и волоконной оптики). Программы автоматизированного проектирования оптических элементов (дифракционных решеток, дифракционных и голографических оптических элементов и другие). Программы проектирования и оптимизации оптических покрытий. Базы данных оптических систем и материалов.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Системы автоматизации конструирования вернего, среднего и лёгкого уровня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- Системы для управления изготовлением оптических деталей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(ОПК-6) профессионально-специализированной (ПСК-3.3), в рамках текущего контроля по дисциплине) по разделам дисциплины: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Моделирование одиночных линз разных типов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Исправление аберраций в двухлинзовой оптической схеме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Ньютона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Формирование, юстировка и расчёт оптической схемы телескопа Шмидта с асферическим корректором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(ОПК-6) профессионально-специализированной (ПСК-3.3), в рамках промежуточного контроля по дисциплине) по разделам дисциплины: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Общие принципы автоматизации процесса проектирования. Программные комплексы проектирования.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- 1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автоматизированного проектирования в оптотехнике"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CF2FD9" w:rsidRPr="00CF2FD9" w:rsidTr="00CF2FD9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F2FD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vMerge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CF2FD9" w:rsidRPr="00CF2FD9" w:rsidTr="00CF2FD9">
        <w:trPr>
          <w:trHeight w:val="285"/>
        </w:trPr>
        <w:tc>
          <w:tcPr>
            <w:tcW w:w="905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CF2FD9" w:rsidRPr="00CF2FD9" w:rsidRDefault="00CF2FD9" w:rsidP="00CF2F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F2F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F2FD9" w:rsidRPr="00CF2FD9" w:rsidRDefault="00CF2FD9" w:rsidP="00CF2FD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Дисциплина "Системы автоматизированного проектирования в оптотехнике"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F2FD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4. А.В. Бахолдин, Г.Э. Романова, Г.И. Цуканова Теория и методы проектирования оптических систем. Учебное пособие под редакцией проф. А.А. Шехонина – СПб: СПб НИУ ИТМО, 201 – 104 с.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5. Шехонин, А. А. Методология проектирования оптических приборов: учеб.пособие / А. А. Шехонин, В. М. Домненко, О. А. Гаврилина – СПб: Изд-во СПбГУ ИТМО, 2006. – 91 с.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1. Грамматин А.П. Методы синтеза оптических систем. Учебное пособие. – СПб: СПб ГИТМО (ТУ), 2002. - 65 с.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2. Родионов С. А. Автоматизация проектирования оптических систем: Учеб. посо-бие для вузов / С. А. Родионов. — Л.: Машиностроение, 1982. — 270 с.: ил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3. Проектирование оптико-электронных приборов: Учеб. для вузов / Ю. Б. Парву-люсов, С. А. Родионов, В. П. Солдатов, и др.; под ред. Ю. Г. Якушенкова. — М.: Логос, 2000. — 487 с.: ил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4. Вычислительная оптика: Справочник / М. М. Русинов, А. П. Грамматин, П. Д. Иванов, и др.; М. М. Русинов. — Л.: Машиностроение, 1984. — 423 с.: ил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http://www.library.mirea.ru.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F2FD9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CF2FD9" w:rsidRPr="00CF2FD9" w:rsidRDefault="00CF2FD9" w:rsidP="00CF2FD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F2FD9" w:rsidRPr="00CF2F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2FD9" w:rsidRPr="00CF2FD9" w:rsidRDefault="00CF2FD9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F2FD9" w:rsidRPr="00CF2FD9" w:rsidRDefault="00CF2FD9" w:rsidP="00CF2F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FD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F2FD9" w:rsidRPr="00CF2FD9" w:rsidRDefault="00CF2FD9" w:rsidP="00CF2F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FD9">
        <w:rPr>
          <w:rFonts w:ascii="Times New Roman" w:hAnsi="Times New Roman" w:cs="Times New Roman"/>
          <w:b/>
          <w:sz w:val="28"/>
          <w:szCs w:val="28"/>
        </w:rPr>
        <w:t>Б1.Б.25 "Системы автоматизированного проектирования в оптотехнике"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F2FD9" w:rsidRPr="00CF2FD9" w:rsidTr="00D55DB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F2FD9" w:rsidRPr="00CF2FD9" w:rsidTr="00D55DB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F2FD9" w:rsidRPr="00CF2FD9" w:rsidTr="00D55DB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F2FD9" w:rsidRPr="00CF2FD9" w:rsidRDefault="00CF2FD9" w:rsidP="00CF2F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2FD9" w:rsidRPr="00CF2FD9" w:rsidRDefault="00CF2FD9" w:rsidP="00CF2FD9">
      <w:pPr>
        <w:rPr>
          <w:rFonts w:ascii="Times New Roman" w:hAnsi="Times New Roman" w:cs="Times New Roman"/>
          <w:b/>
          <w:sz w:val="28"/>
          <w:szCs w:val="28"/>
        </w:rPr>
      </w:pPr>
      <w:r w:rsidRPr="00CF2FD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F2FD9" w:rsidRPr="00CF2FD9" w:rsidRDefault="00CF2FD9" w:rsidP="00CF2F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FD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F2FD9" w:rsidRPr="00CF2FD9" w:rsidRDefault="00CF2FD9" w:rsidP="00CF2F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FD9">
        <w:rPr>
          <w:rFonts w:ascii="Times New Roman" w:hAnsi="Times New Roman" w:cs="Times New Roman"/>
          <w:b/>
          <w:sz w:val="28"/>
          <w:szCs w:val="28"/>
        </w:rPr>
        <w:t>Б1.Б.25 "Системы автоматизированного проектирования в оптотехнике"</w:t>
      </w:r>
      <w:r w:rsidRPr="00CF2FD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F2FD9" w:rsidRPr="00CF2FD9" w:rsidTr="00D55DB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F2FD9" w:rsidRPr="00CF2FD9" w:rsidTr="00D55DB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  <w:r w:rsidRPr="00CF2FD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F2FD9" w:rsidRPr="00CF2FD9" w:rsidTr="00D55DB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F2FD9" w:rsidRPr="00CF2FD9" w:rsidTr="00D55DB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F2FD9" w:rsidRPr="00CF2FD9" w:rsidRDefault="00CF2FD9" w:rsidP="00D55DB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F2FD9" w:rsidRPr="00CF2FD9" w:rsidRDefault="00CF2FD9" w:rsidP="00CF2FD9">
      <w:pPr>
        <w:rPr>
          <w:rFonts w:ascii="Times New Roman" w:hAnsi="Times New Roman" w:cs="Times New Roman"/>
        </w:rPr>
      </w:pPr>
    </w:p>
    <w:p w:rsidR="001A69BA" w:rsidRPr="00CF2FD9" w:rsidRDefault="001A69BA" w:rsidP="00CF2F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F2FD9" w:rsidSect="00CF2FD9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FD9"/>
    <w:rsid w:val="001A69BA"/>
    <w:rsid w:val="00CF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F2F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F2FD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F2FD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2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2F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F2F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F2FD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F2FD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F2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F2F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7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4704</Words>
  <Characters>26819</Characters>
  <Application>Microsoft Office Word</Application>
  <DocSecurity>0</DocSecurity>
  <Lines>223</Lines>
  <Paragraphs>62</Paragraphs>
  <ScaleCrop>false</ScaleCrop>
  <Company/>
  <LinksUpToDate>false</LinksUpToDate>
  <CharactersWithSpaces>31461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2018-12-11T07:16:00Z</dcterms:created>
  <dcterms:modified xsi:type="dcterms:W3CDTF">2018-12-11T07:16:00Z</dcterms:modified>
</cp:coreProperties>
</file>