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4689E" w:rsidRPr="0044689E" w:rsidTr="00C34C98">
        <w:trPr>
          <w:cantSplit/>
          <w:trHeight w:val="180"/>
        </w:trPr>
        <w:tc>
          <w:tcPr>
            <w:tcW w:w="5000" w:type="pct"/>
          </w:tcPr>
          <w:p w:rsidR="0044689E" w:rsidRPr="0044689E" w:rsidRDefault="0044689E" w:rsidP="0044689E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44689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71E66F" wp14:editId="5DA2271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89E" w:rsidRPr="0044689E" w:rsidTr="00C34C98">
        <w:trPr>
          <w:cantSplit/>
          <w:trHeight w:val="180"/>
        </w:trPr>
        <w:tc>
          <w:tcPr>
            <w:tcW w:w="5000" w:type="pct"/>
          </w:tcPr>
          <w:p w:rsidR="0044689E" w:rsidRPr="0044689E" w:rsidRDefault="0044689E" w:rsidP="0044689E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4689E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4689E" w:rsidRPr="0044689E" w:rsidTr="00C34C98">
        <w:trPr>
          <w:cantSplit/>
          <w:trHeight w:val="1417"/>
        </w:trPr>
        <w:tc>
          <w:tcPr>
            <w:tcW w:w="5000" w:type="pct"/>
          </w:tcPr>
          <w:p w:rsidR="0044689E" w:rsidRPr="0044689E" w:rsidRDefault="0044689E" w:rsidP="0044689E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44689E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4689E">
              <w:rPr>
                <w:i w:val="0"/>
              </w:rPr>
              <w:br/>
              <w:t>высшего образования</w:t>
            </w:r>
            <w:r w:rsidRPr="0044689E">
              <w:rPr>
                <w:i w:val="0"/>
              </w:rPr>
              <w:br/>
            </w:r>
            <w:r w:rsidRPr="0044689E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4689E" w:rsidRPr="0044689E" w:rsidRDefault="0044689E" w:rsidP="0044689E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4689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4689E" w:rsidRPr="0044689E" w:rsidRDefault="0044689E" w:rsidP="0044689E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0C24D03" wp14:editId="291133A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44689E" w:rsidRPr="0044689E" w:rsidRDefault="0044689E" w:rsidP="0044689E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4689E" w:rsidRPr="0044689E" w:rsidTr="00C34C98">
        <w:tc>
          <w:tcPr>
            <w:tcW w:w="2688" w:type="pct"/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4689E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4689E" w:rsidRPr="0044689E" w:rsidRDefault="0044689E" w:rsidP="0044689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4689E" w:rsidRPr="0044689E" w:rsidRDefault="0044689E" w:rsidP="0044689E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4689E" w:rsidRPr="0044689E" w:rsidRDefault="0044689E" w:rsidP="0044689E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44689E" w:rsidRPr="0044689E" w:rsidTr="00C34C9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Б1.Б.13 "Геометрическая и физическая оптика"</w:t>
            </w:r>
          </w:p>
        </w:tc>
      </w:tr>
      <w:tr w:rsidR="0044689E" w:rsidRPr="0044689E" w:rsidTr="00C34C9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4689E" w:rsidRPr="0044689E" w:rsidTr="00C34C98">
        <w:trPr>
          <w:trHeight w:val="218"/>
        </w:trPr>
        <w:tc>
          <w:tcPr>
            <w:tcW w:w="1062" w:type="pct"/>
            <w:gridSpan w:val="4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4689E" w:rsidRPr="0044689E" w:rsidTr="00C34C98">
        <w:trPr>
          <w:trHeight w:val="51"/>
        </w:trPr>
        <w:tc>
          <w:tcPr>
            <w:tcW w:w="1062" w:type="pct"/>
            <w:gridSpan w:val="4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4689E" w:rsidRPr="0044689E" w:rsidTr="00C34C98">
        <w:trPr>
          <w:trHeight w:val="72"/>
        </w:trPr>
        <w:tc>
          <w:tcPr>
            <w:tcW w:w="1042" w:type="pct"/>
            <w:gridSpan w:val="3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4689E" w:rsidRPr="0044689E" w:rsidTr="00C34C98">
        <w:trPr>
          <w:trHeight w:val="51"/>
        </w:trPr>
        <w:tc>
          <w:tcPr>
            <w:tcW w:w="1042" w:type="pct"/>
            <w:gridSpan w:val="3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4689E" w:rsidRPr="0044689E" w:rsidTr="00C34C98">
        <w:trPr>
          <w:trHeight w:val="67"/>
        </w:trPr>
        <w:tc>
          <w:tcPr>
            <w:tcW w:w="736" w:type="pct"/>
            <w:gridSpan w:val="2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4689E" w:rsidRPr="0044689E" w:rsidTr="00C34C98">
        <w:tc>
          <w:tcPr>
            <w:tcW w:w="736" w:type="pct"/>
            <w:gridSpan w:val="2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4689E" w:rsidRPr="0044689E" w:rsidTr="00C34C98">
        <w:trPr>
          <w:trHeight w:val="129"/>
        </w:trPr>
        <w:tc>
          <w:tcPr>
            <w:tcW w:w="1236" w:type="pct"/>
            <w:gridSpan w:val="5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4689E" w:rsidRPr="0044689E" w:rsidTr="00C34C98">
        <w:trPr>
          <w:trHeight w:val="57"/>
        </w:trPr>
        <w:tc>
          <w:tcPr>
            <w:tcW w:w="1236" w:type="pct"/>
            <w:gridSpan w:val="5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4689E" w:rsidRPr="0044689E" w:rsidTr="00C34C98">
        <w:trPr>
          <w:trHeight w:val="97"/>
        </w:trPr>
        <w:tc>
          <w:tcPr>
            <w:tcW w:w="629" w:type="pct"/>
            <w:vAlign w:val="bottom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4689E" w:rsidRPr="0044689E" w:rsidTr="00C34C98">
        <w:tc>
          <w:tcPr>
            <w:tcW w:w="629" w:type="pct"/>
          </w:tcPr>
          <w:p w:rsidR="0044689E" w:rsidRPr="0044689E" w:rsidRDefault="0044689E" w:rsidP="0044689E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4689E" w:rsidRPr="0044689E" w:rsidRDefault="0044689E" w:rsidP="0044689E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4689E" w:rsidRPr="0044689E" w:rsidRDefault="0044689E" w:rsidP="0044689E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4689E" w:rsidRPr="0044689E" w:rsidRDefault="0044689E" w:rsidP="0044689E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4689E">
        <w:rPr>
          <w:rFonts w:ascii="Times New Roman" w:hAnsi="Times New Roman" w:cs="Times New Roman"/>
          <w:sz w:val="28"/>
        </w:rPr>
        <w:t>Москва 20</w:t>
      </w:r>
      <w:r w:rsidRPr="0044689E">
        <w:rPr>
          <w:rFonts w:ascii="Times New Roman" w:hAnsi="Times New Roman" w:cs="Times New Roman"/>
          <w:sz w:val="28"/>
          <w:lang w:val="en-US"/>
        </w:rPr>
        <w:t>18</w:t>
      </w:r>
    </w:p>
    <w:p w:rsidR="0044689E" w:rsidRPr="0044689E" w:rsidRDefault="0044689E" w:rsidP="0044689E">
      <w:pPr>
        <w:spacing w:after="0"/>
        <w:rPr>
          <w:rFonts w:ascii="Times New Roman" w:hAnsi="Times New Roman" w:cs="Times New Roman"/>
        </w:rPr>
      </w:pPr>
      <w:r w:rsidRPr="0044689E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4689E" w:rsidRPr="0044689E" w:rsidTr="00C34C98">
        <w:trPr>
          <w:trHeight w:val="181"/>
        </w:trPr>
        <w:tc>
          <w:tcPr>
            <w:tcW w:w="2141" w:type="pct"/>
            <w:vAlign w:val="bottom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Танетова Н.П.</w:t>
            </w:r>
          </w:p>
        </w:tc>
      </w:tr>
      <w:tr w:rsidR="0044689E" w:rsidRPr="0044689E" w:rsidTr="00C34C98">
        <w:trPr>
          <w:trHeight w:val="57"/>
        </w:trPr>
        <w:tc>
          <w:tcPr>
            <w:tcW w:w="2141" w:type="pct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689E" w:rsidRPr="0044689E" w:rsidRDefault="0044689E" w:rsidP="0044689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4689E" w:rsidRPr="0044689E" w:rsidTr="00C34C98">
        <w:trPr>
          <w:trHeight w:val="181"/>
        </w:trPr>
        <w:tc>
          <w:tcPr>
            <w:tcW w:w="5000" w:type="pct"/>
            <w:gridSpan w:val="2"/>
            <w:vAlign w:val="bottom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4689E" w:rsidRPr="0044689E" w:rsidTr="00C34C98">
        <w:trPr>
          <w:trHeight w:val="181"/>
        </w:trPr>
        <w:tc>
          <w:tcPr>
            <w:tcW w:w="1565" w:type="pct"/>
            <w:vAlign w:val="bottom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4689E" w:rsidRPr="0044689E" w:rsidTr="00C34C98">
        <w:trPr>
          <w:trHeight w:val="57"/>
        </w:trPr>
        <w:tc>
          <w:tcPr>
            <w:tcW w:w="1565" w:type="pct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689E" w:rsidRPr="0044689E" w:rsidRDefault="0044689E" w:rsidP="0044689E">
      <w:pPr>
        <w:spacing w:after="0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4689E" w:rsidRPr="0044689E" w:rsidRDefault="0044689E" w:rsidP="0044689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4689E" w:rsidRPr="0044689E" w:rsidTr="00C34C98">
        <w:trPr>
          <w:trHeight w:val="181"/>
        </w:trPr>
        <w:tc>
          <w:tcPr>
            <w:tcW w:w="1637" w:type="pct"/>
            <w:vAlign w:val="bottom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4689E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4689E" w:rsidRPr="0044689E" w:rsidTr="00C34C98">
        <w:trPr>
          <w:trHeight w:val="57"/>
        </w:trPr>
        <w:tc>
          <w:tcPr>
            <w:tcW w:w="1637" w:type="pct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689E" w:rsidRPr="0044689E" w:rsidRDefault="0044689E" w:rsidP="0044689E">
      <w:pPr>
        <w:spacing w:after="0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СОГЛАСОВАНО:</w:t>
      </w:r>
    </w:p>
    <w:p w:rsidR="0044689E" w:rsidRPr="0044689E" w:rsidRDefault="0044689E" w:rsidP="0044689E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4689E" w:rsidRPr="0044689E" w:rsidTr="00C34C98">
        <w:trPr>
          <w:trHeight w:val="181"/>
        </w:trPr>
        <w:tc>
          <w:tcPr>
            <w:tcW w:w="5000" w:type="pct"/>
            <w:gridSpan w:val="3"/>
            <w:vAlign w:val="bottom"/>
          </w:tcPr>
          <w:p w:rsidR="0044689E" w:rsidRPr="0044689E" w:rsidRDefault="0044689E" w:rsidP="0044689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4689E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4689E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4689E" w:rsidRPr="0044689E" w:rsidTr="00C34C98">
        <w:trPr>
          <w:trHeight w:val="181"/>
        </w:trPr>
        <w:tc>
          <w:tcPr>
            <w:tcW w:w="3219" w:type="pct"/>
            <w:vAlign w:val="bottom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4689E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4689E" w:rsidRPr="0044689E" w:rsidTr="00C34C98">
        <w:trPr>
          <w:trHeight w:val="57"/>
        </w:trPr>
        <w:tc>
          <w:tcPr>
            <w:tcW w:w="3219" w:type="pct"/>
          </w:tcPr>
          <w:p w:rsidR="0044689E" w:rsidRPr="0044689E" w:rsidRDefault="0044689E" w:rsidP="0044689E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4689E" w:rsidRPr="0044689E" w:rsidRDefault="0044689E" w:rsidP="0044689E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4689E" w:rsidRPr="0044689E" w:rsidRDefault="0044689E" w:rsidP="0044689E">
      <w:pPr>
        <w:spacing w:after="0"/>
        <w:rPr>
          <w:rFonts w:ascii="Times New Roman" w:hAnsi="Times New Roman" w:cs="Times New Roman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br w:type="page"/>
      </w:r>
      <w:r w:rsidRPr="0044689E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общекультурной (ОК-10) общепрофессиональной (ОПК-1)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Для освоения дисциплины "Геометрическая и физическая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lastRenderedPageBreak/>
        <w:t xml:space="preserve"> - Методы математической физики (3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Освоение дисциплины "Геометрическая и физическая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44689E" w:rsidRPr="0044689E" w:rsidTr="0044689E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</w:t>
            </w: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</w:t>
            </w: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результаты обучения по дисциплине(модулю), характеризующие этапы формирования компетенций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 в различных областях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 применять информацию для изучения и развития своей профессиональной деятельности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и средствами познания, обучения и самоконтроля для приобретения новых знаний и умений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</w:t>
            </w: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современными методами измерений, контроля, испытаний оптико-электронных приборов и систем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44689E" w:rsidRPr="0044689E" w:rsidTr="0044689E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89E" w:rsidRPr="0044689E" w:rsidRDefault="0044689E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</w:tbl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44689E" w:rsidRPr="0044689E" w:rsidTr="0044689E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44689E" w:rsidRPr="0044689E" w:rsidTr="0044689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66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</w:r>
            <w:r w:rsidRPr="0044689E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lastRenderedPageBreak/>
              <w:t>15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4689E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4689E" w:rsidRPr="0044689E" w:rsidTr="0044689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44689E" w:rsidRPr="0044689E" w:rsidTr="0044689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4689E" w:rsidRPr="0044689E" w:rsidTr="0044689E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182</w:t>
            </w:r>
          </w:p>
        </w:tc>
        <w:tc>
          <w:tcPr>
            <w:tcW w:w="105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4689E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44689E" w:rsidRPr="0044689E" w:rsidRDefault="0044689E" w:rsidP="0044689E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Квазимонохроматические  световые  поля  и их интерференция.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Математические  приёмы  описания  квазимонохроматических  световых  полей. Сферические  и  плоские  световые волны. Представление световых полей комплексными функциями,  Двухлучевая интерференция, .картина поля интерференции для плоских и сферических волн, пространственный период и контраст. Описание  интерференции в скалярном  приближении и с  учётом  поляризации световых  волн.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Временная  когерентность  световых  полей.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Комплексная степень когерентности , расчёт  временной когерентности, теорема Винера-Хинчина . Преобразование  энергетического  спектра  в функцию  когерентности. Параметры светового поля на выходе интерферометра Майкельсона экспериментальные  методы  измерения  временной  когерентности. Физические  основы    Фурье-спектроскопии.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 когерентность  световых  полей.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Теорема Ван Циттерта – Цернике   и  расчёт  пространственной  когерентности. Оценка  пространственной  когерентности  типовых  источников  света. Параметры  светового поля  на  выходе интерферометра Юнга; экспериментальные методы исследования пространственной  когерентности;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Многоволновые  эффекты  интерференции.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Многолучевая интерференция с делением амплитуды в схеме Фабри-Перо; аппаратная функция и фактор резкости. Расчётные  параметры  интерферометра  Фабри-Перо. Эталон Фабри-Перо как частотный фильтр и его  применение. Многослойные  диэлектрические зеркала. Интерференционные  фильтры.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ограниченные  апертуры.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Интеграл Кирхгофа – Гюйгенса и  математическое  описание  эффектов  дифракции. Численные  методы  расчёта  дифракции. Преобразования Френеля и Фурье для описания дифракции в ближней и дальней зонах. Типичные  картины  дифракции. Линза  как  фазовый  корректор и  аналоговый  Фурье-процессор.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регулярные  пространственно-периодические  структуры.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Амплитудные дифракционные решётки . Фазовые дифракционные решётки Применение явления  дифракции в спектральном анализе полихроматических  световых волн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 световых  волн  с  акустическими  волнами..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Дифракция  световых  волн  на  акустической  волне  в  твёрдом  теле. Основные  режимы  дифракции: Рамана-Ната и Брегга  Сдвиги  частот  в  дифрагированных  волнах. Применение явления в акустооптических   модуляторах для спектрального анализа   временных и  сигналов.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 оптика  спектральных  приборов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Оптические  схемы  спектральных  приборов  и  монохроматоров  с  использованием  призм  и  дифракционных  решёток.Основные  характеристики спектральных  приборов :  аппаратная  функция , разрешающая  способность  область  дисперсии.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атомной  спектроскопии.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Квантовые  числа , излучательные  переходы, правила  отбора. Спектры  многоэлектронных  атомов. Спектры  атомов во  внешних  электрических   и магнитных  полях. Эффект  Штарка  и  эффект  Зеемана.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молекулярной спектроскопии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Колебательно-вращательные координаты молекул, правила отбора в колебательно-вращательных  спектрах. 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Классическая теория дисперсии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Линейная оптика, границы раздела двух сред, нормальная и аномальные дисперсии. 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абсорбции, соотношения Крамерса-Кронига, закон Бугера-Ламберта-Берра.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Рэлеевское рассеяние, комбинационное и вынужденное рассеяние.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кристаллооптики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Двойное лучепреломление, распространение света в кристаллах, вращение плоскости поляризации.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нелинейной оптики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сильного светового поля со средой, генерация второй гармоники, преобразование одной световой волны в другую, параметрические явления в оптике.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Поляризация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поляризации света, векторное  описание  поляризации.</w:t>
            </w:r>
          </w:p>
        </w:tc>
      </w:tr>
    </w:tbl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интерференции  на  бизеркалах\ бипризме  Френеля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монохроматоров  и  спектра  атома  неона в  газовом  разряде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Удвоение частоты в твердотельном лазере на AYG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 коноскопического  метода  ориентации  одноосных  кристаллов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 энергетического  спектра  в функцию  когерентности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Оценка  пространственной  когерентности  типовых  тепловых и  лазерных  источников 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  основы  Фурье-спектроскопии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Оценка  временной  когерентности типовых  тепловых  и  лазерных  источников 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Квазимонохроматические  световые  поля  и их интерференция.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Временная  когерентность  световых  полей.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 когерентность  световых  полей.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Многоволновые  эффекты  интерференции.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ограниченные  апертуры.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регулярные  пространственно-периодические  структуры.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 световых  волн  с  акустическими  волнами..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 оптика  спектральных  приборов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атомной  спектроскопии.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молекулярной спектроскопии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Классическая теория дисперсии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кристаллооптики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нелинейной оптики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Поляризация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"Геометрическая и физическая оптика",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 в различных областях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 применять информацию для изучения и развития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методами и средствами познания, обучения и самоконтроля для приобретения новых знаний и умений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Знание методов 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4689E" w:rsidRPr="0044689E" w:rsidTr="0044689E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4689E" w:rsidRPr="0044689E" w:rsidRDefault="0044689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689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4689E" w:rsidRPr="0044689E" w:rsidTr="0044689E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Удовл</w:t>
            </w: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>.</w:t>
            </w:r>
          </w:p>
        </w:tc>
        <w:tc>
          <w:tcPr>
            <w:tcW w:w="2623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 xml:space="preserve">Общие, но не </w:t>
            </w: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>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</w:t>
            </w: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>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</w:t>
            </w: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4689E" w:rsidRPr="0044689E" w:rsidTr="0044689E">
        <w:trPr>
          <w:trHeight w:val="285"/>
        </w:trPr>
        <w:tc>
          <w:tcPr>
            <w:tcW w:w="48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4689E" w:rsidRPr="0044689E" w:rsidRDefault="0044689E" w:rsidP="0044689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4689E" w:rsidRPr="0044689E" w:rsidTr="0044689E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4689E" w:rsidRPr="0044689E" w:rsidTr="0044689E">
        <w:trPr>
          <w:trHeight w:val="285"/>
        </w:trPr>
        <w:tc>
          <w:tcPr>
            <w:tcW w:w="19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4689E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4689E" w:rsidRPr="0044689E" w:rsidRDefault="0044689E" w:rsidP="0044689E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(ОК-10) общепрофессиональной (ОПК-1) профессионально-специализированной (ПСК-3.2), в рамках текущего контроля по дисциплине) по разделам дисциплины: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lastRenderedPageBreak/>
        <w:t>- Математические  приёмы  описания  монохроматических  световых  полей.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Сферические  и  плоские  световые  волны. 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Энергетический  спектр  и функция  когерентности.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Пространственная  когерентность  типовых  источников  света.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Фурье-спектроскопия. Оценка  временной  когерентности типовых источников  света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Методика измерений спектральных характеристик приборов;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Деполяризация света на элементах оптической системы;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Рассеяние света диффузно отраженной поверхностью;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Соотношение Крамерса-кронинга;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(ОК-10) общепрофессиональной (ОПК-1) профессионально-специализированной (ПСК-3.2), в рамках текущего контроля по дисциплине) по разделам дисциплины: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Закон Бугера-Ламберта-Берра;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(ОК-10) общепрофессиональной (ОПК-1) профессионально-специализированной (ПСК-3.2) в рамках промежуточного контроля по дисциплине) по разделам дисциплины представлен в Приложении 2 к Рабочей программе.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"Геометрическая и физическая оптика"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44689E" w:rsidRPr="0044689E" w:rsidTr="0044689E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4689E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vMerge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 xml:space="preserve">Ответы в устной </w:t>
            </w: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форме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письменной </w:t>
            </w: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форме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устной форме, отчет о проведении лабораторной </w:t>
            </w: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письменной и </w:t>
            </w: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устной форме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письменной и </w:t>
            </w: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устной форме</w:t>
            </w:r>
          </w:p>
        </w:tc>
      </w:tr>
      <w:tr w:rsidR="0044689E" w:rsidRPr="0044689E" w:rsidTr="0044689E">
        <w:trPr>
          <w:trHeight w:val="285"/>
        </w:trPr>
        <w:tc>
          <w:tcPr>
            <w:tcW w:w="1056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44689E" w:rsidRPr="0044689E" w:rsidRDefault="0044689E" w:rsidP="0044689E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4689E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4689E" w:rsidRPr="0044689E" w:rsidRDefault="0044689E" w:rsidP="0044689E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</w:t>
      </w:r>
      <w:r w:rsidRPr="0044689E">
        <w:rPr>
          <w:rFonts w:ascii="Times New Roman" w:hAnsi="Times New Roman" w:cs="Times New Roman"/>
          <w:sz w:val="28"/>
        </w:rPr>
        <w:lastRenderedPageBreak/>
        <w:t>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1.  Проектирование оптико-электронных приборов: Учеб. для вузов / Ю. Б. Парвулюсов, С. А. Родионов, В. П. Солдатов, и др.; под ред. Ю. Г. Якушенкова.- М.: Логос, 2000.- 487 с.: ил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http://www.library.mirea.ru.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4689E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44689E" w:rsidRPr="0044689E" w:rsidRDefault="0044689E" w:rsidP="0044689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4689E" w:rsidRPr="004468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689E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4689E" w:rsidRPr="0044689E" w:rsidRDefault="0044689E" w:rsidP="0044689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689E">
        <w:rPr>
          <w:rFonts w:ascii="Times New Roman" w:hAnsi="Times New Roman" w:cs="Times New Roman"/>
          <w:b/>
          <w:sz w:val="28"/>
          <w:szCs w:val="28"/>
        </w:rPr>
        <w:t>Б1.Б.13 "Геометрическая и физическая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4689E" w:rsidRPr="0044689E" w:rsidTr="00C34C9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4689E" w:rsidRPr="0044689E" w:rsidTr="00C34C9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4689E" w:rsidRPr="0044689E" w:rsidTr="00C34C9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4689E" w:rsidRPr="0044689E" w:rsidRDefault="0044689E" w:rsidP="0044689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689E" w:rsidRPr="0044689E" w:rsidRDefault="0044689E" w:rsidP="0044689E">
      <w:pPr>
        <w:rPr>
          <w:rFonts w:ascii="Times New Roman" w:hAnsi="Times New Roman" w:cs="Times New Roman"/>
          <w:b/>
          <w:sz w:val="28"/>
          <w:szCs w:val="28"/>
        </w:rPr>
      </w:pPr>
      <w:r w:rsidRPr="0044689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4689E" w:rsidRPr="0044689E" w:rsidRDefault="0044689E" w:rsidP="0044689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689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44689E" w:rsidRPr="0044689E" w:rsidRDefault="0044689E" w:rsidP="0044689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689E">
        <w:rPr>
          <w:rFonts w:ascii="Times New Roman" w:hAnsi="Times New Roman" w:cs="Times New Roman"/>
          <w:b/>
          <w:sz w:val="28"/>
          <w:szCs w:val="28"/>
        </w:rPr>
        <w:t>Б1.Б.13 "Геометрическая и физическая оптика"</w:t>
      </w:r>
      <w:r w:rsidRPr="0044689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4689E" w:rsidRPr="0044689E" w:rsidTr="00C34C9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4689E" w:rsidRPr="0044689E" w:rsidTr="00C34C9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  <w:r w:rsidRPr="0044689E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4689E" w:rsidRPr="0044689E" w:rsidTr="00C34C9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4689E" w:rsidRPr="0044689E" w:rsidTr="00C34C9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4689E" w:rsidRPr="0044689E" w:rsidRDefault="0044689E" w:rsidP="00C34C9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4689E" w:rsidRPr="0044689E" w:rsidRDefault="0044689E" w:rsidP="0044689E">
      <w:pPr>
        <w:rPr>
          <w:rFonts w:ascii="Times New Roman" w:hAnsi="Times New Roman" w:cs="Times New Roman"/>
        </w:rPr>
      </w:pP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4689E" w:rsidSect="0044689E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4689E" w:rsidRPr="0044689E" w:rsidRDefault="0044689E" w:rsidP="0044689E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44689E" w:rsidRPr="0044689E" w:rsidRDefault="0044689E" w:rsidP="0044689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Аннотация</w:t>
      </w:r>
    </w:p>
    <w:p w:rsidR="0044689E" w:rsidRPr="0044689E" w:rsidRDefault="0044689E" w:rsidP="0044689E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>к рабочей программе дисциплины "Геометрическая и физическая оптика"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общекультурной (ОК-10) общепрофессиональной (ОПК-1)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Знать: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Уметь: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и применять информацию для изучения и развития своей профессиональной деятельности (ОК-10);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4689E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br w:type="page"/>
      </w:r>
    </w:p>
    <w:p w:rsidR="0044689E" w:rsidRPr="004F38A0" w:rsidRDefault="0044689E" w:rsidP="0044689E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44689E" w:rsidRPr="004F38A0" w:rsidRDefault="0044689E" w:rsidP="0044689E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44689E" w:rsidRPr="00EE5F29" w:rsidRDefault="0044689E" w:rsidP="0044689E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44689E" w:rsidRDefault="0044689E" w:rsidP="0044689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"Геометрическая и физическая оптика"</w:t>
      </w:r>
    </w:p>
    <w:p w:rsidR="0044689E" w:rsidRPr="004F38A0" w:rsidRDefault="0044689E" w:rsidP="0044689E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44689E" w:rsidRPr="00DC0B45" w:rsidRDefault="0044689E" w:rsidP="0044689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44689E" w:rsidRDefault="0044689E" w:rsidP="0044689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689E" w:rsidRPr="00DC0B45" w:rsidRDefault="0044689E" w:rsidP="0044689E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44689E" w:rsidRDefault="0044689E" w:rsidP="0044689E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44689E" w:rsidRDefault="0044689E" w:rsidP="0044689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(ОК-10) общепрофессиональной (ОПК-1) профессионально-специализированной (ПСК-3.2)</w:t>
      </w:r>
    </w:p>
    <w:p w:rsidR="0044689E" w:rsidRPr="00244B45" w:rsidRDefault="0044689E" w:rsidP="0044689E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44689E" w:rsidRPr="00291C5C" w:rsidRDefault="0044689E" w:rsidP="0044689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44689E" w:rsidRDefault="0044689E" w:rsidP="0044689E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44689E" w:rsidRPr="00291C5C" w:rsidRDefault="0044689E" w:rsidP="0044689E">
      <w:pPr>
        <w:rPr>
          <w:rFonts w:ascii="Times New Roman" w:eastAsia="Calibri" w:hAnsi="Times New Roman" w:cs="Times New Roman"/>
          <w:sz w:val="28"/>
          <w:szCs w:val="28"/>
        </w:rPr>
      </w:pPr>
    </w:p>
    <w:p w:rsidR="0044689E" w:rsidRPr="00291C5C" w:rsidRDefault="0044689E" w:rsidP="0044689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44689E" w:rsidRPr="000A6191" w:rsidRDefault="0044689E" w:rsidP="0044689E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44689E" w:rsidRPr="000A6191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44689E" w:rsidRPr="000A6191" w:rsidRDefault="0044689E" w:rsidP="0044689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44689E" w:rsidRPr="000A6191" w:rsidRDefault="0044689E" w:rsidP="0044689E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44689E" w:rsidRPr="000A6191" w:rsidRDefault="0044689E" w:rsidP="0044689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44689E" w:rsidRPr="000A6191" w:rsidRDefault="0044689E" w:rsidP="0044689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44689E" w:rsidRPr="000A6191" w:rsidRDefault="0044689E" w:rsidP="0044689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44689E" w:rsidRPr="000A6191" w:rsidRDefault="0044689E" w:rsidP="0044689E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44689E" w:rsidRPr="000A6191" w:rsidRDefault="0044689E" w:rsidP="0044689E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44689E" w:rsidRPr="000A6191" w:rsidRDefault="0044689E" w:rsidP="0044689E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44689E" w:rsidRPr="000A6191" w:rsidRDefault="0044689E" w:rsidP="0044689E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44689E" w:rsidRPr="000A6191" w:rsidRDefault="0044689E" w:rsidP="0044689E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44689E" w:rsidRDefault="0044689E" w:rsidP="0044689E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Математические  приёмы  описания  квазимонохроматических  световых  полей. Сферические  и  плоские  световые волны.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Представление световых полей комплексными функциями, 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Двухлучевая интерференция, картина поля интерференции для плоских и сферических волн, пространственный период и контраст.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Описание  интерференции в скалярном  приближении и с  учётом  поляризации световых  волн.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Комплексная степень когерентности , расчёт  временной когерентности, теорема Винера-Хинчина.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lastRenderedPageBreak/>
        <w:t>9. Преобразование  энергетического  спектра  в функцию  когерентности. Параметры светового поля на выходе интерферометра Майкельсона экспериментальные  методы  измерения  временной  когерентности.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Физические  основы    Фурье-спектроскопии.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Теорема Ван Циттерта – Цернике   и  расчёт  пространственной  когерентности. Оценка  пространственной  когерентности  типовых  источников  света.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Параметры  светового поля  на  выходе интерферометра Юнга; экспериментальные методы исследования пространственной  когерентности;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Многолучевая интерференция с делением амплитуды в схеме Фабри-Перо; аппаратная функция и фактор резкости. Расчётные  параметры  интерферометра  Фабри-Перо. Эталон Фабри-Перо как частотный фильтр и его  применение. Многослойные  диэлектрические зеркала. Интерференционные  фильтры.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Интеграл Кирхгофа – Гюйгенса и  математическое  описание  эффектов  дифракции. Численные  методы  расчёта  дифракции.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Преобразования Френеля и Фурье для описания дифракции в ближней и дальней зонах. Типичные  картины  дифракции. Линза  как  фазовый  корректор и  аналоговый  Фурье-процессор.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Амплитудные дифракционные решётки . Фазовые дифракционные решётки Применение явления  дифракции в спектральном анализе полихроматических  световых волн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Дифракция  световых  волн  на  акустической  волне  в  твёрдом  теле. Основные  режимы  дифракции: Рамана-Ната и Брегга 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Сдвиги  частот  в  дифрагированных  волнах. Применение явления в акустооптических   модуляторах для спектрального анализа   временных и  сигналов.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 Оптические  схемы  спектральных  приборов  и  монохроматоров  с  использованием  призм  и  дифракционных  решёток.Основные  характеристики спектральных  приборов :  аппаратная  функция , разрешающая  способность  область  дисперсии.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Квантовые  числа , излучательные  переходы, правила  отбора. Спектры  многоэлектронных  атомов. Спектры  атомов во  внешних  электрических   и магнитных  полях. Эффект  Штарка  и  эффект  Зеемана.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Колебательно-вращательные координаты молекул, правила отбора в колебательно-вращательных  спектрах.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Линейная оптика, границы раздела двух сред, нормальная и аномальные дисперсии.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Физические основы абсорбции, соотношения Крамерса-Кронига, закон Бугера-Ламберта-Берра.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Рэлеевское рассеяние, комбинационное и вынужденное рассеяние.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Двойное лучепреломление, распространение света в кристаллах, вращение плоскости поляризации.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средой, генерация второй гармоники, преобразование одной световой волны в другую, параметрические явления в оптике.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Преобразование поляризации света, векторное  описание  поляризации.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Принцип работы лазера. Структурная схема лазера, принципы накачки, принципы обратной связи.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Свойства лазерных пучков: монохроматичность,  когерентность, направленность, яркость.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Матрицы ABCD. Линзовый волновод, лучи в линзоподобной среде, распространение лучей между зеркалами.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42. Амплитудная, фазовая, частотная и пространственно частотная  модуляция. Отклонение оптического излучения. 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43. Электрооптические, магнитооптические и акустооптические модуляторы и дефлекторы.</w:t>
      </w:r>
    </w:p>
    <w:p w:rsidR="0044689E" w:rsidRDefault="0044689E" w:rsidP="0044689E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44. Распространение электромагнитного поля в пространстве. Уравнения Максвелла.</w:t>
      </w:r>
    </w:p>
    <w:p w:rsidR="0044689E" w:rsidRPr="000A6191" w:rsidRDefault="0044689E" w:rsidP="0044689E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44689E" w:rsidRDefault="0044689E" w:rsidP="0044689E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(ОК-10) общепрофессиональной (ОПК-1) профессионально-специализированной (ПСК-3.2) компетенций</w:t>
      </w:r>
    </w:p>
    <w:p w:rsidR="0044689E" w:rsidRPr="006504E2" w:rsidRDefault="0044689E" w:rsidP="0044689E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4689E" w:rsidRPr="000A6191" w:rsidRDefault="0044689E" w:rsidP="0044689E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44689E" w:rsidRDefault="0044689E" w:rsidP="0044689E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"Геометрическая и физическая оптика" формой промежуточного контроля успеваемости является зачет, экзамен.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Pr="000A6191" w:rsidRDefault="0044689E" w:rsidP="0044689E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44689E" w:rsidRPr="000A6191" w:rsidRDefault="0044689E" w:rsidP="0044689E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44689E" w:rsidRPr="000A6191" w:rsidRDefault="0044689E" w:rsidP="0044689E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44689E" w:rsidRPr="000A6191" w:rsidRDefault="0044689E" w:rsidP="0044689E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4689E" w:rsidRDefault="0044689E" w:rsidP="0044689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44689E" w:rsidRDefault="0044689E" w:rsidP="0044689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Математические  приёмы  описания  квазимонохроматических  световых  полей. Сферические  и  плоские  световые волны.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Представление световых полей комплексными функциями, 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Двухлучевая интерференция, картина поля интерференции для плоских и сферических волн, пространственный период и контраст.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Описание  интерференции в скалярном  приближении и с  учётом  поляризации световых  волн.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Комплексная степень когерентности , расчёт  временной когерентности, теорема Винера-Хинчина.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Преобразование  энергетического  спектра  в функцию  когерентности. Параметры светового поля на выходе интерферометра Майкельсона экспериментальные  методы  измерения  временной  когерентности.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Физические  основы    Фурье-спектроскопии.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Теорема Ван Циттерта – Цернике   и  расчёт  пространственной  когерентности. Оценка  пространственной  когерентности  типовых  источников  света.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Параметры  светового поля  на  выходе интерферометра Юнга; экспериментальные методы исследования пространственной  когерентности;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Многолучевая интерференция с делением амплитуды в схеме Фабри-Перо; аппаратная функция и фактор резкости. Расчётные  параметры  интерферометра  Фабри-Перо. Эталон Фабри-Перо как частотный фильтр и его  применение. Многослойные  диэлектрические зеркала. Интерференционные  фильтры.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Интеграл Кирхгофа – Гюйгенса и  математическое  описание  эффектов  дифракции. Численные  методы  расчёта  дифракции.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Преобразования Френеля и Фурье для описания дифракции в ближней и дальней зонах. Типичные  картины  дифракции. Линза  как  фазовый  корректор и  аналоговый  Фурье-процессор.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Амплитудные дифракционные решётки . Фазовые дифракционные решётки Применение явления  дифракции в спектральном анализе полихроматических  световых волн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Дифракция  световых  волн  на  акустической  волне  в  твёрдом  теле. Основные  режимы  дифракции: Рамана-Ната и Брегга 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Сдвиги  частот  в  дифрагированных  волнах. Применение явления в акустооптических   модуляторах для спектрального анализа   временных и  сигналов.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 Оптические  схемы  спектральных  приборов  и  монохроматоров  с  использованием  призм  и  дифракционных  решёток.Основные  характеристики спектральных  приборов :  аппаратная  функция , разрешающая  способность  область  дисперсии.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Квантовые  числа , излучательные  переходы, правила  отбора. Спектры  многоэлектронных  атомов. Спектры  атомов во  внешних  электрических   и магнитных  полях. Эффект  Штарка  и  эффект  Зеемана.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Колебательно-вращательные координаты молекул, правила отбора в колебательно-вращательных  спектрах.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Линейная оптика, границы раздела двух сред, нормальная и аномальные дисперсии.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32. Физические основы абсорбции, соотношения Крамерса-Кронига, закон Бугера-Ламберта-Берра.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Рэлеевское рассеяние, комбинационное и вынужденное рассеяние.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Представление световых полей комплексными функциями. 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Двойное лучепреломление, распространение света в кристаллах, вращение плоскости поляризации.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Взаимодействие сильного светового поля со средой, генерация второй гармоники, преобразование одной световой волны в другую, параметрические явления в оптике.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Типы источников излучения в волоконной оптике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38. Преобразование поляризации света, векторное  описание  поляризации.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Ввод оптического излучения в волокно. Эффективность ввода.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40. Многомодовое оптическое волокно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Одномодовое оптическое волокно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42.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44689E" w:rsidRDefault="0044689E" w:rsidP="0044689E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Описание  интерференции в скалярном  приближении и с  учётом  поляризации световых  волн.</w:t>
      </w:r>
    </w:p>
    <w:p w:rsidR="001A69BA" w:rsidRPr="0044689E" w:rsidRDefault="001A69BA" w:rsidP="0044689E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4689E" w:rsidSect="004468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89E"/>
    <w:rsid w:val="001A69BA"/>
    <w:rsid w:val="0044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68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4689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468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4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689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4689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68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4689E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4689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4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689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4689E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0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8371</Words>
  <Characters>47716</Characters>
  <Application>Microsoft Office Word</Application>
  <DocSecurity>0</DocSecurity>
  <Lines>397</Lines>
  <Paragraphs>111</Paragraphs>
  <ScaleCrop>false</ScaleCrop>
  <Company/>
  <LinksUpToDate>false</LinksUpToDate>
  <CharactersWithSpaces>55976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2018-12-12T01:12:00Z</dcterms:created>
  <dcterms:modified xsi:type="dcterms:W3CDTF">2018-12-12T01:12:00Z</dcterms:modified>
</cp:coreProperties>
</file>