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130AEF" w:rsidRPr="00130AEF" w:rsidTr="00641EE2">
        <w:trPr>
          <w:cantSplit/>
          <w:trHeight w:val="180"/>
        </w:trPr>
        <w:tc>
          <w:tcPr>
            <w:tcW w:w="5000" w:type="pct"/>
          </w:tcPr>
          <w:p w:rsidR="00130AEF" w:rsidRPr="00130AEF" w:rsidRDefault="00130AEF" w:rsidP="00130AE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130AE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5822E2" wp14:editId="653EFA9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EF" w:rsidRPr="00130AEF" w:rsidTr="00641EE2">
        <w:trPr>
          <w:cantSplit/>
          <w:trHeight w:val="180"/>
        </w:trPr>
        <w:tc>
          <w:tcPr>
            <w:tcW w:w="5000" w:type="pct"/>
          </w:tcPr>
          <w:p w:rsidR="00130AEF" w:rsidRPr="00130AEF" w:rsidRDefault="00130AEF" w:rsidP="00130AE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30AE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130AEF" w:rsidRPr="00130AEF" w:rsidTr="00641EE2">
        <w:trPr>
          <w:cantSplit/>
          <w:trHeight w:val="1417"/>
        </w:trPr>
        <w:tc>
          <w:tcPr>
            <w:tcW w:w="5000" w:type="pct"/>
          </w:tcPr>
          <w:p w:rsidR="00130AEF" w:rsidRPr="00130AEF" w:rsidRDefault="00130AEF" w:rsidP="00130AE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130AE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130AEF">
              <w:rPr>
                <w:i w:val="0"/>
              </w:rPr>
              <w:br/>
              <w:t>высшего образования</w:t>
            </w:r>
            <w:r w:rsidRPr="00130AEF">
              <w:rPr>
                <w:i w:val="0"/>
              </w:rPr>
              <w:br/>
            </w:r>
            <w:r w:rsidRPr="00130AE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130AEF" w:rsidRPr="00130AEF" w:rsidRDefault="00130AEF" w:rsidP="00130AE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30AE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130AEF" w:rsidRPr="00130AEF" w:rsidRDefault="00130AEF" w:rsidP="00130AE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C1F4493" wp14:editId="16968236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130AEF" w:rsidRPr="00130AEF" w:rsidRDefault="00130AEF" w:rsidP="00130AE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130AEF" w:rsidRPr="00130AEF" w:rsidTr="00641EE2">
        <w:tc>
          <w:tcPr>
            <w:tcW w:w="2688" w:type="pct"/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130AE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130AEF" w:rsidRPr="00130AEF" w:rsidRDefault="00130AEF" w:rsidP="00130AE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130AEF" w:rsidRPr="00130AEF" w:rsidRDefault="00130AEF" w:rsidP="00130AE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130AEF" w:rsidRPr="00130AEF" w:rsidRDefault="00130AEF" w:rsidP="00130AE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130AEF" w:rsidRPr="00130AEF" w:rsidTr="00641EE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Б1.Б.27 "Комплексы приема и обработки данных систем специального назначения"</w:t>
            </w:r>
          </w:p>
        </w:tc>
      </w:tr>
      <w:tr w:rsidR="00130AEF" w:rsidRPr="00130AEF" w:rsidTr="00641EE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30AEF" w:rsidRPr="00130AEF" w:rsidTr="00641EE2">
        <w:trPr>
          <w:trHeight w:val="218"/>
        </w:trPr>
        <w:tc>
          <w:tcPr>
            <w:tcW w:w="1062" w:type="pct"/>
            <w:gridSpan w:val="4"/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130AEF" w:rsidRPr="00130AEF" w:rsidTr="00641EE2">
        <w:trPr>
          <w:trHeight w:val="51"/>
        </w:trPr>
        <w:tc>
          <w:tcPr>
            <w:tcW w:w="1062" w:type="pct"/>
            <w:gridSpan w:val="4"/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30AEF" w:rsidRPr="00130AEF" w:rsidTr="00641EE2">
        <w:trPr>
          <w:trHeight w:val="72"/>
        </w:trPr>
        <w:tc>
          <w:tcPr>
            <w:tcW w:w="1042" w:type="pct"/>
            <w:gridSpan w:val="3"/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130AEF" w:rsidRPr="00130AEF" w:rsidTr="00641EE2">
        <w:trPr>
          <w:trHeight w:val="51"/>
        </w:trPr>
        <w:tc>
          <w:tcPr>
            <w:tcW w:w="1042" w:type="pct"/>
            <w:gridSpan w:val="3"/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130AEF" w:rsidRPr="00130AEF" w:rsidTr="00641EE2">
        <w:trPr>
          <w:trHeight w:val="67"/>
        </w:trPr>
        <w:tc>
          <w:tcPr>
            <w:tcW w:w="736" w:type="pct"/>
            <w:gridSpan w:val="2"/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130AEF" w:rsidRPr="00130AEF" w:rsidTr="00641EE2">
        <w:tc>
          <w:tcPr>
            <w:tcW w:w="736" w:type="pct"/>
            <w:gridSpan w:val="2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30AEF" w:rsidRPr="00130AEF" w:rsidTr="00641EE2">
        <w:trPr>
          <w:trHeight w:val="129"/>
        </w:trPr>
        <w:tc>
          <w:tcPr>
            <w:tcW w:w="1236" w:type="pct"/>
            <w:gridSpan w:val="5"/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130AEF" w:rsidRPr="00130AEF" w:rsidTr="00641EE2">
        <w:trPr>
          <w:trHeight w:val="57"/>
        </w:trPr>
        <w:tc>
          <w:tcPr>
            <w:tcW w:w="1236" w:type="pct"/>
            <w:gridSpan w:val="5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30AEF" w:rsidRPr="00130AEF" w:rsidTr="00641EE2">
        <w:trPr>
          <w:trHeight w:val="97"/>
        </w:trPr>
        <w:tc>
          <w:tcPr>
            <w:tcW w:w="629" w:type="pct"/>
            <w:vAlign w:val="bottom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30AEF" w:rsidRPr="00130AEF" w:rsidTr="00641EE2">
        <w:tc>
          <w:tcPr>
            <w:tcW w:w="629" w:type="pct"/>
          </w:tcPr>
          <w:p w:rsidR="00130AEF" w:rsidRPr="00130AEF" w:rsidRDefault="00130AEF" w:rsidP="00130AE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130AEF" w:rsidRPr="00130AEF" w:rsidRDefault="00130AEF" w:rsidP="00130AE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130AEF" w:rsidRPr="00130AEF" w:rsidRDefault="00130AEF" w:rsidP="00130AE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130AEF" w:rsidRPr="00130AEF" w:rsidRDefault="00130AEF" w:rsidP="00130AE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130AEF">
        <w:rPr>
          <w:rFonts w:ascii="Times New Roman" w:hAnsi="Times New Roman" w:cs="Times New Roman"/>
          <w:sz w:val="28"/>
        </w:rPr>
        <w:t>Москва 20</w:t>
      </w:r>
      <w:r w:rsidRPr="00130AEF">
        <w:rPr>
          <w:rFonts w:ascii="Times New Roman" w:hAnsi="Times New Roman" w:cs="Times New Roman"/>
          <w:sz w:val="28"/>
          <w:lang w:val="en-US"/>
        </w:rPr>
        <w:t>18</w:t>
      </w:r>
    </w:p>
    <w:p w:rsidR="00130AEF" w:rsidRPr="00130AEF" w:rsidRDefault="00130AEF" w:rsidP="00130AEF">
      <w:pPr>
        <w:spacing w:after="0"/>
        <w:rPr>
          <w:rFonts w:ascii="Times New Roman" w:hAnsi="Times New Roman" w:cs="Times New Roman"/>
        </w:rPr>
      </w:pPr>
      <w:r w:rsidRPr="00130AE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130AEF" w:rsidRPr="00130AEF" w:rsidTr="00641EE2">
        <w:trPr>
          <w:trHeight w:val="181"/>
        </w:trPr>
        <w:tc>
          <w:tcPr>
            <w:tcW w:w="2141" w:type="pct"/>
            <w:vAlign w:val="bottom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Башкатов И.П.</w:t>
            </w:r>
          </w:p>
        </w:tc>
      </w:tr>
      <w:tr w:rsidR="00130AEF" w:rsidRPr="00130AEF" w:rsidTr="00641EE2">
        <w:trPr>
          <w:trHeight w:val="57"/>
        </w:trPr>
        <w:tc>
          <w:tcPr>
            <w:tcW w:w="2141" w:type="pct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30AEF" w:rsidRPr="00130AEF" w:rsidRDefault="00130AEF" w:rsidP="00130AE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130AEF" w:rsidRPr="00130AEF" w:rsidTr="00641EE2">
        <w:trPr>
          <w:trHeight w:val="181"/>
        </w:trPr>
        <w:tc>
          <w:tcPr>
            <w:tcW w:w="5000" w:type="pct"/>
            <w:gridSpan w:val="2"/>
            <w:vAlign w:val="bottom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130AEF" w:rsidRPr="00130AEF" w:rsidTr="00641EE2">
        <w:trPr>
          <w:trHeight w:val="181"/>
        </w:trPr>
        <w:tc>
          <w:tcPr>
            <w:tcW w:w="1565" w:type="pct"/>
            <w:vAlign w:val="bottom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30AEF" w:rsidRPr="00130AEF" w:rsidTr="00641EE2">
        <w:trPr>
          <w:trHeight w:val="57"/>
        </w:trPr>
        <w:tc>
          <w:tcPr>
            <w:tcW w:w="1565" w:type="pct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30AEF" w:rsidRPr="00130AEF" w:rsidRDefault="00130AEF" w:rsidP="00130AEF">
      <w:pPr>
        <w:spacing w:after="0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130AEF" w:rsidRPr="00130AEF" w:rsidRDefault="00130AEF" w:rsidP="00130AE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130AEF" w:rsidRPr="00130AEF" w:rsidTr="00641EE2">
        <w:trPr>
          <w:trHeight w:val="181"/>
        </w:trPr>
        <w:tc>
          <w:tcPr>
            <w:tcW w:w="1637" w:type="pct"/>
            <w:vAlign w:val="bottom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30AE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130AEF" w:rsidRPr="00130AEF" w:rsidTr="00641EE2">
        <w:trPr>
          <w:trHeight w:val="57"/>
        </w:trPr>
        <w:tc>
          <w:tcPr>
            <w:tcW w:w="1637" w:type="pct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30AEF" w:rsidRPr="00130AEF" w:rsidRDefault="00130AEF" w:rsidP="00130AEF">
      <w:pPr>
        <w:spacing w:after="0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СОГЛАСОВАНО:</w:t>
      </w:r>
    </w:p>
    <w:p w:rsidR="00130AEF" w:rsidRPr="00130AEF" w:rsidRDefault="00130AEF" w:rsidP="00130AE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130AEF" w:rsidRPr="00130AEF" w:rsidTr="00641EE2">
        <w:trPr>
          <w:trHeight w:val="181"/>
        </w:trPr>
        <w:tc>
          <w:tcPr>
            <w:tcW w:w="5000" w:type="pct"/>
            <w:gridSpan w:val="3"/>
            <w:vAlign w:val="bottom"/>
          </w:tcPr>
          <w:p w:rsidR="00130AEF" w:rsidRPr="00130AEF" w:rsidRDefault="00130AEF" w:rsidP="00130AE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130AE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130AE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130AEF" w:rsidRPr="00130AEF" w:rsidTr="00641EE2">
        <w:trPr>
          <w:trHeight w:val="181"/>
        </w:trPr>
        <w:tc>
          <w:tcPr>
            <w:tcW w:w="3219" w:type="pct"/>
            <w:vAlign w:val="bottom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130AE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130AEF" w:rsidRPr="00130AEF" w:rsidTr="00641EE2">
        <w:trPr>
          <w:trHeight w:val="57"/>
        </w:trPr>
        <w:tc>
          <w:tcPr>
            <w:tcW w:w="3219" w:type="pct"/>
          </w:tcPr>
          <w:p w:rsidR="00130AEF" w:rsidRPr="00130AEF" w:rsidRDefault="00130AEF" w:rsidP="00130AE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130AEF" w:rsidRPr="00130AEF" w:rsidRDefault="00130AEF" w:rsidP="00130AE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30AEF" w:rsidRPr="00130AEF" w:rsidRDefault="00130AEF" w:rsidP="00130AEF">
      <w:pPr>
        <w:spacing w:after="0"/>
        <w:rPr>
          <w:rFonts w:ascii="Times New Roman" w:hAnsi="Times New Roman" w:cs="Times New Roman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br w:type="page"/>
      </w:r>
      <w:r w:rsidRPr="00130AE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Для освоения дисциплины "Комплексы приема и обработки данных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lastRenderedPageBreak/>
        <w:t xml:space="preserve"> - Введение в профессиональную деятельность (1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lastRenderedPageBreak/>
        <w:t xml:space="preserve">Освоение дисциплины "Комплексы приема и обработки данных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130AEF" w:rsidRPr="00130AEF" w:rsidTr="00130AEF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130AEF" w:rsidRPr="00130AEF" w:rsidTr="00130AEF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130AEF" w:rsidRPr="00130AEF" w:rsidTr="00130AE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130AEF" w:rsidRPr="00130AEF" w:rsidTr="00130AE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130AEF" w:rsidRPr="00130AEF" w:rsidTr="00130AEF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ПК-1 (способность проводить исследования </w:t>
            </w: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основные </w:t>
            </w: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физические процессы и свойства объектов в своей профессиональной деятельности</w:t>
            </w:r>
          </w:p>
        </w:tc>
      </w:tr>
      <w:tr w:rsidR="00130AEF" w:rsidRPr="00130AEF" w:rsidTr="00130AE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130AEF" w:rsidRPr="00130AEF" w:rsidTr="00130AE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AEF" w:rsidRPr="00130AEF" w:rsidRDefault="00130A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130AEF" w:rsidRPr="00130AEF" w:rsidTr="00130AE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130AEF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lastRenderedPageBreak/>
              <w:t>6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30AEF" w:rsidRPr="00130AEF" w:rsidTr="00130AEF">
        <w:trPr>
          <w:trHeight w:val="285"/>
        </w:trPr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30AE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30AEF" w:rsidRPr="00130AEF" w:rsidTr="00130AE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130AEF" w:rsidRPr="00130AEF" w:rsidTr="00130AE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30AEF" w:rsidRPr="00130AEF" w:rsidTr="00130AE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30AE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130AEF" w:rsidRPr="00130AEF" w:rsidRDefault="00130AEF" w:rsidP="00130AE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 и задачи комплексов приема и обработки данных ССН.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Структуры комплексов приема и обработки данных ССН. Типовые системы приема оптических сигналов. Типовые системы цифровой обработки данных.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Аналого - цифровые и цифро -  аналоговые преобразования сигналов.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Усторйство и принцип действия основных типов аналого - цифровых преобразователей. Устройство и принцип действия основных типов цифро - аналоговых преобразователей.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Форматирование и низкочастотная модуляция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Низкочастотные системы. Форматирование аналоговой информации. Импульсно-кодовая модуляция. Сопряжение сигнала с цифровой системой.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Низкочастотная передача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двоичных цифр в форме сигналов. Спектральные параметры сигналов с импульсно-кодовой модуляцией.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Сигналы и шум.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Факторы, определяющие ошибки в системах связи. Критерий максимального правдоподобия приема сигналов.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Полосовая модуляция и демодуляция сигналов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цифровой модуляции. Основные типы модуляции и демодуляции полосовых сигналов. 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Спектры полосовых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 амплитудно-модулированных полосовых сигналов. Виды угловой модуляции сигналов. Спектры полосовых сигналов с угловой модуляцией.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Информационная емкость цифровых каналов связи.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Информационная емкость дискретных сигналов. Зависимость характеристик канала связи от типа сигналов.</w:t>
            </w:r>
          </w:p>
        </w:tc>
      </w:tr>
    </w:tbl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аналого - цифровых преобразоваталей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цифро-аналоговых преобразоваталей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спектров полосковых сигналов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основных методов цифровой модуляции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системных операторов модулей приема оптических сигнлов и первичной обработки данных. Функциональный анализ систем цифровой обработки данных.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анализ характеристик АЦП : параллельных, последовательного счета, последовательного приближения, однократного и многократного интегрирования. Погрешности АЦП и ЦАП.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Квантование с постоянным и переменным шагом. Спектральные параметры сигналов с импульсно-кодовой модуляцией.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Число бит на слово РСМ и число бит на символ. М - арные импульсно-модулированные сигналы.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Вероятность ошибки приема двоичных сигналов в гауссовом шуме. Согласованный фильтр. Реализация корреляции в согласованном фильтре.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анализ свойств сигналов с амплитудной и угловой модуляцией. Модуляция и манимуляция полосовых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Анализ спектра сигналов с амплитудной модуляцией. Анализ спектра  сигналов с однотональной угловой модуляцией.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Техническая и информационная скорости передачи дискретных сигналов. Пропускная способность канала связи и скорость передачи информации.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"Комплексы приема и обработки данных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</w:t>
            </w: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</w:t>
            </w:r>
            <w:r w:rsidRPr="00130A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вания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30AEF" w:rsidRPr="00130AEF" w:rsidTr="00130AE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методами разработки оптико-электронных </w:t>
            </w: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</w:t>
            </w: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0AEF" w:rsidRPr="00130AEF" w:rsidRDefault="00130A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AE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130AEF" w:rsidRPr="00130AEF" w:rsidTr="00130AE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30AEF" w:rsidRPr="00130AEF" w:rsidTr="00130AE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130AEF" w:rsidRPr="00130AEF" w:rsidTr="00130AEF">
        <w:trPr>
          <w:trHeight w:val="285"/>
        </w:trPr>
        <w:tc>
          <w:tcPr>
            <w:tcW w:w="482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30AEF" w:rsidRPr="00130AEF" w:rsidTr="00130AEF">
        <w:trPr>
          <w:trHeight w:val="285"/>
        </w:trPr>
        <w:tc>
          <w:tcPr>
            <w:tcW w:w="4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130AEF" w:rsidRPr="00130AEF" w:rsidTr="00130AEF">
        <w:trPr>
          <w:trHeight w:val="285"/>
        </w:trPr>
        <w:tc>
          <w:tcPr>
            <w:tcW w:w="4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130AEF" w:rsidRPr="00130AEF" w:rsidTr="00130AEF">
        <w:trPr>
          <w:trHeight w:val="285"/>
        </w:trPr>
        <w:tc>
          <w:tcPr>
            <w:tcW w:w="4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130AEF" w:rsidRPr="00130AEF" w:rsidTr="00130AEF">
        <w:trPr>
          <w:trHeight w:val="285"/>
        </w:trPr>
        <w:tc>
          <w:tcPr>
            <w:tcW w:w="4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130AEF" w:rsidRPr="00130AEF" w:rsidTr="00130AEF">
        <w:trPr>
          <w:trHeight w:val="285"/>
        </w:trPr>
        <w:tc>
          <w:tcPr>
            <w:tcW w:w="482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130AEF" w:rsidRPr="00130AEF" w:rsidRDefault="00130AEF" w:rsidP="00130AE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130AEF" w:rsidRPr="00130AEF" w:rsidTr="00130AE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30AEF" w:rsidRPr="00130AEF" w:rsidTr="00130AE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30AEF" w:rsidRPr="00130AEF" w:rsidTr="00130AEF">
        <w:trPr>
          <w:trHeight w:val="285"/>
        </w:trPr>
        <w:tc>
          <w:tcPr>
            <w:tcW w:w="194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30AEF" w:rsidRPr="00130AEF" w:rsidTr="00130AEF">
        <w:trPr>
          <w:trHeight w:val="285"/>
        </w:trPr>
        <w:tc>
          <w:tcPr>
            <w:tcW w:w="19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130AEF" w:rsidRPr="00130AEF" w:rsidTr="00130AEF">
        <w:trPr>
          <w:trHeight w:val="285"/>
        </w:trPr>
        <w:tc>
          <w:tcPr>
            <w:tcW w:w="19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130AEF" w:rsidRPr="00130AEF" w:rsidTr="00130AEF">
        <w:trPr>
          <w:trHeight w:val="285"/>
        </w:trPr>
        <w:tc>
          <w:tcPr>
            <w:tcW w:w="19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130AEF" w:rsidRPr="00130AEF" w:rsidTr="00130AEF">
        <w:trPr>
          <w:trHeight w:val="285"/>
        </w:trPr>
        <w:tc>
          <w:tcPr>
            <w:tcW w:w="19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 xml:space="preserve">Знать, уметь, владеть на аналитическом уровне. Зная на репродуктивном уровне, указывать на особенности и взаимосвязи </w:t>
            </w:r>
            <w:r w:rsidRPr="00130AEF">
              <w:rPr>
                <w:rFonts w:ascii="Times New Roman" w:hAnsi="Times New Roman" w:cs="Times New Roman"/>
                <w:sz w:val="24"/>
              </w:rPr>
              <w:lastRenderedPageBreak/>
              <w:t>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130AEF" w:rsidRPr="00130AEF" w:rsidTr="00130AEF">
        <w:trPr>
          <w:trHeight w:val="285"/>
        </w:trPr>
        <w:tc>
          <w:tcPr>
            <w:tcW w:w="19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1341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30AE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130AEF" w:rsidRPr="00130AEF" w:rsidRDefault="00130AEF" w:rsidP="00130AE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Двубинарная передача сигналов. Эквивалентная двубинарная передаточная функция.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 Неравномерное квантование уровней сигнала. Характеристики компандирования.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Устройство, принцип действия и основные параметры матричных ФПУ ИК, оптического и УФ диапазонов. Радиофотонный приемный канал УКВ диапазона с оптическим гетеродинированием.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Параллельные ЦАП  с суммированием весовых токов. Структура, принцип дейсвия и характеристики сигма - дельта АЦП.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С каким типом модуляции спектр сигнала наиболее узкий. Чем отличаются спектры сигналов с однотональной фазовой и частотной  модуляцией.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Эффективность систем связи и ее зависимость от типа модуляции сигналов. Потенциальная емкость канала свази; причины по которым реальная емкость существенно ниже потенциальной.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Сравнение корреляции и свертки сигналов. Дилема в представлении упорядочных во времени сигналов.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Основные преимущества и недостатки сигналов с угловой модуляцией по сравнению с амплитудно-модулированными сигналами. С какой целью используется  модуляция и манипуляция сигналов.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Темы вопросов для текущего контроля при защите лабораторных работ совпадают с тематикой лабораторных работ (п. 4.3.)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(ОПК-3)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"Комплексы приема и обработки данных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130AEF" w:rsidRPr="00130AEF" w:rsidTr="00130AEF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30AE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130AEF" w:rsidRPr="00130AEF" w:rsidTr="00130AEF">
        <w:trPr>
          <w:trHeight w:val="285"/>
        </w:trPr>
        <w:tc>
          <w:tcPr>
            <w:tcW w:w="1270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130AEF" w:rsidRPr="00130AEF" w:rsidTr="00130AEF">
        <w:trPr>
          <w:trHeight w:val="285"/>
        </w:trPr>
        <w:tc>
          <w:tcPr>
            <w:tcW w:w="1270" w:type="dxa"/>
            <w:vMerge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130AEF" w:rsidRPr="00130AEF" w:rsidTr="00130AEF">
        <w:trPr>
          <w:trHeight w:val="285"/>
        </w:trPr>
        <w:tc>
          <w:tcPr>
            <w:tcW w:w="127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130AEF" w:rsidRPr="00130AEF" w:rsidTr="00130AEF">
        <w:trPr>
          <w:trHeight w:val="285"/>
        </w:trPr>
        <w:tc>
          <w:tcPr>
            <w:tcW w:w="127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130AEF" w:rsidRPr="00130AEF" w:rsidTr="00130AEF">
        <w:trPr>
          <w:trHeight w:val="285"/>
        </w:trPr>
        <w:tc>
          <w:tcPr>
            <w:tcW w:w="127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130AEF" w:rsidRPr="00130AEF" w:rsidTr="00130AEF">
        <w:trPr>
          <w:trHeight w:val="285"/>
        </w:trPr>
        <w:tc>
          <w:tcPr>
            <w:tcW w:w="127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130AEF" w:rsidRPr="00130AEF" w:rsidTr="00130AEF">
        <w:trPr>
          <w:trHeight w:val="285"/>
        </w:trPr>
        <w:tc>
          <w:tcPr>
            <w:tcW w:w="127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130AEF" w:rsidRPr="00130AEF" w:rsidRDefault="00130AEF" w:rsidP="00130AE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30AE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130AEF" w:rsidRPr="00130AEF" w:rsidRDefault="00130AEF" w:rsidP="00130AE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lastRenderedPageBreak/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lastRenderedPageBreak/>
        <w:t>4. Скляр Б. Цифровая связь. Теоретические основы и практическое применение. Изд. 2 - е: Пер с англ. - М ю: Издательский дом "Вильямс", 2003. - 1104 с.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5. Проксис Дж. Цифровая связь. Пер. с англ. - М.: Радио и связь. 2000. - 800 с.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6. Тропченко А.Ю., Тропченко А.А. Цифровая обработка сигналов. Методы предварительной обработки. Уч. пособие. - СПб.: СПбГУ ИТМО, 2009.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http://www.library.mirea.ru.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30AE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130AEF" w:rsidRPr="00130AEF" w:rsidRDefault="00130AEF" w:rsidP="00130AE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30AEF" w:rsidRPr="00130AE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AE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130AEF" w:rsidRPr="00130AEF" w:rsidRDefault="00130AEF" w:rsidP="00130AE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AEF">
        <w:rPr>
          <w:rFonts w:ascii="Times New Roman" w:hAnsi="Times New Roman" w:cs="Times New Roman"/>
          <w:b/>
          <w:sz w:val="28"/>
          <w:szCs w:val="28"/>
        </w:rPr>
        <w:t>Б1.Б.27 "Комплексы приема и обработки данных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30AEF" w:rsidRPr="00130AEF" w:rsidTr="00641EE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30AEF" w:rsidRPr="00130AEF" w:rsidTr="00641EE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30AEF" w:rsidRPr="00130AEF" w:rsidTr="00641EE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30AEF" w:rsidRPr="00130AEF" w:rsidRDefault="00130AEF" w:rsidP="00130AE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0AEF" w:rsidRPr="00130AEF" w:rsidRDefault="00130AEF" w:rsidP="00130AEF">
      <w:pPr>
        <w:rPr>
          <w:rFonts w:ascii="Times New Roman" w:hAnsi="Times New Roman" w:cs="Times New Roman"/>
          <w:b/>
          <w:sz w:val="28"/>
          <w:szCs w:val="28"/>
        </w:rPr>
      </w:pPr>
      <w:r w:rsidRPr="00130AE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30AEF" w:rsidRPr="00130AEF" w:rsidRDefault="00130AEF" w:rsidP="00130AE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AE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130AEF" w:rsidRPr="00130AEF" w:rsidRDefault="00130AEF" w:rsidP="00130AE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AEF">
        <w:rPr>
          <w:rFonts w:ascii="Times New Roman" w:hAnsi="Times New Roman" w:cs="Times New Roman"/>
          <w:b/>
          <w:sz w:val="28"/>
          <w:szCs w:val="28"/>
        </w:rPr>
        <w:t>Б1.Б.27 "Комплексы приема и обработки данных систем специального назначения"</w:t>
      </w:r>
      <w:r w:rsidRPr="00130AE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30AEF" w:rsidRPr="00130AEF" w:rsidTr="00641EE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30AEF" w:rsidRPr="00130AEF" w:rsidTr="00641EE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  <w:r w:rsidRPr="00130AE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30AEF" w:rsidRPr="00130AEF" w:rsidTr="00641EE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30AEF" w:rsidRPr="00130AEF" w:rsidTr="00641EE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30AEF" w:rsidRPr="00130AEF" w:rsidRDefault="00130AEF" w:rsidP="00641E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30AEF" w:rsidRPr="00130AEF" w:rsidRDefault="00130AEF" w:rsidP="00130AEF">
      <w:pPr>
        <w:rPr>
          <w:rFonts w:ascii="Times New Roman" w:hAnsi="Times New Roman" w:cs="Times New Roman"/>
        </w:rPr>
      </w:pP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30AEF" w:rsidSect="00130AE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130AEF" w:rsidRPr="00130AEF" w:rsidRDefault="00130AEF" w:rsidP="00130AE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130AEF" w:rsidRPr="00130AEF" w:rsidRDefault="00130AEF" w:rsidP="00130AE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Аннотация</w:t>
      </w:r>
    </w:p>
    <w:p w:rsidR="00130AEF" w:rsidRPr="00130AEF" w:rsidRDefault="00130AEF" w:rsidP="00130AE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>к рабочей программе дисциплины "Комплексы приема и обработки данных систем специального назначения"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Знать: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Уметь: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P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30AE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30AEF" w:rsidRPr="004F38A0" w:rsidRDefault="00130AEF" w:rsidP="00130AE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130AEF" w:rsidRPr="004F38A0" w:rsidRDefault="00130AEF" w:rsidP="00130AE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130AEF" w:rsidRPr="00EE5F29" w:rsidRDefault="00130AEF" w:rsidP="00130AE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130AEF" w:rsidRDefault="00130AEF" w:rsidP="00130A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"Комплексы приема и обработки данных систем специального назначения"</w:t>
      </w:r>
    </w:p>
    <w:p w:rsidR="00130AEF" w:rsidRPr="004F38A0" w:rsidRDefault="00130AEF" w:rsidP="00130AE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130AEF" w:rsidRPr="00DC0B45" w:rsidRDefault="00130AEF" w:rsidP="00130AE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130AEF" w:rsidRDefault="00130AEF" w:rsidP="00130AE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AEF" w:rsidRPr="00DC0B45" w:rsidRDefault="00130AEF" w:rsidP="00130AE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130AEF" w:rsidRDefault="00130AEF" w:rsidP="00130AE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130AEF" w:rsidRDefault="00130AEF" w:rsidP="00130AE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(ОПК-3) и профессиональной (ПК-1)</w:t>
      </w:r>
    </w:p>
    <w:p w:rsidR="00130AEF" w:rsidRPr="00244B45" w:rsidRDefault="00130AEF" w:rsidP="00130AE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130AEF" w:rsidRPr="00291C5C" w:rsidRDefault="00130AEF" w:rsidP="00130AE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130AEF" w:rsidRDefault="00130AEF" w:rsidP="00130AE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130AEF" w:rsidRPr="00291C5C" w:rsidRDefault="00130AEF" w:rsidP="00130AEF">
      <w:pPr>
        <w:rPr>
          <w:rFonts w:ascii="Times New Roman" w:eastAsia="Calibri" w:hAnsi="Times New Roman" w:cs="Times New Roman"/>
          <w:sz w:val="28"/>
          <w:szCs w:val="28"/>
        </w:rPr>
      </w:pPr>
    </w:p>
    <w:p w:rsidR="00130AEF" w:rsidRPr="00291C5C" w:rsidRDefault="00130AEF" w:rsidP="00130AE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130AEF" w:rsidRPr="000A6191" w:rsidRDefault="00130AEF" w:rsidP="00130AE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130AEF" w:rsidRPr="000A6191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130AEF" w:rsidRPr="000A6191" w:rsidRDefault="00130AEF" w:rsidP="00130AE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130AEF" w:rsidRPr="000A6191" w:rsidRDefault="00130AEF" w:rsidP="00130AE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130AEF" w:rsidRPr="000A6191" w:rsidRDefault="00130AEF" w:rsidP="00130AE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130AEF" w:rsidRPr="000A6191" w:rsidRDefault="00130AEF" w:rsidP="00130AE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130AEF" w:rsidRPr="000A6191" w:rsidRDefault="00130AEF" w:rsidP="00130AE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130AEF" w:rsidRPr="000A6191" w:rsidRDefault="00130AEF" w:rsidP="00130AE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130AEF" w:rsidRPr="000A6191" w:rsidRDefault="00130AEF" w:rsidP="00130AE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130AEF" w:rsidRPr="000A6191" w:rsidRDefault="00130AEF" w:rsidP="00130AE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130AEF" w:rsidRPr="000A6191" w:rsidRDefault="00130AEF" w:rsidP="00130AE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130AEF" w:rsidRPr="000A6191" w:rsidRDefault="00130AEF" w:rsidP="00130AE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130AEF" w:rsidRPr="000A6191" w:rsidRDefault="00130AEF" w:rsidP="00130AE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130AEF" w:rsidRPr="000A6191" w:rsidRDefault="00130AEF" w:rsidP="00130AE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130AEF" w:rsidRPr="000A6191" w:rsidRDefault="00130AEF" w:rsidP="00130AE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130AEF" w:rsidRPr="000A6191" w:rsidRDefault="00130AEF" w:rsidP="00130AE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130AEF" w:rsidRPr="000A6191" w:rsidRDefault="00130AEF" w:rsidP="00130AE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130AEF" w:rsidRDefault="00130AEF" w:rsidP="00130AE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Структуры комплексов приема и обработки данных ССН.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Типовые системы приема оптических сигналов.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Типовые системы цифровой обработки данных.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Усторйство и принцип действия основных типов аналого - цифровых преобразователей.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Устройство и принцип действия основных типов цифро - аналоговых преобразователей.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 Низкочастотные системы.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Форматирование аналоговой информации.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Импульсно-кодовая модуляция.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Сопряжение сигнала с цифровой системой.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Эффект  Штарка  и  эффект  Зеемана.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Представление двоичных цифр в форме сигналов.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Спектральные параметры сигналов с импульсно-кодовой модуляцией.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Факторы, определяющие ошибки в системах связи.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Критерий максимального правдоподобия приема сигналов.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Методы цифровой модуляции.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Физические основы абсорбции, соотношения Крамерса-Кронига, закон Бугера-Ламберта-Берра.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Основные типы модуляции и демодуляции полосовых сигналов.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Рэлеевское рассеяние, комбинационное и вынужденное рассеяние.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Спектр амплитудно-модулированных полосовых сигналов.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Виды угловой модуляции сигналов.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Спектры полосовых сигналов с угловой модуляцией.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Двойное лучепреломление, распространение света в кристаллах, вращение плоскости поляризации.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Информационная емкость дискретных сигналов.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Зависимость характеристик канала связи от типа сигналов.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Преобразование поляризации света, векторное  описание  поляризации.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Спонтанное и вынужденное излучение. Поглощение.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Принцип работы лазера. Структурная схема лазера, принципы накачки, принципы обратной связи. </w:t>
      </w:r>
    </w:p>
    <w:p w:rsidR="00130AEF" w:rsidRDefault="00130AEF" w:rsidP="00130AE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Свойства лазерных пучков: монохроматичность,  когерентность, направленность, яркость.</w:t>
      </w:r>
    </w:p>
    <w:p w:rsidR="00130AEF" w:rsidRPr="000A6191" w:rsidRDefault="00130AEF" w:rsidP="00130AE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130AEF" w:rsidRDefault="00130AEF" w:rsidP="00130AE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(ОПК-3) и профессиональной (ПК-1) компетенций</w:t>
      </w:r>
    </w:p>
    <w:p w:rsidR="00130AEF" w:rsidRPr="006504E2" w:rsidRDefault="00130AEF" w:rsidP="00130AE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30AEF" w:rsidRPr="000A6191" w:rsidRDefault="00130AEF" w:rsidP="00130AE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130AEF" w:rsidRDefault="00130AEF" w:rsidP="00130AE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"Комплексы приема и обработки данных систем специального назначения" формой промежуточного контроля успеваемости является экзамен.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30AEF" w:rsidRDefault="00130AEF" w:rsidP="00130AE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130AEF" w:rsidRDefault="00130AEF" w:rsidP="00130AE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Структуры комплексов приема и обработки данных ССН.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Типовые системы приема оптических сигналов.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Типовые системы цифровой обработки данных.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Усторйство и принцип действия основных типов аналого - цифровых преобразователей.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Устройство и принцип действия основных типов цифро - аналоговых преобразователей.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 Низкочастотные системы.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Форматирование аналоговой информации.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Импульсно-кодовая модуляция.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Сопряжение сигнала с цифровой системой.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Амплитудная, фазовая, частотная и пространственно частотная  модуляция. Отклонение оптического излучения.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Представление двоичных цифр в форме сигналов.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Спектральные параметры сигналов с импульсно-кодовой модуляцией.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Электрооптические, магнитооптические и акустооптические модуляторы и дефлекторы.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Факторы, определяющие ошибки в системах связи.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Критерий максимального правдоподобия приема сигналов.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21. Методы цифровой модуляции.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Основные типы модуляции и демодуляции полосовых сигналов.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Спектр амплитудно-модулированных полосовых сигналов.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25. Виды угловой модуляции сигналов.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разветвитель 3х3. Уравнения связанных мод для него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Спектры полосовых сигналов с угловой модуляцией.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Информационная емкость дискретных сигналов.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Зависимость характеристик канала связи от типа сигналов.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Иттербиевые волоконные усилители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Сферические  и  плоские  световые волны.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33. Представление световых полей комплексными функциями.  </w:t>
      </w:r>
    </w:p>
    <w:p w:rsidR="00130AEF" w:rsidRDefault="00130AEF" w:rsidP="00130AE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34. Типы источников излучения в волоконной оптике</w:t>
      </w:r>
    </w:p>
    <w:p w:rsidR="001A69BA" w:rsidRPr="00130AEF" w:rsidRDefault="001A69BA" w:rsidP="00130AE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130AEF" w:rsidSect="00130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AEF"/>
    <w:rsid w:val="00130AEF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A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30AE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30AE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30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30AE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30AE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A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30AE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30AE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30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30AE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30AE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2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7063</Words>
  <Characters>40261</Characters>
  <Application>Microsoft Office Word</Application>
  <DocSecurity>0</DocSecurity>
  <Lines>335</Lines>
  <Paragraphs>94</Paragraphs>
  <ScaleCrop>false</ScaleCrop>
  <Company/>
  <LinksUpToDate>false</LinksUpToDate>
  <CharactersWithSpaces>47230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2018-12-12T01:18:00Z</dcterms:created>
  <dcterms:modified xsi:type="dcterms:W3CDTF">2018-12-12T01:18:00Z</dcterms:modified>
</cp:coreProperties>
</file>