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61CB8" w:rsidRPr="00A61CB8" w:rsidTr="009B52D1">
        <w:trPr>
          <w:cantSplit/>
          <w:trHeight w:val="180"/>
        </w:trPr>
        <w:tc>
          <w:tcPr>
            <w:tcW w:w="5000" w:type="pct"/>
          </w:tcPr>
          <w:p w:rsidR="00A61CB8" w:rsidRPr="00A61CB8" w:rsidRDefault="00A61CB8" w:rsidP="00A61CB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61C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B6B137" wp14:editId="31B9699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B8" w:rsidRPr="00A61CB8" w:rsidTr="009B52D1">
        <w:trPr>
          <w:cantSplit/>
          <w:trHeight w:val="180"/>
        </w:trPr>
        <w:tc>
          <w:tcPr>
            <w:tcW w:w="5000" w:type="pct"/>
          </w:tcPr>
          <w:p w:rsidR="00A61CB8" w:rsidRPr="00A61CB8" w:rsidRDefault="00A61CB8" w:rsidP="00A61CB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61CB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61CB8" w:rsidRPr="00A61CB8" w:rsidTr="009B52D1">
        <w:trPr>
          <w:cantSplit/>
          <w:trHeight w:val="1417"/>
        </w:trPr>
        <w:tc>
          <w:tcPr>
            <w:tcW w:w="5000" w:type="pct"/>
          </w:tcPr>
          <w:p w:rsidR="00A61CB8" w:rsidRPr="00A61CB8" w:rsidRDefault="00A61CB8" w:rsidP="00A61CB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61CB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61CB8">
              <w:rPr>
                <w:i w:val="0"/>
              </w:rPr>
              <w:br/>
              <w:t>высшего образования</w:t>
            </w:r>
            <w:r w:rsidRPr="00A61CB8">
              <w:rPr>
                <w:i w:val="0"/>
              </w:rPr>
              <w:br/>
            </w:r>
            <w:r w:rsidRPr="00A61CB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61CB8" w:rsidRPr="00A61CB8" w:rsidRDefault="00A61CB8" w:rsidP="00A61CB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61CB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61CB8" w:rsidRPr="00A61CB8" w:rsidRDefault="00A61CB8" w:rsidP="00A61CB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11595AF" wp14:editId="241C38C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61CB8" w:rsidRPr="00A61CB8" w:rsidRDefault="00A61CB8" w:rsidP="00A61CB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61CB8" w:rsidRPr="00A61CB8" w:rsidTr="009B52D1">
        <w:tc>
          <w:tcPr>
            <w:tcW w:w="2688" w:type="pct"/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61CB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61CB8" w:rsidRPr="00A61CB8" w:rsidRDefault="00A61CB8" w:rsidP="00A61CB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61CB8" w:rsidRPr="00A61CB8" w:rsidRDefault="00A61CB8" w:rsidP="00A61CB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61CB8" w:rsidRPr="00A61CB8" w:rsidRDefault="00A61CB8" w:rsidP="00A61CB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A61CB8" w:rsidRPr="00A61CB8" w:rsidTr="009B52D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Б1.Б.29 "Методы и средства обработки данных специального назначения"</w:t>
            </w:r>
          </w:p>
        </w:tc>
      </w:tr>
      <w:tr w:rsidR="00A61CB8" w:rsidRPr="00A61CB8" w:rsidTr="009B52D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1CB8" w:rsidRPr="00A61CB8" w:rsidTr="009B52D1">
        <w:trPr>
          <w:trHeight w:val="218"/>
        </w:trPr>
        <w:tc>
          <w:tcPr>
            <w:tcW w:w="1062" w:type="pct"/>
            <w:gridSpan w:val="4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61CB8" w:rsidRPr="00A61CB8" w:rsidTr="009B52D1">
        <w:trPr>
          <w:trHeight w:val="51"/>
        </w:trPr>
        <w:tc>
          <w:tcPr>
            <w:tcW w:w="1062" w:type="pct"/>
            <w:gridSpan w:val="4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1CB8" w:rsidRPr="00A61CB8" w:rsidTr="009B52D1">
        <w:trPr>
          <w:trHeight w:val="72"/>
        </w:trPr>
        <w:tc>
          <w:tcPr>
            <w:tcW w:w="1042" w:type="pct"/>
            <w:gridSpan w:val="3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61CB8" w:rsidRPr="00A61CB8" w:rsidTr="009B52D1">
        <w:trPr>
          <w:trHeight w:val="51"/>
        </w:trPr>
        <w:tc>
          <w:tcPr>
            <w:tcW w:w="1042" w:type="pct"/>
            <w:gridSpan w:val="3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61CB8" w:rsidRPr="00A61CB8" w:rsidTr="009B52D1">
        <w:trPr>
          <w:trHeight w:val="67"/>
        </w:trPr>
        <w:tc>
          <w:tcPr>
            <w:tcW w:w="736" w:type="pct"/>
            <w:gridSpan w:val="2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61CB8" w:rsidRPr="00A61CB8" w:rsidTr="009B52D1">
        <w:tc>
          <w:tcPr>
            <w:tcW w:w="736" w:type="pct"/>
            <w:gridSpan w:val="2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1CB8" w:rsidRPr="00A61CB8" w:rsidTr="009B52D1">
        <w:trPr>
          <w:trHeight w:val="129"/>
        </w:trPr>
        <w:tc>
          <w:tcPr>
            <w:tcW w:w="1236" w:type="pct"/>
            <w:gridSpan w:val="5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61CB8" w:rsidRPr="00A61CB8" w:rsidTr="009B52D1">
        <w:trPr>
          <w:trHeight w:val="57"/>
        </w:trPr>
        <w:tc>
          <w:tcPr>
            <w:tcW w:w="1236" w:type="pct"/>
            <w:gridSpan w:val="5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1CB8" w:rsidRPr="00A61CB8" w:rsidTr="009B52D1">
        <w:trPr>
          <w:trHeight w:val="97"/>
        </w:trPr>
        <w:tc>
          <w:tcPr>
            <w:tcW w:w="629" w:type="pct"/>
            <w:vAlign w:val="bottom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1CB8" w:rsidRPr="00A61CB8" w:rsidTr="009B52D1">
        <w:tc>
          <w:tcPr>
            <w:tcW w:w="629" w:type="pct"/>
          </w:tcPr>
          <w:p w:rsidR="00A61CB8" w:rsidRPr="00A61CB8" w:rsidRDefault="00A61CB8" w:rsidP="00A61CB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61CB8" w:rsidRPr="00A61CB8" w:rsidRDefault="00A61CB8" w:rsidP="00A61CB8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61CB8" w:rsidRPr="00A61CB8" w:rsidRDefault="00A61CB8" w:rsidP="00A61CB8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61CB8" w:rsidRPr="00A61CB8" w:rsidRDefault="00A61CB8" w:rsidP="00A61CB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61CB8">
        <w:rPr>
          <w:rFonts w:ascii="Times New Roman" w:hAnsi="Times New Roman" w:cs="Times New Roman"/>
          <w:sz w:val="28"/>
        </w:rPr>
        <w:t>Москва 20</w:t>
      </w:r>
      <w:r w:rsidRPr="00A61CB8">
        <w:rPr>
          <w:rFonts w:ascii="Times New Roman" w:hAnsi="Times New Roman" w:cs="Times New Roman"/>
          <w:sz w:val="28"/>
          <w:lang w:val="en-US"/>
        </w:rPr>
        <w:t>18</w:t>
      </w:r>
    </w:p>
    <w:p w:rsidR="00A61CB8" w:rsidRPr="00A61CB8" w:rsidRDefault="00A61CB8" w:rsidP="00A61CB8">
      <w:pPr>
        <w:spacing w:after="0"/>
        <w:rPr>
          <w:rFonts w:ascii="Times New Roman" w:hAnsi="Times New Roman" w:cs="Times New Roman"/>
        </w:rPr>
      </w:pPr>
      <w:r w:rsidRPr="00A61CB8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61CB8" w:rsidRPr="00A61CB8" w:rsidTr="009B52D1">
        <w:trPr>
          <w:trHeight w:val="181"/>
        </w:trPr>
        <w:tc>
          <w:tcPr>
            <w:tcW w:w="2141" w:type="pct"/>
            <w:vAlign w:val="bottom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Манушкин А.А.</w:t>
            </w:r>
          </w:p>
        </w:tc>
      </w:tr>
      <w:tr w:rsidR="00A61CB8" w:rsidRPr="00A61CB8" w:rsidTr="009B52D1">
        <w:trPr>
          <w:trHeight w:val="57"/>
        </w:trPr>
        <w:tc>
          <w:tcPr>
            <w:tcW w:w="2141" w:type="pct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CB8" w:rsidRPr="00A61CB8" w:rsidRDefault="00A61CB8" w:rsidP="00A61CB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61CB8" w:rsidRPr="00A61CB8" w:rsidTr="009B52D1">
        <w:trPr>
          <w:trHeight w:val="181"/>
        </w:trPr>
        <w:tc>
          <w:tcPr>
            <w:tcW w:w="5000" w:type="pct"/>
            <w:gridSpan w:val="2"/>
            <w:vAlign w:val="bottom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61CB8" w:rsidRPr="00A61CB8" w:rsidTr="009B52D1">
        <w:trPr>
          <w:trHeight w:val="181"/>
        </w:trPr>
        <w:tc>
          <w:tcPr>
            <w:tcW w:w="1565" w:type="pct"/>
            <w:vAlign w:val="bottom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1CB8" w:rsidRPr="00A61CB8" w:rsidTr="009B52D1">
        <w:trPr>
          <w:trHeight w:val="57"/>
        </w:trPr>
        <w:tc>
          <w:tcPr>
            <w:tcW w:w="1565" w:type="pct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CB8" w:rsidRPr="00A61CB8" w:rsidRDefault="00A61CB8" w:rsidP="00A61CB8">
      <w:pPr>
        <w:spacing w:after="0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61CB8" w:rsidRPr="00A61CB8" w:rsidRDefault="00A61CB8" w:rsidP="00A61CB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61CB8" w:rsidRPr="00A61CB8" w:rsidTr="009B52D1">
        <w:trPr>
          <w:trHeight w:val="181"/>
        </w:trPr>
        <w:tc>
          <w:tcPr>
            <w:tcW w:w="1637" w:type="pct"/>
            <w:vAlign w:val="bottom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CB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61CB8" w:rsidRPr="00A61CB8" w:rsidTr="009B52D1">
        <w:trPr>
          <w:trHeight w:val="57"/>
        </w:trPr>
        <w:tc>
          <w:tcPr>
            <w:tcW w:w="1637" w:type="pct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CB8" w:rsidRPr="00A61CB8" w:rsidRDefault="00A61CB8" w:rsidP="00A61CB8">
      <w:pPr>
        <w:spacing w:after="0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СОГЛАСОВАНО:</w:t>
      </w:r>
    </w:p>
    <w:p w:rsidR="00A61CB8" w:rsidRPr="00A61CB8" w:rsidRDefault="00A61CB8" w:rsidP="00A61CB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61CB8" w:rsidRPr="00A61CB8" w:rsidTr="009B52D1">
        <w:trPr>
          <w:trHeight w:val="181"/>
        </w:trPr>
        <w:tc>
          <w:tcPr>
            <w:tcW w:w="5000" w:type="pct"/>
            <w:gridSpan w:val="3"/>
            <w:vAlign w:val="bottom"/>
          </w:tcPr>
          <w:p w:rsidR="00A61CB8" w:rsidRPr="00A61CB8" w:rsidRDefault="00A61CB8" w:rsidP="00A61CB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61CB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61CB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61CB8" w:rsidRPr="00A61CB8" w:rsidTr="009B52D1">
        <w:trPr>
          <w:trHeight w:val="181"/>
        </w:trPr>
        <w:tc>
          <w:tcPr>
            <w:tcW w:w="3219" w:type="pct"/>
            <w:vAlign w:val="bottom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61CB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61CB8" w:rsidRPr="00A61CB8" w:rsidTr="009B52D1">
        <w:trPr>
          <w:trHeight w:val="57"/>
        </w:trPr>
        <w:tc>
          <w:tcPr>
            <w:tcW w:w="3219" w:type="pct"/>
          </w:tcPr>
          <w:p w:rsidR="00A61CB8" w:rsidRPr="00A61CB8" w:rsidRDefault="00A61CB8" w:rsidP="00A61CB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61CB8" w:rsidRPr="00A61CB8" w:rsidRDefault="00A61CB8" w:rsidP="00A61CB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CB8" w:rsidRPr="00A61CB8" w:rsidRDefault="00A61CB8" w:rsidP="00A61CB8">
      <w:pPr>
        <w:spacing w:after="0"/>
        <w:rPr>
          <w:rFonts w:ascii="Times New Roman" w:hAnsi="Times New Roman" w:cs="Times New Roman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br w:type="page"/>
      </w:r>
      <w:r w:rsidRPr="00A61CB8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имеет своей целью способствовать формированию у обучающихся общепрофессиональных (ОПК-2, ОПК-3)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Для освоения дисциплины "Методы и средства обработки данных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электронных и электронно-оптических приборов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lastRenderedPageBreak/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Освоение дисциплины "Методы и средства обработки данных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lastRenderedPageBreak/>
        <w:t xml:space="preserve"> - Комплексы приема и обработки данных систем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15"/>
        <w:gridCol w:w="3370"/>
      </w:tblGrid>
      <w:tr w:rsidR="00A61CB8" w:rsidRPr="00A61CB8" w:rsidTr="00A61CB8">
        <w:trPr>
          <w:trHeight w:val="285"/>
        </w:trPr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обрабатывать и анализировать </w:t>
            </w: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полученные результаты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A61CB8" w:rsidRPr="00A61CB8" w:rsidTr="00A61CB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8" w:rsidRPr="00A61CB8" w:rsidRDefault="00A61CB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A61CB8" w:rsidRPr="00A61CB8" w:rsidTr="00A61CB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A61CB8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CB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61CB8" w:rsidRPr="00A61CB8" w:rsidTr="00A61CB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61CB8" w:rsidRPr="00A61CB8" w:rsidTr="00A61CB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CB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61CB8" w:rsidRPr="00A61CB8" w:rsidRDefault="00A61CB8" w:rsidP="00A61CB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данных систем регистрации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Коррекция систем регистрации. Калибровка  матричных приемников и сканеров. Обработка и коррекция изображений. Методы фильтрации рентгеновских изображений. Масочная линейная и нелинейная фильтрация. Линейная интерполяция данных. Сплайн-интерполяция данных. Бинаризация и морфологическая обработка изображений. Артефакты изображения и методы их удаления.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двухэнергетических  данных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Распознавание материалов методом дуальных энергий. Калибровка метода дуальных энергий Определение атомного номера по двухэнергетическим  данным. 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Рентгеновская компьютерная томография (РКТ).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Недостатки обычной рентгенографии. Симультанная томография. Техническая идея РКТ. Поколения томографов. РКТ-сканер. Области применения РКТ. 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вычислительной томографии. Постановка задачи.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Закон Бера. Лучевая сумма. Синограмма. Томография в веерном и конусном пучке. Преобразование Радона. 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Томографические </w:t>
            </w: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методы и алгоритмы реконструкции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Обратное проецирование. Метод </w:t>
            </w: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двумерной частотной фильтрации. Метод одномерной фильтрации. Теорема  Брейсуэлла о центральных сечениях. Метод  Кормака.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Реконструкция изображений по неполным данным. 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Малоракурсная томография. Малоракурсная томография в досмотровых системах.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нанотомографии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Особенности рентгеновской томографии микро и наноструктур. Физическик основы рентгеновской нанотомографии. 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Конструирование микро- и нанотомографов.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Рентгенооптические элементы для создания микро и нанотомографов. Расчет рентгенооптических схем. Численные примеры.</w:t>
            </w:r>
          </w:p>
        </w:tc>
      </w:tr>
    </w:tbl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Сбор и обработка данных в системах специального назначения. Постановка задачи. Каналы передачи данных. Типы и характеристики измеряемых сигналов .Характеристики аналоговых сигналов Характеристики цифровых сигналов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Бинаризация  и морфологическая обработка изображения для целей автоматического измерения параметров объектов и их идентификации. 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двухэнергетических  данных. Создание таблицы дуальных энергий.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Области применения РКТ Применение РКТ в досмотровых системах.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Томография в полихроматическом пучке. Двухэнергетическая томография.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Дискретное быстрое преобразование Фурье и его использование в томографии. Численные примеры.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Итерационные методы томографии. Алгоритм Гершберга-Папулиса в </w:t>
            </w: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малоракурсной томографии..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Волновая оптика рентгеновского излучения. Уравнение Гельмгольца. Рентгеновский фазовый контраст. In-line радиография.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"Методы и средства обработки данных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Правильность выполнения учебных заданий,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объектов в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выводы по результатам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61CB8" w:rsidRPr="00A61CB8" w:rsidTr="00A61CB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CB8" w:rsidRPr="00A61CB8" w:rsidRDefault="00A61C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C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61CB8" w:rsidRPr="00A61CB8" w:rsidTr="00A61CB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61CB8" w:rsidRPr="00A61CB8" w:rsidTr="00A61CB8">
        <w:trPr>
          <w:trHeight w:val="285"/>
        </w:trPr>
        <w:tc>
          <w:tcPr>
            <w:tcW w:w="482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61CB8" w:rsidRPr="00A61CB8" w:rsidRDefault="00A61CB8" w:rsidP="00A61CB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61CB8" w:rsidRPr="00A61CB8" w:rsidTr="00A61CB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 xml:space="preserve">Удовл. или неуд. (по усмотрению </w:t>
            </w:r>
            <w:r w:rsidRPr="00A61CB8">
              <w:rPr>
                <w:rFonts w:ascii="Times New Roman" w:hAnsi="Times New Roman" w:cs="Times New Roman"/>
                <w:sz w:val="24"/>
              </w:rPr>
              <w:lastRenderedPageBreak/>
              <w:t>преподавателя)</w:t>
            </w:r>
          </w:p>
        </w:tc>
        <w:tc>
          <w:tcPr>
            <w:tcW w:w="818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lastRenderedPageBreak/>
              <w:t xml:space="preserve"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</w:t>
            </w:r>
            <w:r w:rsidRPr="00A61CB8">
              <w:rPr>
                <w:rFonts w:ascii="Times New Roman" w:hAnsi="Times New Roman" w:cs="Times New Roman"/>
                <w:sz w:val="24"/>
              </w:rPr>
              <w:lastRenderedPageBreak/>
              <w:t>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61CB8" w:rsidRPr="00A61CB8" w:rsidTr="00A61CB8">
        <w:trPr>
          <w:trHeight w:val="285"/>
        </w:trPr>
        <w:tc>
          <w:tcPr>
            <w:tcW w:w="1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CB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61CB8" w:rsidRPr="00A61CB8" w:rsidRDefault="00A61CB8" w:rsidP="00A61CB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ОПК-3)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Перечислите основные отличия объектно-ориентированного подхода к анализу и проектированию  систем сбора данных.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Дайте определение понятиям: «объект», «класс», «наследование», «инкапсуляция», «полиморфизм».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 Назовите и дайте краткую характеристику базовых составляющих объектно-ориентированного подхода.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Перечислите преимущества объектно-ориентированного подхода перед структурным.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Необходимые требования к ОС для обеспечения предсказуемости.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ОСРВ с монолитной архитектурой.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ОСРВ на основе микроядра.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Объектно-ориентированная ОСРВ.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Дайте определение алгоритма планирования?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компетенций  общепрофессиональных (ОПК-2, ОПК-3) профессиональной (ПК-1) и профессионально-специализированной (ПСК-3.3) в рамках промежуточного </w:t>
      </w:r>
      <w:r w:rsidRPr="00A61CB8">
        <w:rPr>
          <w:rFonts w:ascii="Times New Roman" w:hAnsi="Times New Roman" w:cs="Times New Roman"/>
          <w:sz w:val="28"/>
        </w:rPr>
        <w:lastRenderedPageBreak/>
        <w:t>контроля по дисциплине) по разделам дисциплины представлен в Приложении 2 к Рабочей программе.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"Методы и средства обработки данных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A61CB8" w:rsidRPr="00A61CB8" w:rsidTr="00A61CB8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1CB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vMerge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61CB8" w:rsidRPr="00A61CB8" w:rsidTr="00A61CB8">
        <w:trPr>
          <w:trHeight w:val="285"/>
        </w:trPr>
        <w:tc>
          <w:tcPr>
            <w:tcW w:w="2037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A61CB8" w:rsidRPr="00A61CB8" w:rsidRDefault="00A61CB8" w:rsidP="00A61CB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CB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61CB8" w:rsidRPr="00A61CB8" w:rsidRDefault="00A61CB8" w:rsidP="00A61CB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lastRenderedPageBreak/>
        <w:t>- приносить с собой рекомендованную преподавателем литературу к конкретному занятию;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4.  Гук М. Интерфейсы персональных компьютеров. С-Пб.: Бином, 2005. – 300 с.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5.  Петров И.В. Программируемые контроллеры. Стандартные языки и приемы прикладного проектирования. – М.: СОЛОН-Пресс, 2004.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6.  Олссон Г., Пиани Д. Цифровые системы автоматизации управления. – С-Пб.: Невский Диалект, 2001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1.  Микропроцессорные системы: Учебное пособие для вузов / Е.ААлександров, Р.И. Грушвицкий, М.С. Куприянов и др./ Под общ. ред. Д.В.Пузанкова. – СПб.: Политехника, 2002.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http://www.library.mirea.ru.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CB8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61CB8" w:rsidRPr="00A61CB8" w:rsidRDefault="00A61CB8" w:rsidP="00A61CB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1CB8" w:rsidRPr="00A61C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CB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61CB8" w:rsidRPr="00A61CB8" w:rsidRDefault="00A61CB8" w:rsidP="00A61CB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CB8">
        <w:rPr>
          <w:rFonts w:ascii="Times New Roman" w:hAnsi="Times New Roman" w:cs="Times New Roman"/>
          <w:b/>
          <w:sz w:val="28"/>
          <w:szCs w:val="28"/>
        </w:rPr>
        <w:t>Б1.Б.29 "Методы и средства обработки данных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1CB8" w:rsidRPr="00A61CB8" w:rsidTr="009B52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1CB8" w:rsidRPr="00A61CB8" w:rsidTr="009B52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1CB8" w:rsidRPr="00A61CB8" w:rsidTr="009B52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1CB8" w:rsidRPr="00A61CB8" w:rsidRDefault="00A61CB8" w:rsidP="00A61CB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1CB8" w:rsidRPr="00A61CB8" w:rsidRDefault="00A61CB8" w:rsidP="00A61CB8">
      <w:pPr>
        <w:rPr>
          <w:rFonts w:ascii="Times New Roman" w:hAnsi="Times New Roman" w:cs="Times New Roman"/>
          <w:b/>
          <w:sz w:val="28"/>
          <w:szCs w:val="28"/>
        </w:rPr>
      </w:pPr>
      <w:r w:rsidRPr="00A61C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61CB8" w:rsidRPr="00A61CB8" w:rsidRDefault="00A61CB8" w:rsidP="00A61CB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CB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61CB8" w:rsidRPr="00A61CB8" w:rsidRDefault="00A61CB8" w:rsidP="00A61CB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CB8">
        <w:rPr>
          <w:rFonts w:ascii="Times New Roman" w:hAnsi="Times New Roman" w:cs="Times New Roman"/>
          <w:b/>
          <w:sz w:val="28"/>
          <w:szCs w:val="28"/>
        </w:rPr>
        <w:t>Б1.Б.29 "Методы и средства обработки данных специального назначения"</w:t>
      </w:r>
      <w:r w:rsidRPr="00A61CB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1CB8" w:rsidRPr="00A61CB8" w:rsidTr="009B52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1CB8" w:rsidRPr="00A61CB8" w:rsidTr="009B52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  <w:r w:rsidRPr="00A61CB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1CB8" w:rsidRPr="00A61CB8" w:rsidTr="009B52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CB8" w:rsidRPr="00A61CB8" w:rsidTr="009B52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CB8" w:rsidRPr="00A61CB8" w:rsidRDefault="00A61CB8" w:rsidP="009B52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1CB8" w:rsidRPr="00A61CB8" w:rsidRDefault="00A61CB8" w:rsidP="00A61CB8">
      <w:pPr>
        <w:rPr>
          <w:rFonts w:ascii="Times New Roman" w:hAnsi="Times New Roman" w:cs="Times New Roman"/>
        </w:rPr>
      </w:pP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1CB8" w:rsidSect="00A61CB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61CB8" w:rsidRPr="00A61CB8" w:rsidRDefault="00A61CB8" w:rsidP="00A61CB8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61CB8" w:rsidRPr="00A61CB8" w:rsidRDefault="00A61CB8" w:rsidP="00A61CB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Аннотация</w:t>
      </w:r>
    </w:p>
    <w:p w:rsidR="00A61CB8" w:rsidRPr="00A61CB8" w:rsidRDefault="00A61CB8" w:rsidP="00A61CB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>к рабочей программе дисциплины "Методы и средства обработки данных специального назначения"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имеет своей целью способствовать формированию у обучающихся общепрофессиональных (ОПК-2, ОПК-3) профессиональной (ПК-1) и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Знать: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Уметь: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P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CB8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61CB8" w:rsidRPr="004F38A0" w:rsidRDefault="00A61CB8" w:rsidP="00A61CB8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61CB8" w:rsidRPr="004F38A0" w:rsidRDefault="00A61CB8" w:rsidP="00A61CB8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61CB8" w:rsidRPr="00EE5F29" w:rsidRDefault="00A61CB8" w:rsidP="00A61CB8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61CB8" w:rsidRDefault="00A61CB8" w:rsidP="00A61C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"Методы и средства обработки данных специального назначения"</w:t>
      </w:r>
    </w:p>
    <w:p w:rsidR="00A61CB8" w:rsidRPr="004F38A0" w:rsidRDefault="00A61CB8" w:rsidP="00A61CB8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61CB8" w:rsidRPr="00DC0B45" w:rsidRDefault="00A61CB8" w:rsidP="00A61CB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61CB8" w:rsidRDefault="00A61CB8" w:rsidP="00A61CB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1CB8" w:rsidRPr="00DC0B45" w:rsidRDefault="00A61CB8" w:rsidP="00A61CB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61CB8" w:rsidRDefault="00A61CB8" w:rsidP="00A61CB8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61CB8" w:rsidRDefault="00A61CB8" w:rsidP="00A61CB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ОПК-3) профессиональной (ПК-1) и профессионально-специализированной (ПСК-3.3)</w:t>
      </w:r>
    </w:p>
    <w:p w:rsidR="00A61CB8" w:rsidRPr="00244B45" w:rsidRDefault="00A61CB8" w:rsidP="00A61CB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61CB8" w:rsidRPr="00291C5C" w:rsidRDefault="00A61CB8" w:rsidP="00A61CB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61CB8" w:rsidRDefault="00A61CB8" w:rsidP="00A61CB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61CB8" w:rsidRPr="00291C5C" w:rsidRDefault="00A61CB8" w:rsidP="00A61CB8">
      <w:pPr>
        <w:rPr>
          <w:rFonts w:ascii="Times New Roman" w:eastAsia="Calibri" w:hAnsi="Times New Roman" w:cs="Times New Roman"/>
          <w:sz w:val="28"/>
          <w:szCs w:val="28"/>
        </w:rPr>
      </w:pPr>
    </w:p>
    <w:p w:rsidR="00A61CB8" w:rsidRPr="00291C5C" w:rsidRDefault="00A61CB8" w:rsidP="00A61CB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61CB8" w:rsidRPr="000A6191" w:rsidRDefault="00A61CB8" w:rsidP="00A61CB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61CB8" w:rsidRPr="000A6191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61CB8" w:rsidRPr="000A6191" w:rsidRDefault="00A61CB8" w:rsidP="00A61CB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61CB8" w:rsidRPr="000A6191" w:rsidRDefault="00A61CB8" w:rsidP="00A61CB8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61CB8" w:rsidRPr="000A6191" w:rsidRDefault="00A61CB8" w:rsidP="00A61CB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61CB8" w:rsidRPr="000A6191" w:rsidRDefault="00A61CB8" w:rsidP="00A61CB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61CB8" w:rsidRPr="000A6191" w:rsidRDefault="00A61CB8" w:rsidP="00A61CB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61CB8" w:rsidRPr="000A6191" w:rsidRDefault="00A61CB8" w:rsidP="00A61CB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61CB8" w:rsidRPr="000A6191" w:rsidRDefault="00A61CB8" w:rsidP="00A61CB8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61CB8" w:rsidRPr="000A6191" w:rsidRDefault="00A61CB8" w:rsidP="00A61CB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61CB8" w:rsidRPr="000A6191" w:rsidRDefault="00A61CB8" w:rsidP="00A61CB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61CB8" w:rsidRPr="000A6191" w:rsidRDefault="00A61CB8" w:rsidP="00A61CB8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61CB8" w:rsidRDefault="00A61CB8" w:rsidP="00A61CB8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Коррекция систем регистрации.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Калибровка  матричных приемников и сканеров. Обработка и коррекция изображений.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Методы фильтрации рентгеновских изображений.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Масочная линейная и нелинейная фильтрация. Линейная интерполяция данных. Сплайн-интерполяция данных.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Бинаризация и морфологическая обработка изображений.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Артефакты изображения и методы их удаления.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Распознавание материалов методом дуальных энергий.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Калибровка метода дуальных энергий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Определение атомного номера по двухэнергетическим  данным.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Недостатки обычной рентгенографии. Симультанная томография. Техническая идея РКТ.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Поколения томографов. РКТ-сканер. Области применения РКТ.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Закон Бера. Лучевая сумма. Синограмма.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Томография в веерном и конусном пучке. Преобразование Радона.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Обратное проецирование.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Метод двумерной частотной фильтрации. Метод одномерной фильтрации.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Эффект  Штарка  и  эффект  Зеемана.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Теорема  Брейсуэлла о центральных сечениях. Метод  Кормака.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Колебательно-вращательные координаты молекул, правила отбора в колебательно-вращательных  спектрах.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Малоракурсная томография.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Малоракурсная томография в досмотровых системах.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Линейная оптика, границы раздела двух сред, нормальная и аномальные дисперсии.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Особенности рентгеновской томографии микро и наноструктур.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Физические основы рентгеновской нанотомографии.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Рентгенооптические элементы для создания микро и нанотомографов. 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Расчет рентгенооптических схем. Численные примеры.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Физические основы абсорбции, соотношения Крамерса-Кронига, закон Бугера-Ламберта-Берра.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Рэлеевское рассеяние, комбинационное и вынужденное рассеяние.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Взаимодействие сильного светового поля со средой.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A61CB8" w:rsidRDefault="00A61CB8" w:rsidP="00A61CB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Преобразование поляризации света, векторное  описание  поляризации.</w:t>
      </w:r>
    </w:p>
    <w:p w:rsidR="00A61CB8" w:rsidRPr="000A6191" w:rsidRDefault="00A61CB8" w:rsidP="00A61CB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61CB8" w:rsidRDefault="00A61CB8" w:rsidP="00A61CB8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ОПК-3) профессиональной (ПК-1) и профессионально-специализированной (ПСК-3.3) компетенций</w:t>
      </w:r>
    </w:p>
    <w:p w:rsidR="00A61CB8" w:rsidRPr="006504E2" w:rsidRDefault="00A61CB8" w:rsidP="00A61CB8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61CB8" w:rsidRPr="000A6191" w:rsidRDefault="00A61CB8" w:rsidP="00A61CB8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61CB8" w:rsidRDefault="00A61CB8" w:rsidP="00A61CB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"Методы и средства обработки данных специального назначения" формой промежуточного контроля успеваемости является экзамен.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CB8" w:rsidRDefault="00A61CB8" w:rsidP="00A61CB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61CB8" w:rsidRDefault="00A61CB8" w:rsidP="00A61CB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Коррекция систем регистрации.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Калибровка  матричных приемников и сканеров. Обработка и коррекция изображений.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Методы фильтрации рентгеновских изображений.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Масочная линейная и нелинейная фильтрация. Линейная интерполяция данных. Сплайн-интерполяция данных.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Бинаризация и морфологическая обработка изображений.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Артефакты изображения и методы их удаления.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Распознавание материалов методом дуальных энергий.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Калибровка метода дуальных энергий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Определение атомного номера по двухэнергетическим  данным.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Недостатки обычной рентгенографии. Симультанная томография. Техническая идея РКТ.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Электрооптические, магнитооптические и акустооптические модуляторы и дефлекторы.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Поколения томографов. РКТ-сканер. Области применения РКТ.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Закон Бера. Лучевая сумма. Синограмма.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Распространение электромагнитного поля в пространстве. Уравнения Максвелла.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Томография в веерном и конусном пучке. Преобразование Радона.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разветвители 2х2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 Обратное проецирование.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разветвитель 3х3. Уравнения связанных мод для него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Метод двумерной частотной фильтрации. Метод одномерной фильтрации.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Теорема  Брейсуэлла о центральных сечениях. Метод  Кормака.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26. Малоракурсная томография.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Волоконной оптические усилители: обзор существующих решений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Малоракурсная томография в досмотровых системах.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Особенности рентгеновской томографии микро и наноструктур.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30. Физические основы рентгеновской нанотомографии.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Иттербиевые волоконные усилители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Рентгенооптические элементы для создания микро и нанотомографов.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Расчет рентгенооптических схем. Численные примеры.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Представление световых полей комплексными функциями.  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Типы источников излучения в волоконной оптике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Ввод оптического излучения в волокно. Эффективность ввода.</w:t>
      </w:r>
    </w:p>
    <w:p w:rsidR="00A61CB8" w:rsidRDefault="00A61CB8" w:rsidP="00A61CB8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Многомодовое оптическое волокно</w:t>
      </w:r>
    </w:p>
    <w:p w:rsidR="001A69BA" w:rsidRPr="00A61CB8" w:rsidRDefault="001A69BA" w:rsidP="00A61CB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61CB8" w:rsidSect="00A61C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CB8"/>
    <w:rsid w:val="001A69BA"/>
    <w:rsid w:val="00A6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1C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1CB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1CB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1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1CB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1CB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1C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1CB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1CB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1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1CB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1CB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7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7934</Words>
  <Characters>45229</Characters>
  <Application>Microsoft Office Word</Application>
  <DocSecurity>0</DocSecurity>
  <Lines>376</Lines>
  <Paragraphs>106</Paragraphs>
  <ScaleCrop>false</ScaleCrop>
  <Company/>
  <LinksUpToDate>false</LinksUpToDate>
  <CharactersWithSpaces>53057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2018-12-12T01:18:00Z</dcterms:created>
  <dcterms:modified xsi:type="dcterms:W3CDTF">2018-12-12T01:18:00Z</dcterms:modified>
</cp:coreProperties>
</file>