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802B49" w:rsidRPr="00802B49" w:rsidTr="00B564B4">
        <w:trPr>
          <w:cantSplit/>
          <w:trHeight w:val="180"/>
        </w:trPr>
        <w:tc>
          <w:tcPr>
            <w:tcW w:w="5000" w:type="pct"/>
          </w:tcPr>
          <w:p w:rsidR="00802B49" w:rsidRPr="00802B49" w:rsidRDefault="00802B49" w:rsidP="00802B49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r w:rsidRPr="00802B49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7C01C4E" wp14:editId="500AB799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2B49" w:rsidRPr="00802B49" w:rsidTr="00B564B4">
        <w:trPr>
          <w:cantSplit/>
          <w:trHeight w:val="180"/>
        </w:trPr>
        <w:tc>
          <w:tcPr>
            <w:tcW w:w="5000" w:type="pct"/>
          </w:tcPr>
          <w:p w:rsidR="00802B49" w:rsidRPr="00802B49" w:rsidRDefault="00802B49" w:rsidP="00802B49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802B49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802B49" w:rsidRPr="00802B49" w:rsidTr="00B564B4">
        <w:trPr>
          <w:cantSplit/>
          <w:trHeight w:val="1417"/>
        </w:trPr>
        <w:tc>
          <w:tcPr>
            <w:tcW w:w="5000" w:type="pct"/>
          </w:tcPr>
          <w:p w:rsidR="00802B49" w:rsidRPr="00802B49" w:rsidRDefault="00802B49" w:rsidP="00802B49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bookmarkStart w:id="0" w:name="_GoBack" w:colFirst="0" w:colLast="0"/>
            <w:r w:rsidRPr="00802B49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802B49">
              <w:rPr>
                <w:i w:val="0"/>
              </w:rPr>
              <w:br/>
              <w:t>высшего образования</w:t>
            </w:r>
            <w:r w:rsidRPr="00802B49">
              <w:rPr>
                <w:i w:val="0"/>
              </w:rPr>
              <w:br/>
            </w:r>
            <w:r w:rsidRPr="00802B49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802B49" w:rsidRPr="00802B49" w:rsidRDefault="00802B49" w:rsidP="00802B49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802B49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802B49" w:rsidRPr="00802B49" w:rsidRDefault="00802B49" w:rsidP="00802B49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802B49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46324B90" wp14:editId="1289AB22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  <w:bookmarkEnd w:id="0"/>
    </w:tbl>
    <w:p w:rsidR="00802B49" w:rsidRPr="00802B49" w:rsidRDefault="00802B49" w:rsidP="00802B49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802B49" w:rsidRPr="00802B49" w:rsidTr="00B564B4">
        <w:tc>
          <w:tcPr>
            <w:tcW w:w="2688" w:type="pct"/>
          </w:tcPr>
          <w:p w:rsidR="00802B49" w:rsidRPr="00802B49" w:rsidRDefault="00802B49" w:rsidP="00802B4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802B49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802B49" w:rsidRPr="00802B49" w:rsidRDefault="00802B49" w:rsidP="00802B4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802B49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802B49" w:rsidRPr="00802B49" w:rsidRDefault="00802B49" w:rsidP="00802B4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802B49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802B49" w:rsidRPr="00802B49" w:rsidRDefault="00802B49" w:rsidP="00802B4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802B49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802B49" w:rsidRPr="00802B49" w:rsidRDefault="00802B49" w:rsidP="00802B4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802B49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802B49" w:rsidRPr="00802B49" w:rsidRDefault="00802B49" w:rsidP="00802B4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802B49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802B49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802B49" w:rsidRPr="00802B49" w:rsidRDefault="00802B49" w:rsidP="00802B4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802B49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802B49" w:rsidRPr="00802B49" w:rsidRDefault="00802B49" w:rsidP="00802B49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802B49" w:rsidRPr="00802B49" w:rsidRDefault="00802B49" w:rsidP="00802B49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802B49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802B49" w:rsidRPr="00802B49" w:rsidRDefault="00802B49" w:rsidP="00802B49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1244"/>
        <w:gridCol w:w="210"/>
        <w:gridCol w:w="603"/>
        <w:gridCol w:w="38"/>
        <w:gridCol w:w="302"/>
        <w:gridCol w:w="7174"/>
      </w:tblGrid>
      <w:tr w:rsidR="00802B49" w:rsidRPr="00802B49" w:rsidTr="00B564B4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802B49" w:rsidRPr="00802B49" w:rsidRDefault="00802B49" w:rsidP="00802B4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Б1.Б.30 "Эксплуатация систем специального назначения"</w:t>
            </w:r>
          </w:p>
        </w:tc>
      </w:tr>
      <w:tr w:rsidR="00802B49" w:rsidRPr="00802B49" w:rsidTr="00B564B4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802B49" w:rsidRPr="00802B49" w:rsidRDefault="00802B49" w:rsidP="00802B4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802B49" w:rsidRPr="00802B49" w:rsidTr="00B564B4">
        <w:trPr>
          <w:trHeight w:val="218"/>
        </w:trPr>
        <w:tc>
          <w:tcPr>
            <w:tcW w:w="1062" w:type="pct"/>
            <w:gridSpan w:val="4"/>
            <w:vAlign w:val="bottom"/>
          </w:tcPr>
          <w:p w:rsidR="00802B49" w:rsidRPr="00802B49" w:rsidRDefault="00802B49" w:rsidP="00802B49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802B49">
              <w:rPr>
                <w:rFonts w:ascii="Times New Roman" w:hAnsi="Times New Roman" w:cs="Times New Roman"/>
                <w:sz w:val="28"/>
              </w:rPr>
              <w:t>Специальность</w:t>
            </w:r>
          </w:p>
        </w:tc>
        <w:tc>
          <w:tcPr>
            <w:tcW w:w="3938" w:type="pct"/>
            <w:gridSpan w:val="2"/>
            <w:tcBorders>
              <w:bottom w:val="single" w:sz="4" w:space="0" w:color="auto"/>
            </w:tcBorders>
            <w:vAlign w:val="bottom"/>
          </w:tcPr>
          <w:p w:rsidR="00802B49" w:rsidRPr="00802B49" w:rsidRDefault="00802B49" w:rsidP="00802B4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802B49">
              <w:rPr>
                <w:rFonts w:ascii="Times New Roman" w:hAnsi="Times New Roman" w:cs="Times New Roman"/>
                <w:b/>
                <w:sz w:val="28"/>
              </w:rPr>
              <w:t>12.05.01 Электронные и оптико-электронные приборы</w:t>
            </w:r>
          </w:p>
        </w:tc>
      </w:tr>
      <w:tr w:rsidR="00802B49" w:rsidRPr="00802B49" w:rsidTr="00B564B4">
        <w:trPr>
          <w:trHeight w:val="51"/>
        </w:trPr>
        <w:tc>
          <w:tcPr>
            <w:tcW w:w="1062" w:type="pct"/>
            <w:gridSpan w:val="4"/>
            <w:vAlign w:val="bottom"/>
          </w:tcPr>
          <w:p w:rsidR="00802B49" w:rsidRPr="00802B49" w:rsidRDefault="00802B49" w:rsidP="00802B49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38" w:type="pct"/>
            <w:gridSpan w:val="2"/>
            <w:tcBorders>
              <w:top w:val="single" w:sz="4" w:space="0" w:color="auto"/>
            </w:tcBorders>
          </w:tcPr>
          <w:p w:rsidR="00802B49" w:rsidRPr="00802B49" w:rsidRDefault="00802B49" w:rsidP="00802B4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802B49" w:rsidRPr="00802B49" w:rsidTr="00B564B4">
        <w:trPr>
          <w:trHeight w:val="72"/>
        </w:trPr>
        <w:tc>
          <w:tcPr>
            <w:tcW w:w="1042" w:type="pct"/>
            <w:gridSpan w:val="3"/>
            <w:vAlign w:val="bottom"/>
          </w:tcPr>
          <w:p w:rsidR="00802B49" w:rsidRPr="00802B49" w:rsidRDefault="00802B49" w:rsidP="00802B49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802B49">
              <w:rPr>
                <w:rFonts w:ascii="Times New Roman" w:hAnsi="Times New Roman" w:cs="Times New Roman"/>
                <w:sz w:val="28"/>
              </w:rPr>
              <w:t>Специализация</w:t>
            </w:r>
          </w:p>
        </w:tc>
        <w:tc>
          <w:tcPr>
            <w:tcW w:w="3958" w:type="pct"/>
            <w:gridSpan w:val="3"/>
            <w:tcBorders>
              <w:bottom w:val="single" w:sz="4" w:space="0" w:color="auto"/>
            </w:tcBorders>
            <w:vAlign w:val="bottom"/>
          </w:tcPr>
          <w:p w:rsidR="00802B49" w:rsidRPr="00802B49" w:rsidRDefault="00802B49" w:rsidP="00802B4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802B49">
              <w:rPr>
                <w:rFonts w:ascii="Times New Roman" w:hAnsi="Times New Roman" w:cs="Times New Roman"/>
                <w:b/>
                <w:sz w:val="28"/>
              </w:rPr>
              <w:t>Оптико-электронные приборы и системы специального назначения</w:t>
            </w:r>
          </w:p>
        </w:tc>
      </w:tr>
      <w:tr w:rsidR="00802B49" w:rsidRPr="00802B49" w:rsidTr="00B564B4">
        <w:trPr>
          <w:trHeight w:val="51"/>
        </w:trPr>
        <w:tc>
          <w:tcPr>
            <w:tcW w:w="1042" w:type="pct"/>
            <w:gridSpan w:val="3"/>
            <w:vAlign w:val="bottom"/>
          </w:tcPr>
          <w:p w:rsidR="00802B49" w:rsidRPr="00802B49" w:rsidRDefault="00802B49" w:rsidP="00802B49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58" w:type="pct"/>
            <w:gridSpan w:val="3"/>
            <w:tcBorders>
              <w:top w:val="single" w:sz="4" w:space="0" w:color="auto"/>
            </w:tcBorders>
          </w:tcPr>
          <w:p w:rsidR="00802B49" w:rsidRPr="00802B49" w:rsidRDefault="00802B49" w:rsidP="00802B4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802B49" w:rsidRPr="00802B49" w:rsidTr="00B564B4">
        <w:trPr>
          <w:trHeight w:val="67"/>
        </w:trPr>
        <w:tc>
          <w:tcPr>
            <w:tcW w:w="736" w:type="pct"/>
            <w:gridSpan w:val="2"/>
            <w:vAlign w:val="bottom"/>
          </w:tcPr>
          <w:p w:rsidR="00802B49" w:rsidRPr="00802B49" w:rsidRDefault="00802B49" w:rsidP="00802B49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802B49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264" w:type="pct"/>
            <w:gridSpan w:val="4"/>
            <w:tcBorders>
              <w:bottom w:val="single" w:sz="4" w:space="0" w:color="auto"/>
            </w:tcBorders>
          </w:tcPr>
          <w:p w:rsidR="00802B49" w:rsidRPr="00802B49" w:rsidRDefault="00802B49" w:rsidP="00802B4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802B49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802B49" w:rsidRPr="00802B49" w:rsidTr="00B564B4">
        <w:tc>
          <w:tcPr>
            <w:tcW w:w="736" w:type="pct"/>
            <w:gridSpan w:val="2"/>
          </w:tcPr>
          <w:p w:rsidR="00802B49" w:rsidRPr="00802B49" w:rsidRDefault="00802B49" w:rsidP="00802B49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264" w:type="pct"/>
            <w:gridSpan w:val="4"/>
            <w:tcBorders>
              <w:top w:val="single" w:sz="4" w:space="0" w:color="auto"/>
            </w:tcBorders>
          </w:tcPr>
          <w:p w:rsidR="00802B49" w:rsidRPr="00802B49" w:rsidRDefault="00802B49" w:rsidP="00802B4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02B49" w:rsidRPr="00802B49" w:rsidTr="00B564B4">
        <w:trPr>
          <w:trHeight w:val="129"/>
        </w:trPr>
        <w:tc>
          <w:tcPr>
            <w:tcW w:w="1236" w:type="pct"/>
            <w:gridSpan w:val="5"/>
            <w:vAlign w:val="bottom"/>
          </w:tcPr>
          <w:p w:rsidR="00802B49" w:rsidRPr="00802B49" w:rsidRDefault="00802B49" w:rsidP="00802B49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802B49">
              <w:rPr>
                <w:rFonts w:ascii="Times New Roman" w:hAnsi="Times New Roman" w:cs="Times New Roman"/>
                <w:sz w:val="28"/>
              </w:rPr>
              <w:t>Форма обучения</w:t>
            </w:r>
          </w:p>
        </w:tc>
        <w:tc>
          <w:tcPr>
            <w:tcW w:w="3764" w:type="pct"/>
            <w:tcBorders>
              <w:bottom w:val="single" w:sz="4" w:space="0" w:color="auto"/>
            </w:tcBorders>
          </w:tcPr>
          <w:p w:rsidR="00802B49" w:rsidRPr="00802B49" w:rsidRDefault="00802B49" w:rsidP="00802B4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802B49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802B49" w:rsidRPr="00802B49" w:rsidTr="00B564B4">
        <w:trPr>
          <w:trHeight w:val="57"/>
        </w:trPr>
        <w:tc>
          <w:tcPr>
            <w:tcW w:w="1236" w:type="pct"/>
            <w:gridSpan w:val="5"/>
          </w:tcPr>
          <w:p w:rsidR="00802B49" w:rsidRPr="00802B49" w:rsidRDefault="00802B49" w:rsidP="00802B49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764" w:type="pct"/>
            <w:tcBorders>
              <w:top w:val="single" w:sz="4" w:space="0" w:color="auto"/>
            </w:tcBorders>
          </w:tcPr>
          <w:p w:rsidR="00802B49" w:rsidRPr="00802B49" w:rsidRDefault="00802B49" w:rsidP="00802B4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02B49" w:rsidRPr="00802B49" w:rsidTr="00B564B4">
        <w:trPr>
          <w:trHeight w:val="97"/>
        </w:trPr>
        <w:tc>
          <w:tcPr>
            <w:tcW w:w="629" w:type="pct"/>
            <w:vAlign w:val="bottom"/>
          </w:tcPr>
          <w:p w:rsidR="00802B49" w:rsidRPr="00802B49" w:rsidRDefault="00802B49" w:rsidP="00802B49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802B49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371" w:type="pct"/>
            <w:gridSpan w:val="5"/>
            <w:tcBorders>
              <w:bottom w:val="single" w:sz="4" w:space="0" w:color="auto"/>
            </w:tcBorders>
          </w:tcPr>
          <w:p w:rsidR="00802B49" w:rsidRPr="00802B49" w:rsidRDefault="00802B49" w:rsidP="00802B4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802B49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802B49" w:rsidRPr="00802B49" w:rsidTr="00B564B4">
        <w:tc>
          <w:tcPr>
            <w:tcW w:w="629" w:type="pct"/>
          </w:tcPr>
          <w:p w:rsidR="00802B49" w:rsidRPr="00802B49" w:rsidRDefault="00802B49" w:rsidP="00802B49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371" w:type="pct"/>
            <w:gridSpan w:val="5"/>
            <w:tcBorders>
              <w:top w:val="single" w:sz="4" w:space="0" w:color="auto"/>
            </w:tcBorders>
          </w:tcPr>
          <w:p w:rsidR="00802B49" w:rsidRPr="00802B49" w:rsidRDefault="00802B49" w:rsidP="00802B4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802B49" w:rsidRPr="00802B49" w:rsidRDefault="00802B49" w:rsidP="00802B49">
      <w:pPr>
        <w:suppressAutoHyphens/>
        <w:spacing w:after="0"/>
        <w:rPr>
          <w:rFonts w:ascii="Times New Roman" w:hAnsi="Times New Roman" w:cs="Times New Roman"/>
          <w:sz w:val="28"/>
          <w:szCs w:val="12"/>
        </w:rPr>
      </w:pPr>
    </w:p>
    <w:p w:rsidR="00802B49" w:rsidRPr="00802B49" w:rsidRDefault="00802B49" w:rsidP="00802B49">
      <w:pPr>
        <w:spacing w:after="0"/>
        <w:rPr>
          <w:rFonts w:ascii="Times New Roman" w:hAnsi="Times New Roman" w:cs="Times New Roman"/>
          <w:i/>
          <w:sz w:val="28"/>
          <w:szCs w:val="16"/>
        </w:rPr>
      </w:pPr>
    </w:p>
    <w:p w:rsidR="00802B49" w:rsidRPr="00802B49" w:rsidRDefault="00802B49" w:rsidP="00802B49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802B49">
        <w:rPr>
          <w:rFonts w:ascii="Times New Roman" w:hAnsi="Times New Roman" w:cs="Times New Roman"/>
          <w:sz w:val="28"/>
        </w:rPr>
        <w:t>Москва 20</w:t>
      </w:r>
      <w:r w:rsidRPr="00802B49">
        <w:rPr>
          <w:rFonts w:ascii="Times New Roman" w:hAnsi="Times New Roman" w:cs="Times New Roman"/>
          <w:sz w:val="28"/>
          <w:lang w:val="en-US"/>
        </w:rPr>
        <w:t>18</w:t>
      </w:r>
    </w:p>
    <w:p w:rsidR="00802B49" w:rsidRPr="00802B49" w:rsidRDefault="00802B49" w:rsidP="00802B49">
      <w:pPr>
        <w:spacing w:after="0"/>
        <w:rPr>
          <w:rFonts w:ascii="Times New Roman" w:hAnsi="Times New Roman" w:cs="Times New Roman"/>
        </w:rPr>
      </w:pPr>
      <w:r w:rsidRPr="00802B49">
        <w:rPr>
          <w:rFonts w:ascii="Times New Roman" w:hAnsi="Times New Roman" w:cs="Times New Roman"/>
        </w:rPr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802B49" w:rsidRPr="00802B49" w:rsidTr="00B564B4">
        <w:trPr>
          <w:trHeight w:val="181"/>
        </w:trPr>
        <w:tc>
          <w:tcPr>
            <w:tcW w:w="2141" w:type="pct"/>
            <w:vAlign w:val="bottom"/>
          </w:tcPr>
          <w:p w:rsidR="00802B49" w:rsidRPr="00802B49" w:rsidRDefault="00802B49" w:rsidP="00802B49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802B49">
              <w:rPr>
                <w:rFonts w:ascii="Times New Roman" w:hAnsi="Times New Roman" w:cs="Times New Roman"/>
                <w:sz w:val="28"/>
              </w:rPr>
              <w:lastRenderedPageBreak/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802B49" w:rsidRPr="00802B49" w:rsidRDefault="00802B49" w:rsidP="00802B4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>
              <w:rPr>
                <w:rFonts w:ascii="Times New Roman" w:hAnsi="Times New Roman" w:cs="Times New Roman"/>
                <w:b/>
                <w:spacing w:val="-4"/>
                <w:sz w:val="28"/>
              </w:rPr>
              <w:t>к. ф-м. н., доц. Манушкин А.А.</w:t>
            </w:r>
          </w:p>
        </w:tc>
      </w:tr>
      <w:tr w:rsidR="00802B49" w:rsidRPr="00802B49" w:rsidTr="00B564B4">
        <w:trPr>
          <w:trHeight w:val="57"/>
        </w:trPr>
        <w:tc>
          <w:tcPr>
            <w:tcW w:w="2141" w:type="pct"/>
          </w:tcPr>
          <w:p w:rsidR="00802B49" w:rsidRPr="00802B49" w:rsidRDefault="00802B49" w:rsidP="00802B49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802B49" w:rsidRPr="00802B49" w:rsidRDefault="00802B49" w:rsidP="00802B4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802B49" w:rsidRPr="00802B49" w:rsidRDefault="00802B49" w:rsidP="00802B49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802B49" w:rsidRPr="00802B49" w:rsidTr="00B564B4">
        <w:trPr>
          <w:trHeight w:val="181"/>
        </w:trPr>
        <w:tc>
          <w:tcPr>
            <w:tcW w:w="5000" w:type="pct"/>
            <w:gridSpan w:val="2"/>
            <w:vAlign w:val="bottom"/>
          </w:tcPr>
          <w:p w:rsidR="00802B49" w:rsidRPr="00802B49" w:rsidRDefault="00802B49" w:rsidP="00802B49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802B49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802B49" w:rsidRPr="00802B49" w:rsidTr="00B564B4">
        <w:trPr>
          <w:trHeight w:val="181"/>
        </w:trPr>
        <w:tc>
          <w:tcPr>
            <w:tcW w:w="1565" w:type="pct"/>
            <w:vAlign w:val="bottom"/>
          </w:tcPr>
          <w:p w:rsidR="00802B49" w:rsidRPr="00802B49" w:rsidRDefault="00802B49" w:rsidP="00802B49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802B49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802B49" w:rsidRPr="00802B49" w:rsidRDefault="00802B49" w:rsidP="00802B4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802B49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802B49" w:rsidRPr="00802B49" w:rsidTr="00B564B4">
        <w:trPr>
          <w:trHeight w:val="57"/>
        </w:trPr>
        <w:tc>
          <w:tcPr>
            <w:tcW w:w="1565" w:type="pct"/>
          </w:tcPr>
          <w:p w:rsidR="00802B49" w:rsidRPr="00802B49" w:rsidRDefault="00802B49" w:rsidP="00802B49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802B49" w:rsidRPr="00802B49" w:rsidRDefault="00802B49" w:rsidP="00802B4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802B49" w:rsidRPr="00802B49" w:rsidRDefault="00802B49" w:rsidP="00802B49">
      <w:pPr>
        <w:spacing w:after="0"/>
        <w:rPr>
          <w:rFonts w:ascii="Times New Roman" w:hAnsi="Times New Roman" w:cs="Times New Roman"/>
          <w:b/>
          <w:sz w:val="28"/>
        </w:rPr>
      </w:pPr>
      <w:r w:rsidRPr="00802B49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802B49" w:rsidRPr="00802B49" w:rsidRDefault="00802B49" w:rsidP="00802B49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802B49" w:rsidRPr="00802B49" w:rsidTr="00B564B4">
        <w:trPr>
          <w:trHeight w:val="181"/>
        </w:trPr>
        <w:tc>
          <w:tcPr>
            <w:tcW w:w="1637" w:type="pct"/>
            <w:vAlign w:val="bottom"/>
          </w:tcPr>
          <w:p w:rsidR="00802B49" w:rsidRPr="00802B49" w:rsidRDefault="00802B49" w:rsidP="00802B49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802B49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802B49" w:rsidRPr="00802B49" w:rsidRDefault="00802B49" w:rsidP="00802B4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802B49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802B49" w:rsidRPr="00802B49" w:rsidTr="00B564B4">
        <w:trPr>
          <w:trHeight w:val="57"/>
        </w:trPr>
        <w:tc>
          <w:tcPr>
            <w:tcW w:w="1637" w:type="pct"/>
          </w:tcPr>
          <w:p w:rsidR="00802B49" w:rsidRPr="00802B49" w:rsidRDefault="00802B49" w:rsidP="00802B49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802B49" w:rsidRPr="00802B49" w:rsidRDefault="00802B49" w:rsidP="00802B4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802B49" w:rsidRPr="00802B49" w:rsidRDefault="00802B49" w:rsidP="00802B4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802B49" w:rsidRPr="00802B49" w:rsidRDefault="00802B49" w:rsidP="00802B49">
      <w:pPr>
        <w:spacing w:after="0"/>
        <w:rPr>
          <w:rFonts w:ascii="Times New Roman" w:hAnsi="Times New Roman" w:cs="Times New Roman"/>
          <w:b/>
          <w:sz w:val="28"/>
        </w:rPr>
      </w:pPr>
      <w:r w:rsidRPr="00802B49">
        <w:rPr>
          <w:rFonts w:ascii="Times New Roman" w:hAnsi="Times New Roman" w:cs="Times New Roman"/>
          <w:b/>
          <w:sz w:val="28"/>
        </w:rPr>
        <w:t>СОГЛАСОВАНО:</w:t>
      </w:r>
    </w:p>
    <w:p w:rsidR="00802B49" w:rsidRPr="00802B49" w:rsidRDefault="00802B49" w:rsidP="00802B49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802B49" w:rsidRPr="00802B49" w:rsidTr="00B564B4">
        <w:trPr>
          <w:trHeight w:val="181"/>
        </w:trPr>
        <w:tc>
          <w:tcPr>
            <w:tcW w:w="5000" w:type="pct"/>
            <w:gridSpan w:val="3"/>
            <w:vAlign w:val="bottom"/>
          </w:tcPr>
          <w:p w:rsidR="00802B49" w:rsidRPr="00802B49" w:rsidRDefault="00802B49" w:rsidP="00802B49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802B49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802B49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802B49" w:rsidRPr="00802B49" w:rsidRDefault="00802B49" w:rsidP="00802B49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802B49" w:rsidRPr="00802B49" w:rsidTr="00B564B4">
        <w:trPr>
          <w:trHeight w:val="181"/>
        </w:trPr>
        <w:tc>
          <w:tcPr>
            <w:tcW w:w="3219" w:type="pct"/>
            <w:vAlign w:val="bottom"/>
          </w:tcPr>
          <w:p w:rsidR="00802B49" w:rsidRPr="00802B49" w:rsidRDefault="00802B49" w:rsidP="00802B49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802B49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802B49" w:rsidRPr="00802B49" w:rsidRDefault="00802B49" w:rsidP="00802B4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802B49" w:rsidRPr="00802B49" w:rsidRDefault="00802B49" w:rsidP="00802B49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802B49" w:rsidRPr="00802B49" w:rsidTr="00B564B4">
        <w:trPr>
          <w:trHeight w:val="57"/>
        </w:trPr>
        <w:tc>
          <w:tcPr>
            <w:tcW w:w="3219" w:type="pct"/>
          </w:tcPr>
          <w:p w:rsidR="00802B49" w:rsidRPr="00802B49" w:rsidRDefault="00802B49" w:rsidP="00802B49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802B49" w:rsidRPr="00802B49" w:rsidRDefault="00802B49" w:rsidP="00802B4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802B49" w:rsidRPr="00802B49" w:rsidRDefault="00802B49" w:rsidP="00802B4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802B49" w:rsidRPr="00802B49" w:rsidRDefault="00802B49" w:rsidP="00802B49">
      <w:pPr>
        <w:spacing w:after="0"/>
        <w:rPr>
          <w:rFonts w:ascii="Times New Roman" w:hAnsi="Times New Roman" w:cs="Times New Roman"/>
        </w:rPr>
      </w:pP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802B49">
        <w:rPr>
          <w:rFonts w:ascii="Times New Roman" w:hAnsi="Times New Roman" w:cs="Times New Roman"/>
          <w:b/>
          <w:sz w:val="28"/>
        </w:rPr>
        <w:br w:type="page"/>
      </w:r>
      <w:r w:rsidRPr="00802B49">
        <w:rPr>
          <w:rFonts w:ascii="Times New Roman" w:hAnsi="Times New Roman" w:cs="Times New Roman"/>
          <w:b/>
          <w:sz w:val="28"/>
        </w:rPr>
        <w:lastRenderedPageBreak/>
        <w:t xml:space="preserve">1. Цель освоения дисциплины. </w:t>
      </w: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02B49">
        <w:rPr>
          <w:rFonts w:ascii="Times New Roman" w:hAnsi="Times New Roman" w:cs="Times New Roman"/>
          <w:sz w:val="28"/>
        </w:rPr>
        <w:t xml:space="preserve">Дисциплина "Эксплуатация систем специального назначения" имеет своей целью способствовать формированию у обучающихся общекультурной (ОК-6) и общепрофессиональной (ОПК-3) компетенций в соответствии с требованиями ФГОС ВПО по специальности 12.05.01 "Электронные и оптико-электронные приборы" с учетом специфики специализации  - "Оптико-электронные приборы и системы специального назначения". </w:t>
      </w: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802B49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02B49">
        <w:rPr>
          <w:rFonts w:ascii="Times New Roman" w:hAnsi="Times New Roman" w:cs="Times New Roman"/>
          <w:sz w:val="28"/>
        </w:rPr>
        <w:t xml:space="preserve">Дисциплина "Эксплуатация систем специального назначения" является базовой дисциплиной Блока 1 (Дисциплины) учебного плана специальности 12.05.01 "Электронные и оптико-электронные приборы" со специализацией "Оптико-электронные приборы и системы специального назначения". Общая трудоемкость дисциплины составляет 6 зачетных единиц (216 акад. час.). </w:t>
      </w: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02B49">
        <w:rPr>
          <w:rFonts w:ascii="Times New Roman" w:hAnsi="Times New Roman" w:cs="Times New Roman"/>
          <w:sz w:val="28"/>
        </w:rPr>
        <w:t xml:space="preserve">Для освоения дисциплины "Эксплуатация систем специального назначения"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02B49">
        <w:rPr>
          <w:rFonts w:ascii="Times New Roman" w:hAnsi="Times New Roman" w:cs="Times New Roman"/>
          <w:sz w:val="28"/>
        </w:rPr>
        <w:t xml:space="preserve">ОК-6 (способность к работе в многонациональном коллективе, к трудовой кооперации, к формированию в качестве руководителя подразделения целей его деятельности, к принятию организационно-управленческих решений в ситуациях риска и способность нести за них ответственность, а также применять методы конструктивного разрешения конфликтных ситуаций): </w:t>
      </w: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02B49">
        <w:rPr>
          <w:rFonts w:ascii="Times New Roman" w:hAnsi="Times New Roman" w:cs="Times New Roman"/>
          <w:sz w:val="28"/>
        </w:rPr>
        <w:t xml:space="preserve"> - Философия (4 семестр);</w:t>
      </w: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02B49">
        <w:rPr>
          <w:rFonts w:ascii="Times New Roman" w:hAnsi="Times New Roman" w:cs="Times New Roman"/>
          <w:sz w:val="28"/>
        </w:rPr>
        <w:t xml:space="preserve"> - Экономика предприятия (7 семестр);</w:t>
      </w: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02B49">
        <w:rPr>
          <w:rFonts w:ascii="Times New Roman" w:hAnsi="Times New Roman" w:cs="Times New Roman"/>
          <w:sz w:val="28"/>
        </w:rPr>
        <w:t xml:space="preserve"> - Управление предприятием (7 семестр);</w:t>
      </w: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02B49">
        <w:rPr>
          <w:rFonts w:ascii="Times New Roman" w:hAnsi="Times New Roman" w:cs="Times New Roman"/>
          <w:sz w:val="28"/>
        </w:rPr>
        <w:t xml:space="preserve"> - Психология (инклюзивный курс) (8 семестр);</w:t>
      </w: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02B49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02B49">
        <w:rPr>
          <w:rFonts w:ascii="Times New Roman" w:hAnsi="Times New Roman" w:cs="Times New Roman"/>
          <w:sz w:val="28"/>
        </w:rPr>
        <w:t xml:space="preserve">ОПК-3 (способность применять современные методы научно-исследовательской и практической деятельности): </w:t>
      </w: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02B49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02B49">
        <w:rPr>
          <w:rFonts w:ascii="Times New Roman" w:hAnsi="Times New Roman" w:cs="Times New Roman"/>
          <w:sz w:val="28"/>
        </w:rPr>
        <w:t xml:space="preserve"> - Математическое моделирование систем специального назначения (7 семестр);</w:t>
      </w: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02B49">
        <w:rPr>
          <w:rFonts w:ascii="Times New Roman" w:hAnsi="Times New Roman" w:cs="Times New Roman"/>
          <w:sz w:val="28"/>
        </w:rPr>
        <w:t xml:space="preserve"> - Электронные системы специального назначения (8 семестр);</w:t>
      </w: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02B49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02B49">
        <w:rPr>
          <w:rFonts w:ascii="Times New Roman" w:hAnsi="Times New Roman" w:cs="Times New Roman"/>
          <w:sz w:val="28"/>
        </w:rPr>
        <w:t xml:space="preserve"> - Системы управления и контроля электронных и электронно-оптических приборов (3 семестр);</w:t>
      </w: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02B49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02B49">
        <w:rPr>
          <w:rFonts w:ascii="Times New Roman" w:hAnsi="Times New Roman" w:cs="Times New Roman"/>
          <w:sz w:val="28"/>
        </w:rPr>
        <w:t xml:space="preserve"> - Оптика атмосферы и океана (7 семестр);</w:t>
      </w: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02B49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02B49">
        <w:rPr>
          <w:rFonts w:ascii="Times New Roman" w:hAnsi="Times New Roman" w:cs="Times New Roman"/>
          <w:sz w:val="28"/>
        </w:rPr>
        <w:lastRenderedPageBreak/>
        <w:t xml:space="preserve">Освоение дисциплины "Эксплуатация систем специального назначения"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02B49">
        <w:rPr>
          <w:rFonts w:ascii="Times New Roman" w:hAnsi="Times New Roman" w:cs="Times New Roman"/>
          <w:sz w:val="28"/>
        </w:rPr>
        <w:t xml:space="preserve">ОК-6 (способность к работе в многонациональном коллективе, к трудовой кооперации, к формированию в качестве руководителя подразделения целей его деятельности, к принятию организационно-управленческих решений в ситуациях риска и способность нести за них ответственность, а также применять методы конструктивного разрешения конфликтных ситуаций): </w:t>
      </w: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02B49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02B49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02B49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02B49">
        <w:rPr>
          <w:rFonts w:ascii="Times New Roman" w:hAnsi="Times New Roman" w:cs="Times New Roman"/>
          <w:sz w:val="28"/>
        </w:rPr>
        <w:t xml:space="preserve">ОПК-3 (способность применять современные методы научно-исследовательской и практической деятельности): </w:t>
      </w: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02B49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02B49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802B49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специалитета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6694"/>
        <w:gridCol w:w="2784"/>
      </w:tblGrid>
      <w:tr w:rsidR="00802B49" w:rsidRPr="00802B49" w:rsidTr="00802B49">
        <w:trPr>
          <w:trHeight w:val="285"/>
        </w:trPr>
        <w:tc>
          <w:tcPr>
            <w:tcW w:w="7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B49" w:rsidRPr="00802B49" w:rsidRDefault="00802B49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802B49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Формируемые компетенции (код и название компетенции, уровень освоения - при наличии в карте компетенции)</w:t>
            </w:r>
          </w:p>
        </w:tc>
        <w:tc>
          <w:tcPr>
            <w:tcW w:w="22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B49" w:rsidRPr="00802B49" w:rsidRDefault="00802B49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802B49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Планируемые результаты обучения по дисциплине(модулю), характеризующие этапы формирования компетенций</w:t>
            </w:r>
          </w:p>
        </w:tc>
      </w:tr>
      <w:tr w:rsidR="00802B49" w:rsidRPr="00802B49" w:rsidTr="00802B49">
        <w:trPr>
          <w:trHeight w:val="285"/>
        </w:trPr>
        <w:tc>
          <w:tcPr>
            <w:tcW w:w="716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802B49" w:rsidRPr="00802B49" w:rsidRDefault="00802B4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ОК-6 (способность к работе в многонациональном коллективе, к трудовой кооперации, к формированию в качестве руководителя подразделения целей его деятельности, к принятию организационно-управленческих решений в ситуациях риска и способность нести за них ответственность, а также применять методы конструктивного разрешения конфликтных ситуаций)</w:t>
            </w:r>
          </w:p>
        </w:tc>
        <w:tc>
          <w:tcPr>
            <w:tcW w:w="2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B49" w:rsidRPr="00802B49" w:rsidRDefault="00802B4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 работе в многонациональном коллективе, трудовой кооперации</w:t>
            </w:r>
          </w:p>
        </w:tc>
      </w:tr>
      <w:tr w:rsidR="00802B49" w:rsidRPr="00802B49" w:rsidTr="00802B49">
        <w:trPr>
          <w:trHeight w:val="285"/>
        </w:trPr>
        <w:tc>
          <w:tcPr>
            <w:tcW w:w="716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02B49" w:rsidRPr="00802B49" w:rsidRDefault="00802B4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B49" w:rsidRPr="00802B49" w:rsidRDefault="00802B4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применять методы конструктивного разрешения конфликтных ситуаций</w:t>
            </w:r>
          </w:p>
        </w:tc>
      </w:tr>
      <w:tr w:rsidR="00802B49" w:rsidRPr="00802B49" w:rsidTr="00802B49">
        <w:trPr>
          <w:trHeight w:val="285"/>
        </w:trPr>
        <w:tc>
          <w:tcPr>
            <w:tcW w:w="716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02B49" w:rsidRPr="00802B49" w:rsidRDefault="00802B4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B49" w:rsidRPr="00802B49" w:rsidRDefault="00802B4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качеством руководителя подразделения</w:t>
            </w:r>
          </w:p>
        </w:tc>
      </w:tr>
      <w:tr w:rsidR="00802B49" w:rsidRPr="00802B49" w:rsidTr="00802B49">
        <w:trPr>
          <w:trHeight w:val="285"/>
        </w:trPr>
        <w:tc>
          <w:tcPr>
            <w:tcW w:w="716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802B49" w:rsidRPr="00802B49" w:rsidRDefault="00802B4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ОПК-3 (способность применять современные методы научно-исследовательской и практической деятельности)</w:t>
            </w:r>
          </w:p>
        </w:tc>
        <w:tc>
          <w:tcPr>
            <w:tcW w:w="2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B49" w:rsidRPr="00802B49" w:rsidRDefault="00802B4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проведения научных экспериментов</w:t>
            </w:r>
          </w:p>
        </w:tc>
      </w:tr>
      <w:tr w:rsidR="00802B49" w:rsidRPr="00802B49" w:rsidTr="00802B49">
        <w:trPr>
          <w:trHeight w:val="285"/>
        </w:trPr>
        <w:tc>
          <w:tcPr>
            <w:tcW w:w="716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02B49" w:rsidRPr="00802B49" w:rsidRDefault="00802B4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B49" w:rsidRPr="00802B49" w:rsidRDefault="00802B4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наглядно демонстрировать полученные результаты</w:t>
            </w:r>
          </w:p>
        </w:tc>
      </w:tr>
      <w:tr w:rsidR="00802B49" w:rsidRPr="00802B49" w:rsidTr="00802B49">
        <w:trPr>
          <w:trHeight w:val="285"/>
        </w:trPr>
        <w:tc>
          <w:tcPr>
            <w:tcW w:w="716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02B49" w:rsidRPr="00802B49" w:rsidRDefault="00802B4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B49" w:rsidRPr="00802B49" w:rsidRDefault="00802B4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способностью применять современные методы и порождать новые идеи</w:t>
            </w:r>
          </w:p>
        </w:tc>
      </w:tr>
    </w:tbl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802B49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02B49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516"/>
        <w:gridCol w:w="924"/>
        <w:gridCol w:w="923"/>
        <w:gridCol w:w="921"/>
        <w:gridCol w:w="921"/>
        <w:gridCol w:w="427"/>
        <w:gridCol w:w="427"/>
        <w:gridCol w:w="1420"/>
      </w:tblGrid>
      <w:tr w:rsidR="00802B49" w:rsidRPr="00802B49" w:rsidTr="00802B49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59" w:type="dxa"/>
            <w:gridSpan w:val="7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420" w:type="dxa"/>
            <w:vMerge w:val="restart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802B49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802B49">
              <w:rPr>
                <w:rFonts w:ascii="Times New Roman" w:hAnsi="Times New Roman" w:cs="Times New Roman"/>
                <w:sz w:val="16"/>
              </w:rPr>
              <w:br/>
            </w:r>
            <w:r w:rsidRPr="00802B49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802B49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802B49" w:rsidRPr="00802B49" w:rsidTr="00802B49">
        <w:trPr>
          <w:trHeight w:val="285"/>
        </w:trPr>
        <w:tc>
          <w:tcPr>
            <w:tcW w:w="682" w:type="dxa"/>
            <w:vMerge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16" w:type="dxa"/>
            <w:vMerge w:val="restart"/>
            <w:noWrap/>
            <w:textDirection w:val="btLr"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27" w:type="dxa"/>
            <w:vMerge w:val="restart"/>
            <w:noWrap/>
            <w:textDirection w:val="btLr"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27" w:type="dxa"/>
            <w:vMerge w:val="restart"/>
            <w:noWrap/>
            <w:textDirection w:val="btLr"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420" w:type="dxa"/>
            <w:vMerge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802B49" w:rsidRPr="00802B49" w:rsidTr="00802B49">
        <w:trPr>
          <w:trHeight w:val="285"/>
        </w:trPr>
        <w:tc>
          <w:tcPr>
            <w:tcW w:w="682" w:type="dxa"/>
            <w:vMerge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16" w:type="dxa"/>
            <w:vMerge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24" w:type="dxa"/>
            <w:noWrap/>
            <w:textDirection w:val="btLr"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923" w:type="dxa"/>
            <w:noWrap/>
            <w:textDirection w:val="btLr"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921" w:type="dxa"/>
            <w:noWrap/>
            <w:textDirection w:val="btLr"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921" w:type="dxa"/>
            <w:noWrap/>
            <w:textDirection w:val="btLr"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27" w:type="dxa"/>
            <w:vMerge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27" w:type="dxa"/>
            <w:vMerge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vMerge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802B49" w:rsidRPr="00802B49" w:rsidTr="00802B49">
        <w:trPr>
          <w:trHeight w:val="285"/>
        </w:trPr>
        <w:tc>
          <w:tcPr>
            <w:tcW w:w="682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82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697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516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802B4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802B49" w:rsidRPr="00802B49" w:rsidTr="00802B49">
        <w:trPr>
          <w:trHeight w:val="285"/>
        </w:trPr>
        <w:tc>
          <w:tcPr>
            <w:tcW w:w="682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697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516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4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3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802B4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802B49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802B49" w:rsidRPr="00802B49" w:rsidTr="00802B49">
        <w:trPr>
          <w:trHeight w:val="285"/>
        </w:trPr>
        <w:tc>
          <w:tcPr>
            <w:tcW w:w="682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697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516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802B4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802B49" w:rsidRPr="00802B49" w:rsidTr="00802B49">
        <w:trPr>
          <w:trHeight w:val="285"/>
        </w:trPr>
        <w:tc>
          <w:tcPr>
            <w:tcW w:w="682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697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516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4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3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802B4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802B49">
              <w:rPr>
                <w:rFonts w:ascii="Times New Roman" w:hAnsi="Times New Roman" w:cs="Times New Roman"/>
                <w:sz w:val="16"/>
              </w:rPr>
              <w:br/>
            </w:r>
            <w:r w:rsidRPr="00802B49">
              <w:rPr>
                <w:rFonts w:ascii="Times New Roman" w:hAnsi="Times New Roman" w:cs="Times New Roman"/>
                <w:sz w:val="16"/>
              </w:rPr>
              <w:lastRenderedPageBreak/>
              <w:t>Защита лабораторной работы</w:t>
            </w:r>
          </w:p>
        </w:tc>
      </w:tr>
      <w:tr w:rsidR="00802B49" w:rsidRPr="00802B49" w:rsidTr="00802B49">
        <w:trPr>
          <w:trHeight w:val="285"/>
        </w:trPr>
        <w:tc>
          <w:tcPr>
            <w:tcW w:w="682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lastRenderedPageBreak/>
              <w:t>5</w:t>
            </w:r>
          </w:p>
        </w:tc>
        <w:tc>
          <w:tcPr>
            <w:tcW w:w="682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697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516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802B4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802B49" w:rsidRPr="00802B49" w:rsidTr="00802B49">
        <w:trPr>
          <w:trHeight w:val="285"/>
        </w:trPr>
        <w:tc>
          <w:tcPr>
            <w:tcW w:w="682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697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516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4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3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802B4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802B49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802B49" w:rsidRPr="00802B49" w:rsidTr="00802B49">
        <w:trPr>
          <w:trHeight w:val="285"/>
        </w:trPr>
        <w:tc>
          <w:tcPr>
            <w:tcW w:w="682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82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697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516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802B4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802B49" w:rsidRPr="00802B49" w:rsidTr="00802B49">
        <w:trPr>
          <w:trHeight w:val="285"/>
        </w:trPr>
        <w:tc>
          <w:tcPr>
            <w:tcW w:w="682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697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516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4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3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802B4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802B49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802B49" w:rsidRPr="00802B49" w:rsidTr="00802B49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По материалам 9 семестра</w:t>
            </w:r>
          </w:p>
        </w:tc>
        <w:tc>
          <w:tcPr>
            <w:tcW w:w="516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54</w:t>
            </w:r>
          </w:p>
        </w:tc>
        <w:tc>
          <w:tcPr>
            <w:tcW w:w="924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3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1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1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27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27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54</w:t>
            </w:r>
          </w:p>
        </w:tc>
        <w:tc>
          <w:tcPr>
            <w:tcW w:w="1420" w:type="dxa"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Экзамен</w:t>
            </w:r>
          </w:p>
        </w:tc>
      </w:tr>
      <w:tr w:rsidR="00802B49" w:rsidRPr="00802B49" w:rsidTr="00802B49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Всего в 9 семестре</w:t>
            </w:r>
          </w:p>
        </w:tc>
        <w:tc>
          <w:tcPr>
            <w:tcW w:w="516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134</w:t>
            </w:r>
          </w:p>
        </w:tc>
        <w:tc>
          <w:tcPr>
            <w:tcW w:w="924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80</w:t>
            </w:r>
          </w:p>
        </w:tc>
        <w:tc>
          <w:tcPr>
            <w:tcW w:w="923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921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921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427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27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54</w:t>
            </w:r>
          </w:p>
        </w:tc>
        <w:tc>
          <w:tcPr>
            <w:tcW w:w="1420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802B49" w:rsidRPr="00802B49" w:rsidTr="00802B49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802B49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516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802B49">
              <w:rPr>
                <w:rFonts w:ascii="Times New Roman" w:hAnsi="Times New Roman" w:cs="Times New Roman"/>
                <w:b/>
                <w:bCs/>
                <w:sz w:val="16"/>
              </w:rPr>
              <w:t>134</w:t>
            </w:r>
          </w:p>
        </w:tc>
        <w:tc>
          <w:tcPr>
            <w:tcW w:w="924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802B49">
              <w:rPr>
                <w:rFonts w:ascii="Times New Roman" w:hAnsi="Times New Roman" w:cs="Times New Roman"/>
                <w:b/>
                <w:bCs/>
                <w:sz w:val="16"/>
              </w:rPr>
              <w:t>80</w:t>
            </w:r>
          </w:p>
        </w:tc>
        <w:tc>
          <w:tcPr>
            <w:tcW w:w="923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802B49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921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802B49">
              <w:rPr>
                <w:rFonts w:ascii="Times New Roman" w:hAnsi="Times New Roman" w:cs="Times New Roman"/>
                <w:b/>
                <w:bCs/>
                <w:sz w:val="16"/>
              </w:rPr>
              <w:t>16</w:t>
            </w:r>
          </w:p>
        </w:tc>
        <w:tc>
          <w:tcPr>
            <w:tcW w:w="921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802B49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427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802B49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27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802B49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02B49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802B49" w:rsidRPr="00802B49" w:rsidRDefault="00802B49" w:rsidP="00802B49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02B49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802B49" w:rsidRPr="00802B49" w:rsidTr="00802B4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802B49" w:rsidRPr="00802B49" w:rsidTr="00802B4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Правила лицензирования  деятельности по обеспечению безопасности объектов транспорта и других критических объектов и сертификации применяемых досмотровых технических средств. 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Правила лицензирования  деятельности по обеспечению безопасности объектов транспорта и других критических объектов и сертификации применяемых досмотровых технических средств.</w:t>
            </w:r>
          </w:p>
        </w:tc>
      </w:tr>
      <w:tr w:rsidR="00802B49" w:rsidRPr="00802B49" w:rsidTr="00802B4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Лицензионные требования по обеспечению условий эксплуатации досмотровых </w:t>
            </w:r>
            <w:r w:rsidRPr="00802B4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систем. Сертификационные требования к используемым досмотровым техническим средствам. Сертификационные испытания.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Лицензионные требования по обеспечению условий эксплуатации досмотровых систем. Сертификационные требования к используемым досмотровым техническим средствам. Методики сертификационных испытаний.</w:t>
            </w:r>
          </w:p>
        </w:tc>
      </w:tr>
      <w:tr w:rsidR="00802B49" w:rsidRPr="00802B49" w:rsidTr="00802B4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Требования к условиям размещения досмотровых систем специального назначения. Санитарные нормы. Защита от электротехнических помех.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Требования к условиям размещения досмотровых систем специального назначения. Санитарные нормы. Защита от электротехнических помех.</w:t>
            </w:r>
          </w:p>
        </w:tc>
      </w:tr>
      <w:tr w:rsidR="00802B49" w:rsidRPr="00802B49" w:rsidTr="00802B4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Требования по электробезопасности  при использовании досмотровых систем, нормативная документация.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Нормативные требования к электробезопасности досмотровой аппаратуры, используемой на транспортных объектах и других критических объектах. Меры по обеспечению этих требований</w:t>
            </w:r>
          </w:p>
        </w:tc>
      </w:tr>
      <w:tr w:rsidR="00802B49" w:rsidRPr="00802B49" w:rsidTr="00802B4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Требования по  безопасности, предъявляемые к досмотровой технике на основе различных физических полей  и ионизирующих излучений. Нормативная документация, определяющая требования по безопасности населения при использовании досмотровой аппаратуры.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Меры безопасности при использовании физических полей различной природы: ионизирующее излучение, электромагнитное и магнитное поле, радиоизлучение различной частоты. Определяющая требования по безопасности нормативная документация. Технические меры по обеспечению норм безопасности, предусматриваемые в различных типах досмотровой аппаратуры.</w:t>
            </w:r>
          </w:p>
        </w:tc>
      </w:tr>
      <w:tr w:rsidR="00802B49" w:rsidRPr="00802B49" w:rsidTr="00802B4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Организация служб контроля выполнения требований безопасности при эксплуатации досмотровых технических средств, использующих рентгеновское излучение и потоки нейтронов. Обучение и аттестация обслуживающего персонала. Состав необходимой документации и порядок ее ведения.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Службы контроля выполнения требований безопасности при эксплуатации досмотровых технических средств, использующих рентгеновское излучение и потоки нейтронов. Обучение и аттестация обслуживающего персонала. Состав необходимой документации и порядок ее ведения.</w:t>
            </w:r>
          </w:p>
        </w:tc>
      </w:tr>
      <w:tr w:rsidR="00802B49" w:rsidRPr="00802B49" w:rsidTr="00802B4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Инструментальные методы контроля. Дозиметрическая аппаратура для измерения радиационных параметров рентгеновского излучения и нейтронных потоков.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Типы дозиметрической аппаратуры для измерения радиационных параметров рентгеновского излучения и нейтронных потоков. Ее технические характеристики и область применения.</w:t>
            </w:r>
          </w:p>
        </w:tc>
      </w:tr>
      <w:tr w:rsidR="00802B49" w:rsidRPr="00802B49" w:rsidTr="00802B4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Методики контроля параметров полей рентгеновского излучения в соответствии с Санитарно-эпидемиологическими правилами и нормативами СанПиН 2.6.1.2369-08 “Гигиенические требования по обеспечению радиационной </w:t>
            </w:r>
            <w:r w:rsidRPr="00802B4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безопасности при обращении с лучевыми досмотровыми установками” (утв. постановлением Главного государственного санитарного врача РФ от 16 июня 2008 г. N 37).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Методики контроля параметров полей рентгеновского излучения, рекомендуемые Санитарно-эпидемиологическими правилами и нормативами СанПиН 2.6.1.2369-08. Точность получаемых результатов и влияющие на нее факторы.</w:t>
            </w:r>
          </w:p>
        </w:tc>
      </w:tr>
    </w:tbl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02B49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802B49" w:rsidRPr="00802B49" w:rsidTr="00802B4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лабораторных работ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802B49" w:rsidRPr="00802B49" w:rsidTr="00802B4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Организация служб контроля выполнения требований безопасности при эксплуатации досмотровых технических средств, использующих рентгеновское излучение и потоки нейтронов.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802B49" w:rsidRPr="00802B49" w:rsidTr="00802B4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Измерение радиационных параметров рентгеновского излучения и нейтронных потоков.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802B49" w:rsidRPr="00802B49" w:rsidTr="00802B4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Методики контроля дозовых параметров рентгеновского излучения в рентгеновских установках в соответствии с Санитарно-эпидемиологическими правилами и нормативами СанПиН 2.6.1.2369-08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802B49" w:rsidRPr="00802B49" w:rsidTr="00802B4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Методики измерения радиационных параметров нейтронных полей вокруг установок на быстрых и медленных нейтронах при их работе.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802B49" w:rsidRPr="00802B49" w:rsidTr="00802B4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9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802B49" w:rsidRPr="00802B49" w:rsidTr="00802B4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802B49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802B49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16</w:t>
            </w:r>
          </w:p>
        </w:tc>
      </w:tr>
    </w:tbl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02B49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802B49" w:rsidRPr="00802B49" w:rsidTr="00802B4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Тематика практических занятий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802B49" w:rsidRPr="00802B49" w:rsidTr="00802B4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Существующие концепции формирования </w:t>
            </w:r>
            <w:r w:rsidRPr="00802B4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досмотровых систем обеспечения антитеррористической безопасности.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4</w:t>
            </w:r>
          </w:p>
        </w:tc>
      </w:tr>
      <w:tr w:rsidR="00802B49" w:rsidRPr="00802B49" w:rsidTr="00802B4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Состав типовых досмотровых систем, алгоритмы их работы и технологии обследования досматриваемых объектов с помощью технических средств. Типы цифровых рентгеновских технических средств. Их технические характеристики,.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802B49" w:rsidRPr="00802B49" w:rsidTr="00802B4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Перспективы развития цифровых рентгеновских технических средств и их использования в досмотровых системах.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802B49" w:rsidRPr="00802B49" w:rsidTr="00802B4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Технические средства нейтронного зондирования. Их технические характеристики, определяющие эффективность решения задач досмотра. Перспективы технических средств нейтронного зондирования.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802B49" w:rsidRPr="00802B49" w:rsidTr="00802B4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Технические средства на основе метода ядерного квадрупольного резонанса (ЯКР). Физическая сущность метода. Технические характеристики, определяющие эффективность решения задач досмотра. Перспективы развития ЯКР аппаратуры.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802B49" w:rsidRPr="00802B49" w:rsidTr="00802B4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Детекторы паров ВВ, их типы и технические характеристики, определяющие эффективность решения задач по обнаружению закладок ВВ. Перспективы развития детекторов ВВ.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802B49" w:rsidRPr="00802B49" w:rsidTr="00802B4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Новые физические принципы, по которым ведутся исследования в целях создания новых типов досмотровой техники.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802B49" w:rsidRPr="00802B49" w:rsidTr="00802B4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Новые физические принципы, по которым ведутся исследования в целях создания новых типов досмотровой техники.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802B49" w:rsidRPr="00802B49" w:rsidTr="00802B4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9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32</w:t>
            </w:r>
          </w:p>
        </w:tc>
      </w:tr>
      <w:tr w:rsidR="00802B49" w:rsidRPr="00802B49" w:rsidTr="00802B4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802B49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802B49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32</w:t>
            </w:r>
          </w:p>
        </w:tc>
      </w:tr>
    </w:tbl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802B49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02B49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02B49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02B49">
        <w:rPr>
          <w:rFonts w:ascii="Times New Roman" w:hAnsi="Times New Roman" w:cs="Times New Roman"/>
          <w:sz w:val="28"/>
        </w:rPr>
        <w:lastRenderedPageBreak/>
        <w:t>- оформление отчетов по выполненным лабораторным работам и теоретическая подготовка к их сдаче.</w:t>
      </w: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02B49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802B49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02B49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"Эксплуатация систем специального назначения",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02B49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02B49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802B49" w:rsidRPr="00802B49" w:rsidTr="00802B4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802B4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802B4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802B4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802B4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802B4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оцени-вания</w:t>
            </w:r>
          </w:p>
        </w:tc>
      </w:tr>
      <w:tr w:rsidR="00802B49" w:rsidRPr="00802B49" w:rsidTr="00802B4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 работе в многонациональном коллективе, трудовой кооперации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802B49" w:rsidRPr="00802B49" w:rsidTr="00802B4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применять методы конструктивного разрешения конфликтных ситуаций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802B49" w:rsidRPr="00802B49" w:rsidTr="00802B4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качеством руководителя подразделения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Обоснованность и аргументированность выполнения учебной </w:t>
            </w:r>
            <w:r w:rsidRPr="0080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Выполнение и защита </w:t>
            </w:r>
            <w:r w:rsidRPr="0080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лабораторных работ;</w:t>
            </w:r>
          </w:p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2</w:t>
            </w:r>
          </w:p>
        </w:tc>
      </w:tr>
      <w:tr w:rsidR="00802B49" w:rsidRPr="00802B49" w:rsidTr="00802B4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Знать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проведения научных экспериментов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802B49" w:rsidRPr="00802B49" w:rsidTr="00802B4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наглядно демонстрировать полученные результаты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802B49" w:rsidRPr="00802B49" w:rsidTr="00802B4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способностью применять современные методы и порождать новые идеи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2B49" w:rsidRPr="00802B49" w:rsidRDefault="00802B4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0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</w:tbl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02B49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02B49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802B49" w:rsidRPr="00802B49" w:rsidTr="00802B49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02B49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02B49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802B49" w:rsidRPr="00802B49" w:rsidTr="00802B49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02B49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02B49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02B49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02B49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02B49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802B49" w:rsidRPr="00802B49" w:rsidTr="00802B49">
        <w:trPr>
          <w:trHeight w:val="285"/>
        </w:trPr>
        <w:tc>
          <w:tcPr>
            <w:tcW w:w="482" w:type="dxa"/>
            <w:vMerge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802B49" w:rsidRPr="00802B49" w:rsidTr="00802B49">
        <w:trPr>
          <w:trHeight w:val="285"/>
        </w:trPr>
        <w:tc>
          <w:tcPr>
            <w:tcW w:w="482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02B49">
              <w:rPr>
                <w:rFonts w:ascii="Times New Roman" w:hAnsi="Times New Roman" w:cs="Times New Roman"/>
                <w:sz w:val="24"/>
              </w:rPr>
              <w:lastRenderedPageBreak/>
              <w:t>1</w:t>
            </w:r>
          </w:p>
        </w:tc>
        <w:tc>
          <w:tcPr>
            <w:tcW w:w="566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02B49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02B49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02B49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02B49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802B49" w:rsidRPr="00802B49" w:rsidTr="00802B49">
        <w:trPr>
          <w:trHeight w:val="285"/>
        </w:trPr>
        <w:tc>
          <w:tcPr>
            <w:tcW w:w="482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02B49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02B49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02B49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02B49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02B49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802B49" w:rsidRPr="00802B49" w:rsidTr="00802B49">
        <w:trPr>
          <w:trHeight w:val="285"/>
        </w:trPr>
        <w:tc>
          <w:tcPr>
            <w:tcW w:w="482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02B49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02B49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02B49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02B49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02B49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802B49" w:rsidRPr="00802B49" w:rsidTr="00802B49">
        <w:trPr>
          <w:trHeight w:val="285"/>
        </w:trPr>
        <w:tc>
          <w:tcPr>
            <w:tcW w:w="482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02B49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02B49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02B49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02B49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02B49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802B49" w:rsidRPr="00802B49" w:rsidTr="00802B49">
        <w:trPr>
          <w:trHeight w:val="285"/>
        </w:trPr>
        <w:tc>
          <w:tcPr>
            <w:tcW w:w="482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02B49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02B49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02B49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02B49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02B49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802B49" w:rsidRPr="00802B49" w:rsidRDefault="00802B49" w:rsidP="00802B49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02B49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802B49" w:rsidRPr="00802B49" w:rsidTr="00802B49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02B49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02B49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802B49" w:rsidRPr="00802B49" w:rsidTr="00802B49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02B49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02B49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802B49" w:rsidRPr="00802B49" w:rsidTr="00802B49">
        <w:trPr>
          <w:trHeight w:val="285"/>
        </w:trPr>
        <w:tc>
          <w:tcPr>
            <w:tcW w:w="194" w:type="dxa"/>
            <w:vMerge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802B49" w:rsidRPr="00802B49" w:rsidTr="00802B49">
        <w:trPr>
          <w:trHeight w:val="285"/>
        </w:trPr>
        <w:tc>
          <w:tcPr>
            <w:tcW w:w="194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02B49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02B49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02B49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802B49" w:rsidRPr="00802B49" w:rsidTr="00802B49">
        <w:trPr>
          <w:trHeight w:val="285"/>
        </w:trPr>
        <w:tc>
          <w:tcPr>
            <w:tcW w:w="194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02B49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02B49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02B49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802B49" w:rsidRPr="00802B49" w:rsidTr="00802B49">
        <w:trPr>
          <w:trHeight w:val="285"/>
        </w:trPr>
        <w:tc>
          <w:tcPr>
            <w:tcW w:w="194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02B49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02B49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02B49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802B49" w:rsidRPr="00802B49" w:rsidTr="00802B49">
        <w:trPr>
          <w:trHeight w:val="285"/>
        </w:trPr>
        <w:tc>
          <w:tcPr>
            <w:tcW w:w="194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02B49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02B49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02B49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802B49" w:rsidRPr="00802B49" w:rsidTr="00802B49">
        <w:trPr>
          <w:trHeight w:val="285"/>
        </w:trPr>
        <w:tc>
          <w:tcPr>
            <w:tcW w:w="194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02B49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02B49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02B49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802B49" w:rsidRPr="00802B49" w:rsidRDefault="00802B49" w:rsidP="00802B49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02B49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02B49">
        <w:rPr>
          <w:rFonts w:ascii="Times New Roman" w:hAnsi="Times New Roman" w:cs="Times New Roman"/>
          <w:sz w:val="28"/>
        </w:rPr>
        <w:lastRenderedPageBreak/>
        <w:t xml:space="preserve">Типовые вопросы и задания для текущего контроля (оценка сформированности элементов (знаний, умений) следующих компетенций:  общекультурной (ОК-6) и общепрофессиональной (ОПК-3), в рамках текущего контроля по дисциплине) по разделам дисциплины: </w:t>
      </w: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02B49">
        <w:rPr>
          <w:rFonts w:ascii="Times New Roman" w:hAnsi="Times New Roman" w:cs="Times New Roman"/>
          <w:sz w:val="28"/>
        </w:rPr>
        <w:t>- Физические основы методов и ограничения по техническим характеристикам аппаратуры на их основе.</w:t>
      </w: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02B49">
        <w:rPr>
          <w:rFonts w:ascii="Times New Roman" w:hAnsi="Times New Roman" w:cs="Times New Roman"/>
          <w:sz w:val="28"/>
        </w:rPr>
        <w:t>- Возможные направления совершенствования технических и эксплуатационных характеристик нейтронной аппаратуры.</w:t>
      </w: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02B49">
        <w:rPr>
          <w:rFonts w:ascii="Times New Roman" w:hAnsi="Times New Roman" w:cs="Times New Roman"/>
          <w:sz w:val="28"/>
        </w:rPr>
        <w:t>- Физические основы метода ЯКР и ограничения по техническим характеристикам аппаратуры на его основе.</w:t>
      </w: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02B49">
        <w:rPr>
          <w:rFonts w:ascii="Times New Roman" w:hAnsi="Times New Roman" w:cs="Times New Roman"/>
          <w:sz w:val="28"/>
        </w:rPr>
        <w:t>- Существующие пути повышения эффективности ЯКР аппаратуры при решении задач обнаружения ВВ в различных объектах.</w:t>
      </w: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02B49">
        <w:rPr>
          <w:rFonts w:ascii="Times New Roman" w:hAnsi="Times New Roman" w:cs="Times New Roman"/>
          <w:sz w:val="28"/>
        </w:rPr>
        <w:t>- Перспективы использования аппаратуры на основе метода ЯКР в досмотровых системах будущего.</w:t>
      </w: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02B49">
        <w:rPr>
          <w:rFonts w:ascii="Times New Roman" w:hAnsi="Times New Roman" w:cs="Times New Roman"/>
          <w:sz w:val="28"/>
        </w:rPr>
        <w:t>- Детекторы паров ВВ на основе хроматографов, дрейфспектрометров и хроматомасспектрометров.</w:t>
      </w: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02B49">
        <w:rPr>
          <w:rFonts w:ascii="Times New Roman" w:hAnsi="Times New Roman" w:cs="Times New Roman"/>
          <w:sz w:val="28"/>
        </w:rPr>
        <w:t>- Достижимые параметры по чувствительности и селективности детекторов паров ВВ, способы увеличения влияния этих параметров на эффективность выявления с их помощью ВВ в различных досмотровых задачах.</w:t>
      </w: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02B49">
        <w:rPr>
          <w:rFonts w:ascii="Times New Roman" w:hAnsi="Times New Roman" w:cs="Times New Roman"/>
          <w:sz w:val="28"/>
        </w:rPr>
        <w:t>- Перспективные направления развития аналитической техники. Возможности повышения эксплуатационных и технических характеристик, увеличение эффективности аппаратуры.</w:t>
      </w: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02B49">
        <w:rPr>
          <w:rFonts w:ascii="Times New Roman" w:hAnsi="Times New Roman" w:cs="Times New Roman"/>
          <w:sz w:val="28"/>
        </w:rPr>
        <w:t>- Современное состояние и перспективы исследований по разработке досмотровой техники на основе использования электромагнитных волн террогерцового и теплового диапазонов</w:t>
      </w: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02B49">
        <w:rPr>
          <w:rFonts w:ascii="Times New Roman" w:hAnsi="Times New Roman" w:cs="Times New Roman"/>
          <w:sz w:val="28"/>
        </w:rPr>
        <w:t xml:space="preserve">Защита лабораторных работ (оценка сформированности элементов (знаний, умений) следующих компетенций:  общекультурной (ОК-6) и общепрофессиональной (ОПК-3), в рамках текущего контроля по дисциплине) по разделам дисциплины: </w:t>
      </w: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02B49">
        <w:rPr>
          <w:rFonts w:ascii="Times New Roman" w:hAnsi="Times New Roman" w:cs="Times New Roman"/>
          <w:sz w:val="28"/>
        </w:rPr>
        <w:t>- Современное состояние и перспективы исследований по разработке досмотровой техники на основе дистанционных методов на основе использования лазерного излучения.</w:t>
      </w: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02B49">
        <w:rPr>
          <w:rFonts w:ascii="Times New Roman" w:hAnsi="Times New Roman" w:cs="Times New Roman"/>
          <w:sz w:val="28"/>
        </w:rPr>
        <w:t>- Современное состояние и перспективы исследований по разработке досмотровой техники на основе метода рамановской спектроскопии.</w:t>
      </w: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02B49">
        <w:rPr>
          <w:rFonts w:ascii="Times New Roman" w:hAnsi="Times New Roman" w:cs="Times New Roman"/>
          <w:sz w:val="28"/>
        </w:rPr>
        <w:t>- Правила лицензирования  деятельности по обеспечению безопасности объектов транспорта и других критических объектов и сертификации применяемых досмотровых технических средств.</w:t>
      </w: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02B49">
        <w:rPr>
          <w:rFonts w:ascii="Times New Roman" w:hAnsi="Times New Roman" w:cs="Times New Roman"/>
          <w:sz w:val="28"/>
        </w:rPr>
        <w:t xml:space="preserve">- Лицензионные требования по обеспечению условий эксплуатации досмотровых систем. </w:t>
      </w: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02B49">
        <w:rPr>
          <w:rFonts w:ascii="Times New Roman" w:hAnsi="Times New Roman" w:cs="Times New Roman"/>
          <w:sz w:val="28"/>
        </w:rPr>
        <w:t xml:space="preserve">Перечень вопросов для подготовки к экзамену (оценка сформированности элементов (знаний, умений) компетенций  общекультурной (ОК-6) и общепрофессиональной (ОПК-3) в рамках </w:t>
      </w:r>
      <w:r w:rsidRPr="00802B49">
        <w:rPr>
          <w:rFonts w:ascii="Times New Roman" w:hAnsi="Times New Roman" w:cs="Times New Roman"/>
          <w:sz w:val="28"/>
        </w:rPr>
        <w:lastRenderedPageBreak/>
        <w:t>промежуточного контроля по дисциплине) по разделам дисциплины представлен в Приложении 2 к Рабочей программе.</w:t>
      </w: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02B49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02B49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"Эксплуатация систем специального назначения"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60"/>
        <w:gridCol w:w="1254"/>
        <w:gridCol w:w="1395"/>
        <w:gridCol w:w="3411"/>
        <w:gridCol w:w="1851"/>
      </w:tblGrid>
      <w:tr w:rsidR="00802B49" w:rsidRPr="00802B49" w:rsidTr="00802B49">
        <w:trPr>
          <w:trHeight w:val="285"/>
        </w:trPr>
        <w:tc>
          <w:tcPr>
            <w:tcW w:w="1270" w:type="dxa"/>
            <w:vMerge w:val="restart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802B49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8449" w:type="dxa"/>
            <w:gridSpan w:val="4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802B49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802B49" w:rsidRPr="00802B49" w:rsidTr="00802B49">
        <w:trPr>
          <w:trHeight w:val="285"/>
        </w:trPr>
        <w:tc>
          <w:tcPr>
            <w:tcW w:w="1270" w:type="dxa"/>
            <w:vMerge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6466" w:type="dxa"/>
            <w:gridSpan w:val="3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02B49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1983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02B49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802B49" w:rsidRPr="00802B49" w:rsidTr="00802B49">
        <w:trPr>
          <w:trHeight w:val="285"/>
        </w:trPr>
        <w:tc>
          <w:tcPr>
            <w:tcW w:w="1270" w:type="dxa"/>
            <w:vMerge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1308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02B49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1490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02B49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3668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02B49">
              <w:rPr>
                <w:rFonts w:ascii="Times New Roman" w:hAnsi="Times New Roman" w:cs="Times New Roman"/>
                <w:sz w:val="18"/>
              </w:rPr>
              <w:t>Защита лабораторных работ</w:t>
            </w:r>
          </w:p>
        </w:tc>
        <w:tc>
          <w:tcPr>
            <w:tcW w:w="1983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02B49">
              <w:rPr>
                <w:rFonts w:ascii="Times New Roman" w:hAnsi="Times New Roman" w:cs="Times New Roman"/>
                <w:sz w:val="18"/>
              </w:rPr>
              <w:t>Экзамен</w:t>
            </w:r>
          </w:p>
        </w:tc>
      </w:tr>
      <w:tr w:rsidR="00802B49" w:rsidRPr="00802B49" w:rsidTr="00802B49">
        <w:trPr>
          <w:trHeight w:val="285"/>
        </w:trPr>
        <w:tc>
          <w:tcPr>
            <w:tcW w:w="1270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02B49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1308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02B49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490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02B49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3668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02B49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983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02B49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802B49" w:rsidRPr="00802B49" w:rsidTr="00802B49">
        <w:trPr>
          <w:trHeight w:val="285"/>
        </w:trPr>
        <w:tc>
          <w:tcPr>
            <w:tcW w:w="1270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02B49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1308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02B49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490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02B49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3668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02B49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983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02B49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802B49" w:rsidRPr="00802B49" w:rsidTr="00802B49">
        <w:trPr>
          <w:trHeight w:val="285"/>
        </w:trPr>
        <w:tc>
          <w:tcPr>
            <w:tcW w:w="1270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02B49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1308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02B49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490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02B49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3668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02B49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983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02B49">
              <w:rPr>
                <w:rFonts w:ascii="Times New Roman" w:hAnsi="Times New Roman" w:cs="Times New Roman"/>
                <w:sz w:val="18"/>
              </w:rPr>
              <w:t>Экзаменационный билет</w:t>
            </w:r>
          </w:p>
        </w:tc>
      </w:tr>
      <w:tr w:rsidR="00802B49" w:rsidRPr="00802B49" w:rsidTr="00802B49">
        <w:trPr>
          <w:trHeight w:val="285"/>
        </w:trPr>
        <w:tc>
          <w:tcPr>
            <w:tcW w:w="1270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02B49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1308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02B49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1490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02B49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3668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02B49">
              <w:rPr>
                <w:rFonts w:ascii="Times New Roman" w:hAnsi="Times New Roman" w:cs="Times New Roman"/>
                <w:sz w:val="18"/>
              </w:rPr>
              <w:t>Ответы в устной форме, отчет о проведении лабораторной работы, протокол измерений</w:t>
            </w:r>
          </w:p>
        </w:tc>
        <w:tc>
          <w:tcPr>
            <w:tcW w:w="1983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02B49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</w:tr>
      <w:tr w:rsidR="00802B49" w:rsidRPr="00802B49" w:rsidTr="00802B49">
        <w:trPr>
          <w:trHeight w:val="285"/>
        </w:trPr>
        <w:tc>
          <w:tcPr>
            <w:tcW w:w="1270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02B49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1308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02B49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490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02B49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668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02B49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983" w:type="dxa"/>
            <w:noWrap/>
            <w:hideMark/>
          </w:tcPr>
          <w:p w:rsidR="00802B49" w:rsidRPr="00802B49" w:rsidRDefault="00802B49" w:rsidP="00802B4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02B49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802B49" w:rsidRPr="00802B49" w:rsidRDefault="00802B49" w:rsidP="00802B49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802B49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02B49">
        <w:rPr>
          <w:rFonts w:ascii="Times New Roman" w:hAnsi="Times New Roman" w:cs="Times New Roman"/>
          <w:sz w:val="28"/>
        </w:rPr>
        <w:t xml:space="preserve">Дисциплина "Эксплуатация систем специального назначения" предусматривает лекции, практические занятия лабораторных работ . Успешное изучение дисциплины требует посещения лекций, , самостоятельную работу, ознакомление с основной и дополнительной литературой. </w:t>
      </w: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02B49">
        <w:rPr>
          <w:rFonts w:ascii="Times New Roman" w:hAnsi="Times New Roman" w:cs="Times New Roman"/>
          <w:sz w:val="28"/>
        </w:rPr>
        <w:t>В ходе лекций преподаватель излагает и разъясняет основные, наиболее сложные понятия темы, а также связанные с ней теоретические и практические проблемы, дает рекомендации на практическое занятие и указания на самостоятельную работу.</w:t>
      </w: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02B49">
        <w:rPr>
          <w:rFonts w:ascii="Times New Roman" w:hAnsi="Times New Roman" w:cs="Times New Roman"/>
          <w:sz w:val="28"/>
        </w:rPr>
        <w:t>При подготовке к лекционным занятиям студентам необходимо: перед очередной лекцией необходимо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02B49">
        <w:rPr>
          <w:rFonts w:ascii="Times New Roman" w:hAnsi="Times New Roman" w:cs="Times New Roman"/>
          <w:sz w:val="28"/>
        </w:rPr>
        <w:t>Практические занятия завершают изучение наиболее важных тем учебной дисциплины. Они служат для закрепления изученного материала, развития умений и навыков подготовки докладов, сообщений, приобретения опыта устных публичных выступлений, ведения дискуссии, аргументации и защиты выдвигаемых положений, а также для контроля преподавателем степени подготовленности студентов по изучаемой дисциплине.</w:t>
      </w: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02B49">
        <w:rPr>
          <w:rFonts w:ascii="Times New Roman" w:hAnsi="Times New Roman" w:cs="Times New Roman"/>
          <w:sz w:val="28"/>
        </w:rPr>
        <w:lastRenderedPageBreak/>
        <w:t>При подготовке к практическому занятию студенты имеют возможность воспользоваться консультациями преподавателя.</w:t>
      </w: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02B49">
        <w:rPr>
          <w:rFonts w:ascii="Times New Roman" w:hAnsi="Times New Roman" w:cs="Times New Roman"/>
          <w:sz w:val="28"/>
        </w:rPr>
        <w:t>При подготовке к практическим занятиям студентам необходимо:</w:t>
      </w: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02B49">
        <w:rPr>
          <w:rFonts w:ascii="Times New Roman" w:hAnsi="Times New Roman" w:cs="Times New Roman"/>
          <w:sz w:val="28"/>
        </w:rPr>
        <w:t>- приносить с собой рекомендованную преподавателем литературу к конкретному занятию;</w:t>
      </w: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02B49">
        <w:rPr>
          <w:rFonts w:ascii="Times New Roman" w:hAnsi="Times New Roman" w:cs="Times New Roman"/>
          <w:sz w:val="28"/>
        </w:rPr>
        <w:t>- по рекомендованным литературным источникам проработать теоретический материал, соответствующий теме занятия;</w:t>
      </w: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02B49">
        <w:rPr>
          <w:rFonts w:ascii="Times New Roman" w:hAnsi="Times New Roman" w:cs="Times New Roman"/>
          <w:sz w:val="28"/>
        </w:rPr>
        <w:t>- в начале занятий задать преподавателю вопросы по материалу, вызвавшему затруднения в его понимании и освоении при решении задач, заданных для самостоятельного решения;</w:t>
      </w: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02B49">
        <w:rPr>
          <w:rFonts w:ascii="Times New Roman" w:hAnsi="Times New Roman" w:cs="Times New Roman"/>
          <w:sz w:val="28"/>
        </w:rPr>
        <w:t>- в ходе семинара давать конкретные, четкие ответы по существу вопросов;</w:t>
      </w: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02B49">
        <w:rPr>
          <w:rFonts w:ascii="Times New Roman" w:hAnsi="Times New Roman" w:cs="Times New Roman"/>
          <w:sz w:val="28"/>
        </w:rPr>
        <w:t>- на занятии доводить каждую задачу до окончательного решения, демонстрировать понимание проведенных расчетов (анализов, ситуаций), в случае затруднений обращаться к преподавателю.</w:t>
      </w: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02B49">
        <w:rPr>
          <w:rFonts w:ascii="Times New Roman" w:hAnsi="Times New Roman" w:cs="Times New Roman"/>
          <w:sz w:val="28"/>
        </w:rPr>
        <w:t>Студентам, пропустившим занятия (независимо от причин), не имеющие письменного решения задач или не подготовившиеся к данному практическому занятию, рекомендуется не позже чем в 2-недельный срок явиться на консультацию к преподавателю и отчитаться по теме, изучавшейся на занятии. Студенты, не отчитавшиеся по каждой не проработанной ими на занятиях теме к началу зачетной сессии, упускают возможность получить положенные баллы за работу в соответствующем семестре.</w:t>
      </w: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02B49">
        <w:rPr>
          <w:rFonts w:ascii="Times New Roman" w:hAnsi="Times New Roman" w:cs="Times New Roman"/>
          <w:sz w:val="28"/>
        </w:rPr>
        <w:t>Методические указания по выполнению лабораторных работ приведены в составе программы специалитета.</w:t>
      </w: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802B49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02B49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02B49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02B49">
        <w:rPr>
          <w:rFonts w:ascii="Times New Roman" w:hAnsi="Times New Roman" w:cs="Times New Roman"/>
          <w:sz w:val="28"/>
        </w:rPr>
        <w:t>1. Русинов, М. М. Техническая оптика : учебное пособие; КД Либроком, 2017 488 c.</w:t>
      </w: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02B49">
        <w:rPr>
          <w:rFonts w:ascii="Times New Roman" w:hAnsi="Times New Roman" w:cs="Times New Roman"/>
          <w:sz w:val="28"/>
        </w:rPr>
        <w:t>2. Андреев А.Л., Коротаев В.В. Элементы и узлы электронных и оптико-электронных приборов. Учебное пособие; Санкт-Петербург: Университет ИТМО, 2016.</w:t>
      </w: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02B49">
        <w:rPr>
          <w:rFonts w:ascii="Times New Roman" w:hAnsi="Times New Roman" w:cs="Times New Roman"/>
          <w:sz w:val="28"/>
        </w:rPr>
        <w:t>3. Саржевский, А. М., Оптика : полный курс; Едиториал УРСС, 2017 607 c.</w:t>
      </w: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02B49">
        <w:rPr>
          <w:rFonts w:ascii="Times New Roman" w:hAnsi="Times New Roman" w:cs="Times New Roman"/>
          <w:sz w:val="28"/>
        </w:rPr>
        <w:t>4.  Неразрушающий контроль: Справочник: В 8 т. / Под общ. ред. В.В. Клюева. Т. 1: В 2 кн. Кн. 1: Ф.Р. Соснин. Визуальный и измерительный контроль. Кн. 2: Ф.Р. Соснин. Радиационный контроль. – 2-е изд., испр. – М.: Машиностроение, 2009. – 560 с.: ил.</w:t>
      </w: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02B49">
        <w:rPr>
          <w:rFonts w:ascii="Times New Roman" w:hAnsi="Times New Roman" w:cs="Times New Roman"/>
          <w:sz w:val="28"/>
        </w:rPr>
        <w:t>5.  Козлов В.Ф. Справочник по радиационной безопасности»; М. Энергоиздат, 2007г. – 352 с.: ил.</w:t>
      </w: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02B49">
        <w:rPr>
          <w:rFonts w:ascii="Times New Roman" w:hAnsi="Times New Roman" w:cs="Times New Roman"/>
          <w:sz w:val="28"/>
        </w:rPr>
        <w:lastRenderedPageBreak/>
        <w:t>6.  Назимов Р.А., Храмов А.С., Заринова Л.Д. Основы радиационного неразрушающего контроля. Учебно-методическое пособие для студентов физического факультета. Казань: изд-во Казанск. гос. ун-та, 2008 г.- 66 с.: ил.</w:t>
      </w: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02B49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02B49">
        <w:rPr>
          <w:rFonts w:ascii="Times New Roman" w:hAnsi="Times New Roman" w:cs="Times New Roman"/>
          <w:sz w:val="28"/>
        </w:rPr>
        <w:t>1.  Голубев Б.П. Дозиметрия и защита от ионизирующих излучений: Учебник для вузов/ Под ред. Столяровой. – 4-е изд., перераб. и доп. – М.: Энергоиздат, 1986. – 464 с.: ил.</w:t>
      </w: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02B49">
        <w:rPr>
          <w:rFonts w:ascii="Times New Roman" w:hAnsi="Times New Roman" w:cs="Times New Roman"/>
          <w:sz w:val="28"/>
        </w:rPr>
        <w:t>2. Тимкин А.В. Радиационная безопасность. Учебное пособие. Мичуринск: МГПИ, 2007 г – 188с.</w:t>
      </w: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02B49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02B49">
        <w:rPr>
          <w:rFonts w:ascii="Times New Roman" w:hAnsi="Times New Roman" w:cs="Times New Roman"/>
          <w:sz w:val="28"/>
        </w:rPr>
        <w:t>http://www.library.mirea.ru.</w:t>
      </w: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02B49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02B49">
        <w:rPr>
          <w:rFonts w:ascii="Times New Roman" w:hAnsi="Times New Roman" w:cs="Times New Roman"/>
          <w:sz w:val="28"/>
        </w:rPr>
        <w:t>Комплект лицензионного программного обеспечения: MS   Windows , MS   Office . OOО «СКАЙСОФТ ВИКТОРИ» сублицензионный договор от 07 июня 2018 №0373100029518000033.</w:t>
      </w: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02B49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02B49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02B49">
        <w:rPr>
          <w:rFonts w:ascii="Times New Roman" w:hAnsi="Times New Roman" w:cs="Times New Roman"/>
          <w:sz w:val="28"/>
        </w:rPr>
        <w:t>- учебная аудитория для проведения семинарских и практических занятий;</w:t>
      </w: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02B49">
        <w:rPr>
          <w:rFonts w:ascii="Times New Roman" w:hAnsi="Times New Roman" w:cs="Times New Roman"/>
          <w:sz w:val="28"/>
        </w:rPr>
        <w:t>- лабораторный практикум по направлению "Оптико-электронные приборы и системы специального назначения"</w:t>
      </w: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02B49">
        <w:rPr>
          <w:rFonts w:ascii="Times New Roman" w:hAnsi="Times New Roman" w:cs="Times New Roman"/>
          <w:sz w:val="28"/>
        </w:rPr>
        <w:t xml:space="preserve"> Рабочая программа дисциплины разработана в соответствии с требованиями ФГОС ВО по специальности 12.05.01 "Электронные и оптико-электронные приборы".</w:t>
      </w:r>
    </w:p>
    <w:p w:rsidR="00802B49" w:rsidRPr="00802B49" w:rsidRDefault="00802B49" w:rsidP="00802B49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02B49" w:rsidRPr="00802B49" w:rsidRDefault="00802B49" w:rsidP="00802B49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802B49" w:rsidRPr="00802B4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02B49" w:rsidRPr="00802B49" w:rsidRDefault="00802B49" w:rsidP="00802B49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02B49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802B49" w:rsidRPr="00802B49" w:rsidRDefault="00802B49" w:rsidP="00802B49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02B49">
        <w:rPr>
          <w:rFonts w:ascii="Times New Roman" w:hAnsi="Times New Roman" w:cs="Times New Roman"/>
          <w:b/>
          <w:sz w:val="28"/>
          <w:szCs w:val="28"/>
        </w:rPr>
        <w:t>Б1.Б.30 "Эксплуатация систем специального назначения"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802B49" w:rsidRPr="00802B49" w:rsidTr="00B564B4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802B49" w:rsidRPr="00802B49" w:rsidRDefault="00802B49" w:rsidP="00B564B4">
            <w:pPr>
              <w:jc w:val="center"/>
              <w:rPr>
                <w:rFonts w:ascii="Times New Roman" w:hAnsi="Times New Roman" w:cs="Times New Roman"/>
              </w:rPr>
            </w:pPr>
            <w:r w:rsidRPr="00802B49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802B49" w:rsidRPr="00802B49" w:rsidRDefault="00802B49" w:rsidP="00B564B4">
            <w:pPr>
              <w:jc w:val="center"/>
              <w:rPr>
                <w:rFonts w:ascii="Times New Roman" w:hAnsi="Times New Roman" w:cs="Times New Roman"/>
              </w:rPr>
            </w:pPr>
            <w:r w:rsidRPr="00802B49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802B49" w:rsidRPr="00802B49" w:rsidRDefault="00802B49" w:rsidP="00B564B4">
            <w:pPr>
              <w:jc w:val="center"/>
              <w:rPr>
                <w:rFonts w:ascii="Times New Roman" w:hAnsi="Times New Roman" w:cs="Times New Roman"/>
              </w:rPr>
            </w:pPr>
            <w:r w:rsidRPr="00802B49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802B49" w:rsidRPr="00802B49" w:rsidRDefault="00802B49" w:rsidP="00B564B4">
            <w:pPr>
              <w:jc w:val="center"/>
              <w:rPr>
                <w:rFonts w:ascii="Times New Roman" w:hAnsi="Times New Roman" w:cs="Times New Roman"/>
              </w:rPr>
            </w:pPr>
            <w:r w:rsidRPr="00802B49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802B49" w:rsidRPr="00802B49" w:rsidRDefault="00802B49" w:rsidP="00B564B4">
            <w:pPr>
              <w:jc w:val="center"/>
              <w:rPr>
                <w:rFonts w:ascii="Times New Roman" w:hAnsi="Times New Roman" w:cs="Times New Roman"/>
              </w:rPr>
            </w:pPr>
            <w:r w:rsidRPr="00802B49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802B49" w:rsidRPr="00802B49" w:rsidTr="00B564B4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802B49" w:rsidRPr="00802B49" w:rsidRDefault="00802B49" w:rsidP="00B564B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802B49" w:rsidRPr="00802B49" w:rsidRDefault="00802B49" w:rsidP="00B564B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802B49" w:rsidRPr="00802B49" w:rsidRDefault="00802B49" w:rsidP="00B564B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802B49" w:rsidRPr="00802B49" w:rsidRDefault="00802B49" w:rsidP="00B564B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02B49" w:rsidRPr="00802B49" w:rsidRDefault="00802B49" w:rsidP="00B564B4">
            <w:pPr>
              <w:jc w:val="center"/>
              <w:rPr>
                <w:rFonts w:ascii="Times New Roman" w:hAnsi="Times New Roman" w:cs="Times New Roman"/>
              </w:rPr>
            </w:pPr>
            <w:r w:rsidRPr="00802B49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802B49" w:rsidRPr="00802B49" w:rsidRDefault="00802B49" w:rsidP="00B564B4">
            <w:pPr>
              <w:jc w:val="center"/>
              <w:rPr>
                <w:rFonts w:ascii="Times New Roman" w:hAnsi="Times New Roman" w:cs="Times New Roman"/>
              </w:rPr>
            </w:pPr>
            <w:r w:rsidRPr="00802B49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802B49" w:rsidRPr="00802B49" w:rsidTr="00B564B4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802B49" w:rsidRPr="00802B49" w:rsidRDefault="00802B49" w:rsidP="00B564B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802B49" w:rsidRPr="00802B49" w:rsidRDefault="00802B49" w:rsidP="00B564B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802B49" w:rsidRPr="00802B49" w:rsidRDefault="00802B49" w:rsidP="00B564B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802B49" w:rsidRPr="00802B49" w:rsidRDefault="00802B49" w:rsidP="00B564B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02B49" w:rsidRPr="00802B49" w:rsidRDefault="00802B49" w:rsidP="00B564B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02B49" w:rsidRPr="00802B49" w:rsidRDefault="00802B49" w:rsidP="00B564B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02B49" w:rsidRPr="00802B49" w:rsidTr="00B564B4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802B49" w:rsidRPr="00802B49" w:rsidRDefault="00802B49" w:rsidP="00B564B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802B49" w:rsidRPr="00802B49" w:rsidRDefault="00802B49" w:rsidP="00B564B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802B49" w:rsidRPr="00802B49" w:rsidRDefault="00802B49" w:rsidP="00B564B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802B49" w:rsidRPr="00802B49" w:rsidRDefault="00802B49" w:rsidP="00B564B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02B49" w:rsidRPr="00802B49" w:rsidRDefault="00802B49" w:rsidP="00B564B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02B49" w:rsidRPr="00802B49" w:rsidRDefault="00802B49" w:rsidP="00B564B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02B49" w:rsidRPr="00802B49" w:rsidTr="00B564B4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802B49" w:rsidRPr="00802B49" w:rsidRDefault="00802B49" w:rsidP="00B564B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802B49" w:rsidRPr="00802B49" w:rsidRDefault="00802B49" w:rsidP="00B564B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802B49" w:rsidRPr="00802B49" w:rsidRDefault="00802B49" w:rsidP="00B564B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802B49" w:rsidRPr="00802B49" w:rsidRDefault="00802B49" w:rsidP="00B564B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02B49" w:rsidRPr="00802B49" w:rsidRDefault="00802B49" w:rsidP="00B564B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02B49" w:rsidRPr="00802B49" w:rsidRDefault="00802B49" w:rsidP="00B564B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02B49" w:rsidRPr="00802B49" w:rsidTr="00B564B4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802B49" w:rsidRPr="00802B49" w:rsidRDefault="00802B49" w:rsidP="00B564B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802B49" w:rsidRPr="00802B49" w:rsidRDefault="00802B49" w:rsidP="00B564B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802B49" w:rsidRPr="00802B49" w:rsidRDefault="00802B49" w:rsidP="00B564B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802B49" w:rsidRPr="00802B49" w:rsidRDefault="00802B49" w:rsidP="00B564B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02B49" w:rsidRPr="00802B49" w:rsidRDefault="00802B49" w:rsidP="00B564B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02B49" w:rsidRPr="00802B49" w:rsidRDefault="00802B49" w:rsidP="00B564B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02B49" w:rsidRPr="00802B49" w:rsidTr="00B564B4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802B49" w:rsidRPr="00802B49" w:rsidRDefault="00802B49" w:rsidP="00B564B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802B49" w:rsidRPr="00802B49" w:rsidRDefault="00802B49" w:rsidP="00B564B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802B49" w:rsidRPr="00802B49" w:rsidRDefault="00802B49" w:rsidP="00B564B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802B49" w:rsidRPr="00802B49" w:rsidRDefault="00802B49" w:rsidP="00B564B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02B49" w:rsidRPr="00802B49" w:rsidRDefault="00802B49" w:rsidP="00B564B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02B49" w:rsidRPr="00802B49" w:rsidRDefault="00802B49" w:rsidP="00B564B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02B49" w:rsidRPr="00802B49" w:rsidTr="00B564B4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02B49" w:rsidRPr="00802B49" w:rsidRDefault="00802B49" w:rsidP="00B564B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02B49" w:rsidRPr="00802B49" w:rsidRDefault="00802B49" w:rsidP="00B564B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02B49" w:rsidRPr="00802B49" w:rsidRDefault="00802B49" w:rsidP="00B564B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02B49" w:rsidRPr="00802B49" w:rsidRDefault="00802B49" w:rsidP="00B564B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802B49" w:rsidRPr="00802B49" w:rsidRDefault="00802B49" w:rsidP="00B564B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802B49" w:rsidRPr="00802B49" w:rsidRDefault="00802B49" w:rsidP="00B564B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802B49" w:rsidRPr="00802B49" w:rsidRDefault="00802B49" w:rsidP="00802B49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02B49" w:rsidRPr="00802B49" w:rsidRDefault="00802B49" w:rsidP="00802B49">
      <w:pPr>
        <w:rPr>
          <w:rFonts w:ascii="Times New Roman" w:hAnsi="Times New Roman" w:cs="Times New Roman"/>
          <w:b/>
          <w:sz w:val="28"/>
          <w:szCs w:val="28"/>
        </w:rPr>
      </w:pPr>
      <w:r w:rsidRPr="00802B49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802B49" w:rsidRPr="00802B49" w:rsidRDefault="00802B49" w:rsidP="00802B49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02B49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ЛИСТ ИЗМЕНЕНИЙ, ВНОСИМЫХ В РАБОЧУЮ ПРОГРАММУ ДИСЦИПЛИНЫ </w:t>
      </w:r>
    </w:p>
    <w:p w:rsidR="00802B49" w:rsidRPr="00802B49" w:rsidRDefault="00802B49" w:rsidP="00802B49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02B49">
        <w:rPr>
          <w:rFonts w:ascii="Times New Roman" w:hAnsi="Times New Roman" w:cs="Times New Roman"/>
          <w:b/>
          <w:sz w:val="28"/>
          <w:szCs w:val="28"/>
        </w:rPr>
        <w:t>Б1.Б.30 "Эксплуатация систем специального назначения"</w:t>
      </w:r>
      <w:r w:rsidRPr="00802B49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802B49" w:rsidRPr="00802B49" w:rsidTr="00B564B4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802B49" w:rsidRPr="00802B49" w:rsidRDefault="00802B49" w:rsidP="00B564B4">
            <w:pPr>
              <w:jc w:val="center"/>
              <w:rPr>
                <w:rFonts w:ascii="Times New Roman" w:hAnsi="Times New Roman" w:cs="Times New Roman"/>
              </w:rPr>
            </w:pPr>
            <w:r w:rsidRPr="00802B49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802B49" w:rsidRPr="00802B49" w:rsidRDefault="00802B49" w:rsidP="00B564B4">
            <w:pPr>
              <w:jc w:val="center"/>
              <w:rPr>
                <w:rFonts w:ascii="Times New Roman" w:hAnsi="Times New Roman" w:cs="Times New Roman"/>
              </w:rPr>
            </w:pPr>
            <w:r w:rsidRPr="00802B49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802B49" w:rsidRPr="00802B49" w:rsidRDefault="00802B49" w:rsidP="00B564B4">
            <w:pPr>
              <w:jc w:val="center"/>
              <w:rPr>
                <w:rFonts w:ascii="Times New Roman" w:hAnsi="Times New Roman" w:cs="Times New Roman"/>
              </w:rPr>
            </w:pPr>
            <w:r w:rsidRPr="00802B49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802B49" w:rsidRPr="00802B49" w:rsidRDefault="00802B49" w:rsidP="00B564B4">
            <w:pPr>
              <w:jc w:val="center"/>
              <w:rPr>
                <w:rFonts w:ascii="Times New Roman" w:hAnsi="Times New Roman" w:cs="Times New Roman"/>
              </w:rPr>
            </w:pPr>
            <w:r w:rsidRPr="00802B49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802B49" w:rsidRPr="00802B49" w:rsidRDefault="00802B49" w:rsidP="00B564B4">
            <w:pPr>
              <w:jc w:val="center"/>
              <w:rPr>
                <w:rFonts w:ascii="Times New Roman" w:hAnsi="Times New Roman" w:cs="Times New Roman"/>
              </w:rPr>
            </w:pPr>
            <w:r w:rsidRPr="00802B49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802B49" w:rsidRPr="00802B49" w:rsidTr="00B564B4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802B49" w:rsidRPr="00802B49" w:rsidRDefault="00802B49" w:rsidP="00B564B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802B49" w:rsidRPr="00802B49" w:rsidRDefault="00802B49" w:rsidP="00B564B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802B49" w:rsidRPr="00802B49" w:rsidRDefault="00802B49" w:rsidP="00B564B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802B49" w:rsidRPr="00802B49" w:rsidRDefault="00802B49" w:rsidP="00B564B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02B49" w:rsidRPr="00802B49" w:rsidRDefault="00802B49" w:rsidP="00B564B4">
            <w:pPr>
              <w:jc w:val="center"/>
              <w:rPr>
                <w:rFonts w:ascii="Times New Roman" w:hAnsi="Times New Roman" w:cs="Times New Roman"/>
              </w:rPr>
            </w:pPr>
            <w:r w:rsidRPr="00802B49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802B49" w:rsidRPr="00802B49" w:rsidRDefault="00802B49" w:rsidP="00B564B4">
            <w:pPr>
              <w:jc w:val="center"/>
              <w:rPr>
                <w:rFonts w:ascii="Times New Roman" w:hAnsi="Times New Roman" w:cs="Times New Roman"/>
              </w:rPr>
            </w:pPr>
            <w:r w:rsidRPr="00802B49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802B49" w:rsidRPr="00802B49" w:rsidTr="00B564B4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802B49" w:rsidRPr="00802B49" w:rsidRDefault="00802B49" w:rsidP="00B564B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802B49" w:rsidRPr="00802B49" w:rsidRDefault="00802B49" w:rsidP="00B564B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802B49" w:rsidRPr="00802B49" w:rsidRDefault="00802B49" w:rsidP="00B564B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802B49" w:rsidRPr="00802B49" w:rsidRDefault="00802B49" w:rsidP="00B564B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02B49" w:rsidRPr="00802B49" w:rsidRDefault="00802B49" w:rsidP="00B564B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02B49" w:rsidRPr="00802B49" w:rsidRDefault="00802B49" w:rsidP="00B564B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02B49" w:rsidRPr="00802B49" w:rsidTr="00B564B4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802B49" w:rsidRPr="00802B49" w:rsidRDefault="00802B49" w:rsidP="00B564B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802B49" w:rsidRPr="00802B49" w:rsidRDefault="00802B49" w:rsidP="00B564B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802B49" w:rsidRPr="00802B49" w:rsidRDefault="00802B49" w:rsidP="00B564B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802B49" w:rsidRPr="00802B49" w:rsidRDefault="00802B49" w:rsidP="00B564B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02B49" w:rsidRPr="00802B49" w:rsidRDefault="00802B49" w:rsidP="00B564B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02B49" w:rsidRPr="00802B49" w:rsidRDefault="00802B49" w:rsidP="00B564B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02B49" w:rsidRPr="00802B49" w:rsidTr="00B564B4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802B49" w:rsidRPr="00802B49" w:rsidRDefault="00802B49" w:rsidP="00B564B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802B49" w:rsidRPr="00802B49" w:rsidRDefault="00802B49" w:rsidP="00B564B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802B49" w:rsidRPr="00802B49" w:rsidRDefault="00802B49" w:rsidP="00B564B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802B49" w:rsidRPr="00802B49" w:rsidRDefault="00802B49" w:rsidP="00B564B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02B49" w:rsidRPr="00802B49" w:rsidRDefault="00802B49" w:rsidP="00B564B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02B49" w:rsidRPr="00802B49" w:rsidRDefault="00802B49" w:rsidP="00B564B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02B49" w:rsidRPr="00802B49" w:rsidTr="00B564B4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802B49" w:rsidRPr="00802B49" w:rsidRDefault="00802B49" w:rsidP="00B564B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802B49" w:rsidRPr="00802B49" w:rsidRDefault="00802B49" w:rsidP="00B564B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802B49" w:rsidRPr="00802B49" w:rsidRDefault="00802B49" w:rsidP="00B564B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802B49" w:rsidRPr="00802B49" w:rsidRDefault="00802B49" w:rsidP="00B564B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02B49" w:rsidRPr="00802B49" w:rsidRDefault="00802B49" w:rsidP="00B564B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02B49" w:rsidRPr="00802B49" w:rsidRDefault="00802B49" w:rsidP="00B564B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02B49" w:rsidRPr="00802B49" w:rsidTr="00B564B4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802B49" w:rsidRPr="00802B49" w:rsidRDefault="00802B49" w:rsidP="00B564B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802B49" w:rsidRPr="00802B49" w:rsidRDefault="00802B49" w:rsidP="00B564B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802B49" w:rsidRPr="00802B49" w:rsidRDefault="00802B49" w:rsidP="00B564B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802B49" w:rsidRPr="00802B49" w:rsidRDefault="00802B49" w:rsidP="00B564B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02B49" w:rsidRPr="00802B49" w:rsidRDefault="00802B49" w:rsidP="00B564B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02B49" w:rsidRPr="00802B49" w:rsidRDefault="00802B49" w:rsidP="00B564B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02B49" w:rsidRPr="00802B49" w:rsidTr="00B564B4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02B49" w:rsidRPr="00802B49" w:rsidRDefault="00802B49" w:rsidP="00B564B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02B49" w:rsidRPr="00802B49" w:rsidRDefault="00802B49" w:rsidP="00B564B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02B49" w:rsidRPr="00802B49" w:rsidRDefault="00802B49" w:rsidP="00B564B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02B49" w:rsidRPr="00802B49" w:rsidRDefault="00802B49" w:rsidP="00B564B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802B49" w:rsidRPr="00802B49" w:rsidRDefault="00802B49" w:rsidP="00B564B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802B49" w:rsidRPr="00802B49" w:rsidRDefault="00802B49" w:rsidP="00B564B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802B49" w:rsidRPr="00802B49" w:rsidRDefault="00802B49" w:rsidP="00802B49">
      <w:pPr>
        <w:rPr>
          <w:rFonts w:ascii="Times New Roman" w:hAnsi="Times New Roman" w:cs="Times New Roman"/>
        </w:rPr>
      </w:pPr>
    </w:p>
    <w:p w:rsid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802B49" w:rsidSect="00802B49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802B49" w:rsidRPr="00802B49" w:rsidRDefault="00802B49" w:rsidP="00802B49">
      <w:pPr>
        <w:spacing w:after="0" w:line="240" w:lineRule="auto"/>
        <w:ind w:firstLine="700"/>
        <w:jc w:val="right"/>
        <w:rPr>
          <w:rFonts w:ascii="Times New Roman" w:hAnsi="Times New Roman" w:cs="Times New Roman"/>
          <w:b/>
          <w:sz w:val="28"/>
        </w:rPr>
      </w:pPr>
      <w:r w:rsidRPr="00802B49">
        <w:rPr>
          <w:rFonts w:ascii="Times New Roman" w:hAnsi="Times New Roman" w:cs="Times New Roman"/>
          <w:b/>
          <w:sz w:val="28"/>
        </w:rPr>
        <w:lastRenderedPageBreak/>
        <w:t>Приложение 1</w:t>
      </w:r>
    </w:p>
    <w:p w:rsidR="00802B49" w:rsidRPr="00802B49" w:rsidRDefault="00802B49" w:rsidP="00802B49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802B49">
        <w:rPr>
          <w:rFonts w:ascii="Times New Roman" w:hAnsi="Times New Roman" w:cs="Times New Roman"/>
          <w:b/>
          <w:sz w:val="28"/>
        </w:rPr>
        <w:t>Аннотация</w:t>
      </w:r>
    </w:p>
    <w:p w:rsidR="00802B49" w:rsidRPr="00802B49" w:rsidRDefault="00802B49" w:rsidP="00802B49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802B49">
        <w:rPr>
          <w:rFonts w:ascii="Times New Roman" w:hAnsi="Times New Roman" w:cs="Times New Roman"/>
          <w:b/>
          <w:sz w:val="28"/>
        </w:rPr>
        <w:t>к рабочей программе дисциплины "Эксплуатация систем специального назначения"</w:t>
      </w:r>
    </w:p>
    <w:p w:rsid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802B49">
        <w:rPr>
          <w:rFonts w:ascii="Times New Roman" w:hAnsi="Times New Roman" w:cs="Times New Roman"/>
          <w:b/>
          <w:sz w:val="28"/>
        </w:rPr>
        <w:t xml:space="preserve">1. Цель освоения дисциплины. </w:t>
      </w:r>
    </w:p>
    <w:p w:rsid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"Эксплуатация систем специального назначения" имеет своей целью способствовать формированию у обучающихся общекультурной (ОК-6) и общепрофессиональной (ОПК-3) компетенций в соответствии с требованиями ФГОС ВО по направлению подготовки бакалавров 12.05.01 "Электронные и оптико-электронные приборы" с учетом специфики профиля подготовки  - "Оптико-электронные приборы и системы специального назначения". В результате изучения дисциплины обучающийся должен: </w:t>
      </w: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802B49">
        <w:rPr>
          <w:rFonts w:ascii="Times New Roman" w:hAnsi="Times New Roman" w:cs="Times New Roman"/>
          <w:b/>
          <w:sz w:val="28"/>
        </w:rPr>
        <w:t xml:space="preserve">Знать: </w:t>
      </w:r>
    </w:p>
    <w:p w:rsid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 работе в многонациональном коллективе, трудовой кооперации (ОК-6);</w:t>
      </w:r>
    </w:p>
    <w:p w:rsid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Методами проведения научных экспериментов (ОПК-3);</w:t>
      </w: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802B49">
        <w:rPr>
          <w:rFonts w:ascii="Times New Roman" w:hAnsi="Times New Roman" w:cs="Times New Roman"/>
          <w:b/>
          <w:sz w:val="28"/>
        </w:rPr>
        <w:t xml:space="preserve">Уметь: </w:t>
      </w:r>
    </w:p>
    <w:p w:rsid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Применять методы конструктивного разрешения конфликтных ситуаций (ОК-6);</w:t>
      </w:r>
    </w:p>
    <w:p w:rsid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Наглядно демонстрировать полученные результаты (ОПК-3);</w:t>
      </w: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802B49">
        <w:rPr>
          <w:rFonts w:ascii="Times New Roman" w:hAnsi="Times New Roman" w:cs="Times New Roman"/>
          <w:b/>
          <w:sz w:val="28"/>
        </w:rPr>
        <w:t xml:space="preserve">Владеть: </w:t>
      </w:r>
    </w:p>
    <w:p w:rsid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Качеством руководителя подразделения (ОК-6);</w:t>
      </w:r>
    </w:p>
    <w:p w:rsid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Способностью применять современные методы и порождать новые идеи (ОПК-3);</w:t>
      </w:r>
    </w:p>
    <w:p w:rsid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02B49" w:rsidRP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802B49">
        <w:rPr>
          <w:rFonts w:ascii="Times New Roman" w:hAnsi="Times New Roman" w:cs="Times New Roman"/>
          <w:b/>
          <w:sz w:val="28"/>
        </w:rPr>
        <w:t xml:space="preserve">2.  Место дисциплины в структуре ОП ВО.  </w:t>
      </w:r>
    </w:p>
    <w:p w:rsid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"Эксплуатация систем специального назначения" является базовой дисциплиной Блока 1 (Дисциплины) учебного плана направления подготовки бакалавров 12.05.01 "Электронные и оптико-электронные приборы" профиля подготовки "Оптико-электронные приборы и системы специального назначения". </w:t>
      </w:r>
    </w:p>
    <w:p w:rsid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3. Общая трудоемкость дисциплины составляет 6 зачетных единиц (216 акад. час.). </w:t>
      </w:r>
    </w:p>
    <w:p w:rsid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Форма промежуточного контроля успеваемости - экзамен. </w:t>
      </w:r>
    </w:p>
    <w:p w:rsid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802B49" w:rsidRPr="004F38A0" w:rsidRDefault="00802B49" w:rsidP="00802B49">
      <w:pPr>
        <w:jc w:val="both"/>
        <w:rPr>
          <w:rFonts w:ascii="Times New Roman" w:eastAsia="Times New Roman" w:hAnsi="Times New Roman"/>
          <w:b/>
          <w:sz w:val="32"/>
          <w:szCs w:val="32"/>
          <w:lang w:eastAsia="ru-RU"/>
        </w:rPr>
      </w:pPr>
      <w:r w:rsidRPr="004F38A0">
        <w:rPr>
          <w:rFonts w:ascii="Times New Roman" w:eastAsia="Times New Roman" w:hAnsi="Times New Roman"/>
          <w:b/>
          <w:sz w:val="36"/>
          <w:szCs w:val="36"/>
          <w:lang w:eastAsia="ru-RU"/>
        </w:rPr>
        <w:lastRenderedPageBreak/>
        <w:t xml:space="preserve">                                                                     </w:t>
      </w:r>
      <w:r w:rsidRPr="004F38A0">
        <w:rPr>
          <w:rFonts w:ascii="Times New Roman" w:eastAsia="Times New Roman" w:hAnsi="Times New Roman"/>
          <w:b/>
          <w:sz w:val="32"/>
          <w:szCs w:val="32"/>
          <w:lang w:eastAsia="ru-RU"/>
        </w:rPr>
        <w:t>Приложение №2</w:t>
      </w:r>
    </w:p>
    <w:p w:rsidR="00802B49" w:rsidRPr="004F38A0" w:rsidRDefault="00802B49" w:rsidP="00802B49">
      <w:pPr>
        <w:jc w:val="center"/>
        <w:rPr>
          <w:rFonts w:ascii="Times New Roman" w:eastAsia="Times New Roman" w:hAnsi="Times New Roman"/>
          <w:b/>
          <w:sz w:val="36"/>
          <w:szCs w:val="36"/>
          <w:lang w:eastAsia="ru-RU"/>
        </w:rPr>
      </w:pPr>
    </w:p>
    <w:p w:rsidR="00802B49" w:rsidRPr="00EE5F29" w:rsidRDefault="00802B49" w:rsidP="00802B49">
      <w:pPr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ОЦЕНОЧНЫЕ МАТЕРИАЛЫ </w:t>
      </w:r>
      <w:r w:rsidRPr="004F38A0">
        <w:rPr>
          <w:rFonts w:ascii="Times New Roman" w:eastAsia="Times New Roman" w:hAnsi="Times New Roman"/>
          <w:b/>
          <w:sz w:val="28"/>
          <w:szCs w:val="28"/>
          <w:lang w:eastAsia="ru-RU"/>
        </w:rPr>
        <w:t>ПО ДИСЦИПЛИНЕ</w:t>
      </w:r>
    </w:p>
    <w:p w:rsidR="00802B49" w:rsidRDefault="00802B49" w:rsidP="00802B4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"Эксплуатация систем специального назначения"</w:t>
      </w:r>
    </w:p>
    <w:p w:rsidR="00802B49" w:rsidRPr="004F38A0" w:rsidRDefault="00802B49" w:rsidP="00802B49">
      <w:pPr>
        <w:jc w:val="center"/>
        <w:rPr>
          <w:rFonts w:ascii="Times New Roman" w:hAnsi="Times New Roman"/>
          <w:sz w:val="28"/>
        </w:rPr>
      </w:pP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Назначение </w:t>
      </w:r>
      <w:r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>оценочных материалов</w:t>
      </w: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 </w:t>
      </w:r>
    </w:p>
    <w:p w:rsidR="00802B49" w:rsidRPr="000A6191" w:rsidRDefault="00802B49" w:rsidP="00802B4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создается в соответствии с требованиями ФГОС ВО для аттестации обучающихся на соответствие их учебных достижений поэтапным требованиям соответствующей основной профессиональной образовательной программе (ОПОП) для проведения текущего оценивания, а также промежуточной аттестации обучающихся. </w:t>
      </w:r>
    </w:p>
    <w:p w:rsidR="00802B49" w:rsidRPr="000A6191" w:rsidRDefault="00802B49" w:rsidP="00802B4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Оценочные материалы (ОМ) – материалы, нормирующие процедуры оценивания результатов обучения, т.е. установления соответствия учебных достижений запланированным результатам обучения и требованиям образовательных программ, рабочих программ модулей (дисциплин).</w:t>
      </w:r>
    </w:p>
    <w:p w:rsidR="00802B49" w:rsidRPr="000A6191" w:rsidRDefault="00802B49" w:rsidP="00802B4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сформирован на основе ключевых принципов оценивания: </w:t>
      </w:r>
    </w:p>
    <w:p w:rsidR="00802B49" w:rsidRPr="000A6191" w:rsidRDefault="00802B49" w:rsidP="00802B4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валидности: объекты оценки должны соответствовать поставленным целям обучения; </w:t>
      </w:r>
    </w:p>
    <w:p w:rsidR="00802B49" w:rsidRPr="000A6191" w:rsidRDefault="00802B49" w:rsidP="00802B4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надежности: использование единообразных стандартов и критериев для оценивания достижений; </w:t>
      </w:r>
    </w:p>
    <w:p w:rsidR="00802B49" w:rsidRPr="000A6191" w:rsidRDefault="00802B49" w:rsidP="00802B4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объективности: разные обучающиеся должны иметь равные возможности добиться успеха. </w:t>
      </w:r>
    </w:p>
    <w:p w:rsidR="00802B49" w:rsidRPr="000A6191" w:rsidRDefault="00802B49" w:rsidP="00802B4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Основными параметрами и свойствами ОМ являются: </w:t>
      </w:r>
    </w:p>
    <w:p w:rsidR="00802B49" w:rsidRPr="000A6191" w:rsidRDefault="00802B49" w:rsidP="00802B4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предметная направленность (соответствие предмету изучения конкретной учебной дисциплины); </w:t>
      </w:r>
    </w:p>
    <w:p w:rsidR="00802B49" w:rsidRPr="000A6191" w:rsidRDefault="00802B49" w:rsidP="00802B4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содержание (состав и взаимосвязь структурных единиц, образующих содержание теоретической и практической составляющих учебной дисциплины); </w:t>
      </w:r>
    </w:p>
    <w:p w:rsidR="00802B49" w:rsidRPr="000A6191" w:rsidRDefault="00802B49" w:rsidP="00802B4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объем (количественный состав оценочных средств, входящих в ОМ); </w:t>
      </w:r>
    </w:p>
    <w:p w:rsidR="00802B49" w:rsidRPr="000A6191" w:rsidRDefault="00802B49" w:rsidP="00802B4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lastRenderedPageBreak/>
        <w:t xml:space="preserve">• качество оценочных средств и ОМ в целом, обеспечивающее получение объективных и достоверных результатов при проведении контроля с различными целями. </w:t>
      </w:r>
    </w:p>
    <w:p w:rsidR="00802B49" w:rsidRPr="000A6191" w:rsidRDefault="00802B49" w:rsidP="00802B4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Целью ОМ</w:t>
      </w: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проверка сформированности у студентов компетенций по видам профессиональной деятельности:</w:t>
      </w:r>
    </w:p>
    <w:p w:rsidR="00802B49" w:rsidRPr="00DC0B45" w:rsidRDefault="00802B49" w:rsidP="00802B49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DC0B45">
        <w:rPr>
          <w:rFonts w:ascii="Times New Roman" w:eastAsia="SimSun" w:hAnsi="Times New Roman" w:cs="Times New Roman"/>
          <w:i/>
          <w:kern w:val="1"/>
          <w:sz w:val="28"/>
          <w:szCs w:val="28"/>
          <w:lang w:eastAsia="ru-RU"/>
        </w:rPr>
        <w:t>научно-исследовательской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</w:p>
    <w:p w:rsidR="00802B49" w:rsidRDefault="00802B49" w:rsidP="00802B49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>технологической</w:t>
      </w:r>
      <w:r w:rsidRPr="00DC0B4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2B49" w:rsidRPr="00DC0B45" w:rsidRDefault="00802B49" w:rsidP="00802B49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 xml:space="preserve">организационно-управленческой </w:t>
      </w:r>
    </w:p>
    <w:p w:rsidR="00802B49" w:rsidRDefault="00802B49" w:rsidP="00802B49">
      <w:pPr>
        <w:ind w:left="720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b/>
          <w:sz w:val="28"/>
          <w:szCs w:val="28"/>
        </w:rPr>
        <w:t xml:space="preserve">Второй целью </w:t>
      </w:r>
      <w:r w:rsidRPr="00DC0B45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ОМ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проверка  сформирован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ности у студентов  компетенций:</w:t>
      </w:r>
    </w:p>
    <w:p w:rsidR="00802B49" w:rsidRDefault="00802B49" w:rsidP="00802B49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  <w:r>
        <w:rPr>
          <w:rFonts w:eastAsiaTheme="minorHAnsi"/>
          <w:b/>
          <w:sz w:val="28"/>
          <w:szCs w:val="28"/>
          <w:lang w:eastAsia="en-US"/>
        </w:rPr>
        <w:t xml:space="preserve"> общекультурной (ОК-6) и общепрофессиональной (ОПК-3)</w:t>
      </w:r>
    </w:p>
    <w:p w:rsidR="00802B49" w:rsidRPr="00244B45" w:rsidRDefault="00802B49" w:rsidP="00802B49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</w:p>
    <w:p w:rsidR="00802B49" w:rsidRPr="00291C5C" w:rsidRDefault="00802B49" w:rsidP="00802B49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eastAsia="Calibri" w:hAnsi="Times New Roman" w:cs="Times New Roman"/>
          <w:b/>
          <w:sz w:val="28"/>
          <w:szCs w:val="28"/>
        </w:rPr>
        <w:t>Карта компетенций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представлена в п. 3 Рабочей программы дисциплины.</w:t>
      </w:r>
    </w:p>
    <w:p w:rsidR="00802B49" w:rsidRDefault="00802B49" w:rsidP="00802B49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hAnsi="Times New Roman" w:cs="Times New Roman"/>
          <w:b/>
          <w:sz w:val="28"/>
          <w:szCs w:val="28"/>
        </w:rPr>
        <w:t>Показатели оценивания</w:t>
      </w:r>
      <w:r w:rsidRPr="00291C5C">
        <w:rPr>
          <w:rFonts w:ascii="Times New Roman" w:hAnsi="Times New Roman" w:cs="Times New Roman"/>
          <w:sz w:val="28"/>
          <w:szCs w:val="28"/>
        </w:rPr>
        <w:t xml:space="preserve"> планируемых результатов обучения представлены в п. 6.2.1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Рабочей программы дисциплины</w:t>
      </w:r>
    </w:p>
    <w:p w:rsidR="00802B49" w:rsidRPr="00291C5C" w:rsidRDefault="00802B49" w:rsidP="00802B49">
      <w:pPr>
        <w:rPr>
          <w:rFonts w:ascii="Times New Roman" w:eastAsia="Calibri" w:hAnsi="Times New Roman" w:cs="Times New Roman"/>
          <w:sz w:val="28"/>
          <w:szCs w:val="28"/>
        </w:rPr>
      </w:pPr>
    </w:p>
    <w:p w:rsidR="00802B49" w:rsidRPr="00291C5C" w:rsidRDefault="00802B49" w:rsidP="00802B49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291C5C">
        <w:rPr>
          <w:rFonts w:ascii="Times New Roman" w:hAnsi="Times New Roman" w:cs="Times New Roman"/>
          <w:b/>
          <w:sz w:val="28"/>
          <w:szCs w:val="28"/>
          <w:lang w:eastAsia="ru-RU"/>
        </w:rPr>
        <w:t>Оценочные материалы</w:t>
      </w:r>
    </w:p>
    <w:p w:rsidR="00802B49" w:rsidRPr="000A6191" w:rsidRDefault="00802B49" w:rsidP="00802B49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1. Задания для текущего контроля</w:t>
      </w:r>
    </w:p>
    <w:p w:rsidR="00802B49" w:rsidRPr="000A6191" w:rsidRDefault="00802B49" w:rsidP="00802B4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Целью текущего контроля знаний является установление подробной, реальной картины студенческих достижений и успешности усвоения ими магистерской  учебной программы на данный момент времени. В условиях рейтинговой системы контроля результаты текущего оценивания обучающегося используются как показатель его текущего рейтинга. </w:t>
      </w:r>
    </w:p>
    <w:p w:rsidR="00802B49" w:rsidRPr="000A6191" w:rsidRDefault="00802B49" w:rsidP="00802B4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Текущий контроль успеваемости осуществляется в течение семестра, в ходе повседневной учебной работы по индивидуальной инициативе преподавателя. Данный вид контроля стимулирует у студентов стремление к систематической самостоятельной работе по изучению дисциплины. </w:t>
      </w:r>
    </w:p>
    <w:p w:rsidR="00802B49" w:rsidRPr="000A6191" w:rsidRDefault="00802B49" w:rsidP="00802B4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Формы проведения текущего контроля включают выполнение практических заданий, тестирования, написание рефератов, работу над презентациями и проектами.  </w:t>
      </w:r>
    </w:p>
    <w:p w:rsidR="00802B49" w:rsidRPr="000A6191" w:rsidRDefault="00802B49" w:rsidP="00802B49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802B49" w:rsidRPr="000A6191" w:rsidRDefault="00802B49" w:rsidP="00802B49">
      <w:pPr>
        <w:keepNext/>
        <w:ind w:firstLine="357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lastRenderedPageBreak/>
        <w:t>ТРЕБОВАНИЯ, ПРЕДЪЯВЛЯЕМЫЕ К РАЗЛИЧНЫМ ВИДАМ АУДИТОРНОЙ РАБОТЫ СТУДЕНТОВ</w:t>
      </w:r>
    </w:p>
    <w:p w:rsidR="00802B49" w:rsidRPr="000A6191" w:rsidRDefault="00802B49" w:rsidP="00802B49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Подготовка информационного сообщения </w:t>
      </w:r>
      <w:r w:rsidRPr="000A619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для практического занятия. Информационное сообщение – небольшое по объему дополнение к вопросам, рассматриваемым на семинарских занятиях. Студент излагает подготовленные им материалы в аудитории, принимая участие в дискуссии по тому или иному вопросу.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Информационное сообщение должно отвечать следующим требованиям: в нем излагаются теоретические подходы к рассматриваемому вопросу, дается анализ принципов, законов, понятий и категорий; теоретические положения подкрепляются фактами, примерами, выступление должно быть аргументированным. Целью такого выступления является подготовка студентов к самостоятельному анализу учебной и научной литературы и выработка у них опыта самостоятельного мышления по проблемам курса.</w:t>
      </w:r>
    </w:p>
    <w:p w:rsidR="00802B49" w:rsidRPr="000A6191" w:rsidRDefault="00802B49" w:rsidP="00802B4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Вопросы для подготовки информационного сообщения содержатся в планах семинарских занятий по дисциплине и другой методической литературе или предлагаются преподавателем после изучения соответствующей темы курса. </w:t>
      </w:r>
    </w:p>
    <w:p w:rsidR="00802B49" w:rsidRPr="000A6191" w:rsidRDefault="00802B49" w:rsidP="00802B4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времени на озвучивание сообщения - до 5-10 мин.</w:t>
      </w:r>
    </w:p>
    <w:p w:rsidR="00802B49" w:rsidRPr="000A6191" w:rsidRDefault="00802B49" w:rsidP="00802B49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2. Написание реферата.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Реферат – это краткое (с точки зрения всей существующей по данной проблеме литературы) изложение сущности избранной проблемы. Как правило, реферат имеет научно-информационное назначение. Выбор темы реферата имеет важное значение: тема должна представлять профессиональный интерес, касаться обсуждаемых в современной литературе вопросов. Реферат пишется на основе изучения ряда монографических изданий, статей, помещенных в периодических изданиях.</w:t>
      </w:r>
    </w:p>
    <w:p w:rsidR="00802B49" w:rsidRPr="000A6191" w:rsidRDefault="00802B49" w:rsidP="00802B4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предлагаемых тем для написания рефератов можно найти в планах семинарских занятий по дисциплине, в методической литературе или на сайте кафедры. Студент вправе сам предложить тему реферата, в этом случае требует согласование её формулировки с преподавателем.</w:t>
      </w:r>
    </w:p>
    <w:p w:rsidR="00802B49" w:rsidRPr="000A6191" w:rsidRDefault="00802B49" w:rsidP="00802B4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озвучивания реферата – 10-15 минут.</w:t>
      </w:r>
      <w:r w:rsidRPr="000A6191"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</w:p>
    <w:p w:rsidR="00802B49" w:rsidRPr="000A6191" w:rsidRDefault="00802B49" w:rsidP="00802B49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     3. С</w:t>
      </w:r>
      <w:r w:rsidRPr="000A6191">
        <w:rPr>
          <w:rFonts w:ascii="Times New Roman" w:hAnsi="Times New Roman" w:cs="Times New Roman"/>
          <w:b/>
          <w:i/>
          <w:sz w:val="28"/>
          <w:szCs w:val="28"/>
        </w:rPr>
        <w:t xml:space="preserve">оставление краткого конспекта. </w:t>
      </w:r>
      <w:r w:rsidRPr="000A6191">
        <w:rPr>
          <w:rFonts w:ascii="Times New Roman" w:hAnsi="Times New Roman" w:cs="Times New Roman"/>
          <w:sz w:val="28"/>
          <w:szCs w:val="28"/>
        </w:rPr>
        <w:t xml:space="preserve">Конспект–это одна из разновидностей вторичных документов фактографического ряда, краткая запись основного содержания текста с помощью тезисов. Составление </w:t>
      </w:r>
      <w:r w:rsidRPr="000A6191">
        <w:rPr>
          <w:rFonts w:ascii="Times New Roman" w:hAnsi="Times New Roman" w:cs="Times New Roman"/>
          <w:sz w:val="28"/>
          <w:szCs w:val="28"/>
        </w:rPr>
        <w:lastRenderedPageBreak/>
        <w:t xml:space="preserve">конспекта учит работать над темой, всесторонне обдумывая ее, анализируя различные точки зрения на один и тот же вопрос. </w:t>
      </w:r>
    </w:p>
    <w:p w:rsidR="00802B49" w:rsidRPr="000A6191" w:rsidRDefault="00802B49" w:rsidP="00802B49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Существует две разновидности конспектирования: </w:t>
      </w:r>
    </w:p>
    <w:p w:rsidR="00802B49" w:rsidRPr="000A6191" w:rsidRDefault="00802B49" w:rsidP="00802B4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  конспектирование письменных текстов (документальных источников, нормативных документов, статей, помещенных в специализированных периодических изданиях); </w:t>
      </w:r>
    </w:p>
    <w:p w:rsidR="00802B49" w:rsidRPr="000A6191" w:rsidRDefault="00802B49" w:rsidP="00802B4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конспектирование устных сообщений (например, лекций). </w:t>
      </w:r>
    </w:p>
    <w:p w:rsidR="00802B49" w:rsidRPr="000A6191" w:rsidRDefault="00802B49" w:rsidP="00802B4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Конспект может быть  кратким или подробным. </w:t>
      </w:r>
    </w:p>
    <w:p w:rsidR="00802B49" w:rsidRPr="000A6191" w:rsidRDefault="00802B49" w:rsidP="00802B4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Необходимо уточнить, что дословная запись как письменной, так и устной речи не относится к конспектированию. Успешность конспекта зависит от умения структурирования материала. Важно не только научиться выделять основные понятия, но и намечать связи между ними. </w:t>
      </w:r>
    </w:p>
    <w:p w:rsidR="00802B49" w:rsidRPr="000A6191" w:rsidRDefault="00802B49" w:rsidP="00802B4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Конспект должен начинаться с указания реквизитов ис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точника. Если речь идет о научной статье, помещенной в специализированных периодических изданиях, то следует указать фамилию автора, наименование статьи, название журнала, а также год и номер данного периодического издания. Если речь идет о конспектировании нормативных документов, то следует обратить внимание на действующую редакцию данного документа. </w:t>
      </w:r>
    </w:p>
    <w:p w:rsidR="00802B49" w:rsidRPr="000A6191" w:rsidRDefault="00802B49" w:rsidP="00802B4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о составлении конспекта предоставляется в письменном виде. Кроме того, студент кратко излагает главные положения и выводы в аудитории. Регламент устного сообщения на семинарских занятиях – 3-4 минуты. Преподаватель просматривает предоставленный конспект. </w:t>
      </w:r>
    </w:p>
    <w:p w:rsidR="00802B49" w:rsidRPr="000A6191" w:rsidRDefault="00802B49" w:rsidP="00802B4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эссе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это вид внеаудиторной самостоятельной работы обучающихся по написанию сочинения небольшого объема и свободной композиции на частную тему, трактуемую субъективно и обычно неполно. </w:t>
      </w:r>
    </w:p>
    <w:p w:rsidR="00802B49" w:rsidRPr="000A6191" w:rsidRDefault="00802B49" w:rsidP="00802B4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- это небольшая письменная работа на тему, предложенную преподавателем (тема может быть предложена и студентом, но обязательно должна быть согласована с преподавателем). Цель эссе состоит в развитии навыков самостоятельного творческого мышления и письменного изложения собственных мыслей. Писать эссе чрезвычайно полезно, поскольку это позволяет автору научиться четко и грамотно формулировать мысли, структурировать информацию, использовать основные категории анализа, выделять причинно-следственные связи, иллюстрировать понятия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соответствующими примерами, аргументировать свои выводы; овладеть научным стилем речи.</w:t>
      </w:r>
    </w:p>
    <w:p w:rsidR="00802B49" w:rsidRPr="000A6191" w:rsidRDefault="00802B49" w:rsidP="00802B4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должно содержать: четкое изложение сути поставленной проблемы, включать самостоятельно проведенный анализ этой проблемы с использованием концепций и аналитического инструментария, выводы, обобщающие авторскую позицию по поставленной проблеме. </w:t>
      </w:r>
    </w:p>
    <w:p w:rsidR="00802B49" w:rsidRPr="000A6191" w:rsidRDefault="00802B49" w:rsidP="00802B4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Тема, выбираемая для написания эссе должна быть актуальной, затрагивающей современные пробле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мы области изучения дисциплины. Обучающийся должен раскрыть не только суть проблемы, привести различные точки зрения, но и выразить собственные взгляды на нее. Этот вид работы требует от обучающегося умения четко выражать мысли как в письменной форме, так и посредством логических рассуждений, ясно изла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гать свою точку зрения.</w:t>
      </w:r>
    </w:p>
    <w:p w:rsidR="00802B49" w:rsidRPr="000A6191" w:rsidRDefault="00802B49" w:rsidP="00802B4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Эссе может быть представлено на практическом занятии, на конкурсе студенческих работ, научных конференциях.</w:t>
      </w:r>
    </w:p>
    <w:p w:rsidR="00802B49" w:rsidRPr="000A6191" w:rsidRDefault="00802B49" w:rsidP="00802B49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рецензии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внеаудиторной самостоятельной работы обучающихся по написанию критического отзыва на первоисточник (книгу, статью, сочинение и пр.). В рецензии обучающийся должен обозначить проблему, которой посвящена статья, проанализировать доказательную базу, положительные стороны и недостатки статьи, высказать свою точку зрения на рассматриваемые проблемы.</w:t>
      </w:r>
    </w:p>
    <w:p w:rsidR="00802B49" w:rsidRPr="000A6191" w:rsidRDefault="00802B49" w:rsidP="00802B49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Составление словаря терминов по темам курса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вид самостоятельной работы обучающегося, выражающейся в подборе и систематизации терминов, непонятных слов и выражений, встречающихся при изучении темы. Развивает у работы обучающихся способность выделять главные понятия темы и формулировать их. Оформляется письменно, включает название и значение терминов, слов и понятий в алфавитном порядке.</w:t>
      </w:r>
    </w:p>
    <w:p w:rsidR="00802B49" w:rsidRPr="000A6191" w:rsidRDefault="00802B49" w:rsidP="00802B49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Составление сводной 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(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обобщающей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)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 таблицы по теме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обучающегося по систематизации информации, которая сводится (обобщается) в рамки таблицы. Формирование структуры таблицы отражает склонность обучающегося к систематизации материала и развивает его умения по структурированию информации. Крат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кость изложения информации характеризует способность к ее свертыванию. Такие таблицы создаются как помощь в изучении большого объема информации, желая придать ему оптимальную форму для запоминания. Задание чаще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всего носит обязательный характер, а его качество оцени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вается по качеству знаний в процессе контроля. Оформляется письменно.</w:t>
      </w:r>
    </w:p>
    <w:p w:rsidR="00802B49" w:rsidRPr="000A6191" w:rsidRDefault="00802B49" w:rsidP="00802B4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Задания по составлению сводной таблицы планируются чаще в контексте обязательного задания по подготовке к теоретическому занятию.</w:t>
      </w:r>
    </w:p>
    <w:p w:rsidR="00802B49" w:rsidRPr="000A6191" w:rsidRDefault="00802B49" w:rsidP="00802B4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Составление схем, иллюстраций (рисунков), графиков, диаграмм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более простой вид графического способа отображения информации. Целью этой работы является развитие умения обучающегося выделять главные элементы, устанавливать между ними соотношение, отслеживать ход раз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вития, изменения какого-либо процесса, явления, соотношения каких-либо величин и т.д. Второстепенные детали описательного характера опускаются. Рисунки носят чаще схематичный характер. В них выделяются и обозначаются общие элементы, их топографическое соотношение. Рисунком может быть отображение действия, что способствует наглядности и, соответственно, лучшему запоминанию алгоритма. Схемы и рисунки широко используются в заданиях на практических занятиях в разделе самостоятельной работы. Эти задания могут даваться всем обучающимся как обязательные для подготовки к практическим занятиям.</w:t>
      </w:r>
    </w:p>
    <w:p w:rsidR="00802B49" w:rsidRPr="000A6191" w:rsidRDefault="00802B49" w:rsidP="00802B49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pacing w:val="-13"/>
          <w:sz w:val="28"/>
          <w:szCs w:val="28"/>
          <w:lang w:eastAsia="ru-RU"/>
        </w:rPr>
        <w:t>9.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Подготовка письменной творческой работы,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аучно-исследовательская деятельность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обучающегося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этот вид деятельности предполагает самостоятельное формулирование проблемы и ее решение, либо решение сложной предложенной проблемы с последующим контролем преподавателя, что обеспечит продуктивную творческую деятельность и формирование наиболее эффективных и прочных знаний (знаний-трансформаций). Этот вид задания может выполняться в ходе занятий обучающегося в кружке по дисциплине или планироваться индивидуально и требует достаточной подготовки и методического обеспечения.</w:t>
      </w:r>
    </w:p>
    <w:p w:rsidR="00802B49" w:rsidRPr="000A6191" w:rsidRDefault="00802B49" w:rsidP="00802B49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Подготовка к исследовательской работе интенсифицируется при выборе темы дипломной работы, когда студенты начинают сбор материала к исследованию. Совместно с руководителем составляются общая программа деятельности, план-проспект дипломной работы, ведется подбор литературы. </w:t>
      </w:r>
    </w:p>
    <w:p w:rsidR="00802B49" w:rsidRPr="000A6191" w:rsidRDefault="00802B49" w:rsidP="00802B49">
      <w:pPr>
        <w:shd w:val="clear" w:color="auto" w:fill="FFFFFF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Роль преподавателя и роль обучающегося в этом случае значительно усложняются, так как основной целью является развитие у обучающихся исследовательского, научного мышления. Такой вид деятельности под силу не всем обучающимся, планируя его, следует учитывать индивидуальные особенности обучающегося. Более сложна и система реализации такого вида деятельности, более емки затраты времени как обучающегося, так и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преподавателя. В качестве кружковой работы могут быть подготовлены сложные рефераты, проведено микроисследование, изготовлены сложные учебные модели.</w:t>
      </w:r>
    </w:p>
    <w:p w:rsidR="00802B49" w:rsidRPr="000A6191" w:rsidRDefault="00802B49" w:rsidP="00802B49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Создание материалов-презентаций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обучающихся по созданию наглядных инфор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мационных пособий, выполненных с помощью мультимедийной компьютерной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Этот</w:t>
      </w:r>
      <w:r w:rsidRPr="000A6191">
        <w:rPr>
          <w:rFonts w:ascii="Times New Roman" w:eastAsia="Times New Roman" w:hAnsi="Times New Roman" w:cs="Times New Roman"/>
          <w:smallCap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 работы требует координации навыков обучающегося по сбору, систематизации, переработке информации, оформления ее в виде подборки материалов, кратко отражающих основные вопросы изучаемой темы, в электронном виде. Создание материалов-презентаций расширяет методы и средства обработки и представления учебной информации, формирует у обучающихся навыки работы на компьютере.</w:t>
      </w:r>
    </w:p>
    <w:p w:rsidR="00802B49" w:rsidRPr="000A6191" w:rsidRDefault="00802B49" w:rsidP="00802B4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Материалы-презентации готовятся обучающимся в виде слайдов с использованием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качестве материалов-презентаций могут быть представлены результаты любого вида внеаудиторной самостоятельной работы, по формату соответствующие режиму презентаций.</w:t>
      </w:r>
    </w:p>
    <w:p w:rsidR="00802B49" w:rsidRPr="000A6191" w:rsidRDefault="00802B49" w:rsidP="00802B49">
      <w:pPr>
        <w:tabs>
          <w:tab w:val="left" w:pos="8310"/>
        </w:tabs>
        <w:contextualSpacing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Вопросы для </w:t>
      </w:r>
      <w:r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текущего</w:t>
      </w: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 контроля знаний студентов.</w:t>
      </w:r>
    </w:p>
    <w:p w:rsidR="00802B49" w:rsidRDefault="00802B49" w:rsidP="00802B49">
      <w:pPr>
        <w:tabs>
          <w:tab w:val="left" w:pos="8310"/>
        </w:tabs>
        <w:ind w:firstLine="680"/>
        <w:contextualSpacing/>
        <w:jc w:val="both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Опрос проводится в устной или письменной форме. </w:t>
      </w:r>
      <w:r w:rsidRPr="000A619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Это может быть как фронтальный, так и индивидуальный опрос. Перечень вопросов по дисциплине приведен ниже:</w:t>
      </w:r>
    </w:p>
    <w:p w:rsidR="00802B49" w:rsidRDefault="00802B49" w:rsidP="00802B4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1. Правила лицензирования  деятельности по обеспечению безопасности объектов транспорта и других критических объектов и сертификации применяемых досмотровых технических средств.</w:t>
      </w:r>
    </w:p>
    <w:p w:rsidR="00802B49" w:rsidRDefault="00802B49" w:rsidP="00802B4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2. Лицензионные требования по обеспечению условий эксплуатации досмотровых систем. Сертификационные требования к используемым досмотровым техническим средствам. Методики сертификационных испытаний.</w:t>
      </w:r>
    </w:p>
    <w:p w:rsidR="00802B49" w:rsidRDefault="00802B49" w:rsidP="00802B4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3. Оптические  схемы  спектральных  приборов  и  монохроматоров  с  использованием  призм  и  дифракционных  решёток.</w:t>
      </w:r>
    </w:p>
    <w:p w:rsidR="00802B49" w:rsidRDefault="00802B49" w:rsidP="00802B4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4. Требования к условиям размещения досмотровых систем специального назначения. Санитарные нормы. Защита от электротехнических помех.</w:t>
      </w:r>
    </w:p>
    <w:p w:rsidR="00802B49" w:rsidRDefault="00802B49" w:rsidP="00802B4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5. Основные  характеристики спектральных  приборов:  аппаратная  функция, разрешающая  способность  область  дисперсии.</w:t>
      </w:r>
    </w:p>
    <w:p w:rsidR="00802B49" w:rsidRDefault="00802B49" w:rsidP="00802B4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6. Нормативные требования к электробезопасности досмотровой аппаратуры, используемой на транспортных объектах и других критических объектах. Меры по обеспечению этих требований</w:t>
      </w:r>
    </w:p>
    <w:p w:rsidR="00802B49" w:rsidRDefault="00802B49" w:rsidP="00802B4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7. Меры безопасности при использовании физических полей различной природы: ионизирующее излучение, электромагнитное и магнитное поле, радиоизлучение различной частоты. Определяющая требования по безопасности нормативная документация. Технические меры по обеспечению норм безопасности, предусматриваемые в различных типах досмотровой аппаратуры.</w:t>
      </w:r>
    </w:p>
    <w:p w:rsidR="00802B49" w:rsidRDefault="00802B49" w:rsidP="00802B4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8. Службы контроля выполнения требований безопасности при эксплуатации досмотровых технических средств, использующих рентгеновское излучение и потоки нейтронов. Обучение и аттестация обслуживающего персонала. Состав необходимой документации и порядок ее ведения.</w:t>
      </w:r>
    </w:p>
    <w:p w:rsidR="00802B49" w:rsidRDefault="00802B49" w:rsidP="00802B4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9. Квантовые  числа, излучательные  переходы, правила  отбора. </w:t>
      </w:r>
    </w:p>
    <w:p w:rsidR="00802B49" w:rsidRDefault="00802B49" w:rsidP="00802B4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10. Типы дозиметрической аппаратуры для измерения радиационных параметров рентгеновского излучения и нейтронных потоков. Ее технические характеристики и область применения.</w:t>
      </w:r>
    </w:p>
    <w:p w:rsidR="00802B49" w:rsidRDefault="00802B49" w:rsidP="00802B4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11. Спектры  многоэлектронных  атомов. Спектры  атомов во  внешних  электрических   и магнитных  полях. </w:t>
      </w:r>
    </w:p>
    <w:p w:rsidR="00802B49" w:rsidRDefault="00802B49" w:rsidP="00802B4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12. Методики контроля параметров полей рентгеновского излучения, рекомендуемые Санитарно-эпидемиологическими правилами и нормативами СанПиН 2.6.1.2369-08. Точность получаемых результатов и влияющие на нее факторы.</w:t>
      </w:r>
    </w:p>
    <w:p w:rsidR="00802B49" w:rsidRDefault="00802B49" w:rsidP="00802B4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13. Эффект  Штарка  и  эффект  Зеемана.</w:t>
      </w:r>
    </w:p>
    <w:p w:rsidR="00802B49" w:rsidRDefault="00802B49" w:rsidP="00802B4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14. Колебательно-вращательные координаты молекул, правила отбора в колебательно-вращательных  спектрах. </w:t>
      </w:r>
    </w:p>
    <w:p w:rsidR="00802B49" w:rsidRDefault="00802B49" w:rsidP="00802B4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15. Линейная оптика, границы раздела двух сред, нормальная и аномальные дисперсии. </w:t>
      </w:r>
    </w:p>
    <w:p w:rsidR="00802B49" w:rsidRDefault="00802B49" w:rsidP="00802B4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16. Физические основы абсорбции, соотношения Крамерса-Кронига, закон Бугера-Ламберта-Берра.</w:t>
      </w:r>
    </w:p>
    <w:p w:rsidR="00802B49" w:rsidRDefault="00802B49" w:rsidP="00802B4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17. Рэлеевское рассеяние, комбинационное и вынужденное рассеяние.</w:t>
      </w:r>
    </w:p>
    <w:p w:rsidR="00802B49" w:rsidRDefault="00802B49" w:rsidP="00802B4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18. Двойное лучепреломление, распространение света в кристаллах, вращение плоскости поляризации.</w:t>
      </w:r>
    </w:p>
    <w:p w:rsidR="00802B49" w:rsidRDefault="00802B49" w:rsidP="00802B4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19. Взаимодействие сильного светового поля со средой.</w:t>
      </w:r>
    </w:p>
    <w:p w:rsidR="00802B49" w:rsidRPr="000A6191" w:rsidRDefault="00802B49" w:rsidP="00802B49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802B49" w:rsidRDefault="00802B49" w:rsidP="00802B49">
      <w:pPr>
        <w:tabs>
          <w:tab w:val="left" w:pos="8310"/>
        </w:tabs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Прохождение контроля и выполнение всех работ способствует формированию:  общекультурной (ОК-6) и общепрофессиональной (ОПК-3) компетенций</w:t>
      </w:r>
    </w:p>
    <w:p w:rsidR="00802B49" w:rsidRPr="006504E2" w:rsidRDefault="00802B49" w:rsidP="00802B49">
      <w:pPr>
        <w:tabs>
          <w:tab w:val="left" w:pos="8310"/>
        </w:tabs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802B49" w:rsidRPr="000A6191" w:rsidRDefault="00802B49" w:rsidP="00802B49">
      <w:pPr>
        <w:tabs>
          <w:tab w:val="left" w:pos="153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2. Промежуточная аттестация</w:t>
      </w:r>
    </w:p>
    <w:p w:rsidR="00802B49" w:rsidRDefault="00802B49" w:rsidP="00802B4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ОМ для промежуточной (семестровой) аттестации обучающихся по дисциплине предназначен для оценки степени достижения запланированных результатов обучения по завершению изучения дисциплины в установленной учебным планом форме и позволяет определить качество усвоения изученного материала.</w:t>
      </w:r>
    </w:p>
    <w:p w:rsid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 дисциплине "Эксплуатация систем специального назначения" формой промежуточного контроля успеваемости является экзамен. </w:t>
      </w:r>
    </w:p>
    <w:p w:rsidR="00802B49" w:rsidRDefault="00802B49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02B49" w:rsidRDefault="00802B49" w:rsidP="00802B49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Экзамен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 по совокупности результатов текущего контроля по разделам дисциплины в ходе семинарских занятий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по результатам экзамена, проводимого во время сессии. Экзаменационный билет включает в себя 2 вопроса. </w:t>
      </w:r>
      <w:r w:rsidRPr="0093444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Шкалы оценивания</w:t>
      </w:r>
      <w:r w:rsidRPr="009344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представлены в п. 6.2.2. рабочей программы.</w:t>
      </w:r>
    </w:p>
    <w:p w:rsidR="00802B49" w:rsidRDefault="00802B49" w:rsidP="00802B49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вопросов для подготовки к экзамену:</w:t>
      </w:r>
    </w:p>
    <w:p w:rsidR="00802B49" w:rsidRDefault="00802B49" w:rsidP="00802B4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1. Правила лицензирования  деятельности по обеспечению безопасности объектов транспорта и других критических объектов и сертификации применяемых досмотровых технических средств.</w:t>
      </w:r>
    </w:p>
    <w:p w:rsidR="00802B49" w:rsidRDefault="00802B49" w:rsidP="00802B4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Спонтанное и вынужденное излучение. Поглощение. </w:t>
      </w:r>
    </w:p>
    <w:p w:rsidR="00802B49" w:rsidRDefault="00802B49" w:rsidP="00802B4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3. Лицензионные требования по обеспечению условий эксплуатации досмотровых систем. Сертификационные требования к используемым досмотровым техническим средствам. Методики сертификационных испытаний.</w:t>
      </w:r>
    </w:p>
    <w:p w:rsidR="00802B49" w:rsidRDefault="00802B49" w:rsidP="00802B4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4. Требования к условиям размещения досмотровых систем специального назначения. Санитарные нормы. Защита от электротехнических помех.</w:t>
      </w:r>
    </w:p>
    <w:p w:rsidR="00802B49" w:rsidRDefault="00802B49" w:rsidP="00802B4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5. Нормативные требования к электробезопасности досмотровой аппаратуры, используемой на транспортных объектах и других критических объектах. Меры по обеспечению этих требований</w:t>
      </w:r>
    </w:p>
    <w:p w:rsidR="00802B49" w:rsidRDefault="00802B49" w:rsidP="00802B4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Принцип работы лазера. Структурная схема лазера, принципы накачки, принципы обратной связи. </w:t>
      </w:r>
    </w:p>
    <w:p w:rsidR="00802B49" w:rsidRDefault="00802B49" w:rsidP="00802B4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7. Меры безопасности при использовании физических полей различной природы: ионизирующее излучение, электромагнитное и магнитное поле, радиоизлучение различной частоты. Определяющая требования по безопасности нормативная документация. Технические меры по обеспечению норм безопасности, предусматриваемые в различных типах досмотровой аппаратуры.</w:t>
      </w:r>
    </w:p>
    <w:p w:rsidR="00802B49" w:rsidRDefault="00802B49" w:rsidP="00802B4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8. Службы контроля выполнения требований безопасности при эксплуатации досмотровых технических средств, использующих рентгеновское излучение и потоки нейтронов. Обучение и аттестация обслуживающего персонала. Состав необходимой документации и порядок ее ведения.</w:t>
      </w:r>
    </w:p>
    <w:p w:rsidR="00802B49" w:rsidRDefault="00802B49" w:rsidP="00802B4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9. Свойства лазерных пучков: монохроматичность,  когерентность, направленность, яркость.</w:t>
      </w:r>
    </w:p>
    <w:p w:rsidR="00802B49" w:rsidRDefault="00802B49" w:rsidP="00802B4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10. Типы дозиметрической аппаратуры для измерения радиационных параметров рентгеновского излучения и нейтронных потоков. Ее технические характеристики и область применения.</w:t>
      </w:r>
    </w:p>
    <w:p w:rsidR="00802B49" w:rsidRDefault="00802B49" w:rsidP="00802B4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11. Методики контроля параметров полей рентгеновского излучения, рекомендуемые Санитарно-эпидемиологическими правилами и нормативами СанПиН 2.6.1.2369-08. Точность получаемых результатов и влияющие на нее факторы.</w:t>
      </w:r>
    </w:p>
    <w:p w:rsidR="00802B49" w:rsidRDefault="00802B49" w:rsidP="00802B4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12. Матрицы ABCD. Линзовый волновод, лучи в линзоподобной среде, распространение лучей между зеркалами.</w:t>
      </w:r>
    </w:p>
    <w:p w:rsidR="00802B49" w:rsidRDefault="00802B49" w:rsidP="00802B4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13. Амплитудная, фазовая, частотная и пространственно частотная  модуляция. Отклонение оптического излучения. </w:t>
      </w:r>
    </w:p>
    <w:p w:rsidR="00802B49" w:rsidRDefault="00802B49" w:rsidP="00802B4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14. Электрооптические, магнитооптические и акустооптические модуляторы и дефлекторы.</w:t>
      </w:r>
    </w:p>
    <w:p w:rsidR="00802B49" w:rsidRDefault="00802B49" w:rsidP="00802B4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15. Распространение электромагнитного поля в пространстве. Уравнения Максвелла.</w:t>
      </w:r>
    </w:p>
    <w:p w:rsidR="001A69BA" w:rsidRPr="00802B49" w:rsidRDefault="001A69BA" w:rsidP="00802B4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802B49" w:rsidSect="00802B4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F23D15"/>
    <w:multiLevelType w:val="hybridMultilevel"/>
    <w:tmpl w:val="10E20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8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2B49"/>
    <w:rsid w:val="001A69BA"/>
    <w:rsid w:val="00802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02B4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802B49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802B49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802B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802B49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802B49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02B4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802B49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802B49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802B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802B49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802B49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420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1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0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9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6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7068</Words>
  <Characters>40289</Characters>
  <Application>Microsoft Office Word</Application>
  <DocSecurity>0</DocSecurity>
  <Lines>335</Lines>
  <Paragraphs>94</Paragraphs>
  <ScaleCrop>false</ScaleCrop>
  <Company/>
  <LinksUpToDate>false</LinksUpToDate>
  <CharactersWithSpaces>47263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2018-12-12T01:19:00Z</dcterms:created>
  <dcterms:modified xsi:type="dcterms:W3CDTF">2018-12-12T01:19:00Z</dcterms:modified>
</cp:coreProperties>
</file>