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30BA2" w:rsidRPr="00E30BA2" w:rsidTr="00C57F81">
        <w:trPr>
          <w:cantSplit/>
          <w:trHeight w:val="180"/>
        </w:trPr>
        <w:tc>
          <w:tcPr>
            <w:tcW w:w="5000" w:type="pct"/>
          </w:tcPr>
          <w:p w:rsidR="00E30BA2" w:rsidRPr="00E30BA2" w:rsidRDefault="00E30BA2" w:rsidP="00E30BA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30BA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5F42F0" wp14:editId="4697CACD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0BA2" w:rsidRPr="00E30BA2" w:rsidTr="00C57F81">
        <w:trPr>
          <w:cantSplit/>
          <w:trHeight w:val="180"/>
        </w:trPr>
        <w:tc>
          <w:tcPr>
            <w:tcW w:w="5000" w:type="pct"/>
          </w:tcPr>
          <w:p w:rsidR="00E30BA2" w:rsidRPr="00E30BA2" w:rsidRDefault="00E30BA2" w:rsidP="00E30BA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30BA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30BA2" w:rsidRPr="00E30BA2" w:rsidTr="00C57F81">
        <w:trPr>
          <w:cantSplit/>
          <w:trHeight w:val="1417"/>
        </w:trPr>
        <w:tc>
          <w:tcPr>
            <w:tcW w:w="5000" w:type="pct"/>
          </w:tcPr>
          <w:p w:rsidR="00E30BA2" w:rsidRPr="00E30BA2" w:rsidRDefault="00E30BA2" w:rsidP="00E30BA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30BA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30BA2">
              <w:rPr>
                <w:i w:val="0"/>
              </w:rPr>
              <w:br/>
              <w:t>высшего образования</w:t>
            </w:r>
            <w:r w:rsidRPr="00E30BA2">
              <w:rPr>
                <w:i w:val="0"/>
              </w:rPr>
              <w:br/>
            </w:r>
            <w:r w:rsidRPr="00E30BA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30BA2" w:rsidRPr="00E30BA2" w:rsidRDefault="00E30BA2" w:rsidP="00E30BA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30BA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30BA2" w:rsidRPr="00E30BA2" w:rsidRDefault="00E30BA2" w:rsidP="00E30BA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84BFD9A" wp14:editId="264CE2B3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30BA2" w:rsidRPr="00E30BA2" w:rsidRDefault="00E30BA2" w:rsidP="00E30BA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30BA2" w:rsidRPr="00E30BA2" w:rsidTr="00C57F81">
        <w:tc>
          <w:tcPr>
            <w:tcW w:w="2688" w:type="pct"/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30BA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30BA2" w:rsidRPr="00E30BA2" w:rsidRDefault="00E30BA2" w:rsidP="00E30BA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30BA2" w:rsidRPr="00E30BA2" w:rsidRDefault="00E30BA2" w:rsidP="00E30BA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30BA2" w:rsidRPr="00E30BA2" w:rsidRDefault="00E30BA2" w:rsidP="00E30BA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E30BA2" w:rsidRPr="00E30BA2" w:rsidTr="00C57F8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Б1.В.ОД.1 "Системы управления и контроля электронных и электронно-оптических приборов"</w:t>
            </w:r>
          </w:p>
        </w:tc>
      </w:tr>
      <w:tr w:rsidR="00E30BA2" w:rsidRPr="00E30BA2" w:rsidTr="00C57F8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30BA2" w:rsidRPr="00E30BA2" w:rsidTr="00C57F81">
        <w:trPr>
          <w:trHeight w:val="218"/>
        </w:trPr>
        <w:tc>
          <w:tcPr>
            <w:tcW w:w="1062" w:type="pct"/>
            <w:gridSpan w:val="4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E30BA2" w:rsidRPr="00E30BA2" w:rsidTr="00C57F81">
        <w:trPr>
          <w:trHeight w:val="51"/>
        </w:trPr>
        <w:tc>
          <w:tcPr>
            <w:tcW w:w="1062" w:type="pct"/>
            <w:gridSpan w:val="4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30BA2" w:rsidRPr="00E30BA2" w:rsidTr="00C57F81">
        <w:trPr>
          <w:trHeight w:val="72"/>
        </w:trPr>
        <w:tc>
          <w:tcPr>
            <w:tcW w:w="1042" w:type="pct"/>
            <w:gridSpan w:val="3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E30BA2" w:rsidRPr="00E30BA2" w:rsidTr="00C57F81">
        <w:trPr>
          <w:trHeight w:val="51"/>
        </w:trPr>
        <w:tc>
          <w:tcPr>
            <w:tcW w:w="1042" w:type="pct"/>
            <w:gridSpan w:val="3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30BA2" w:rsidRPr="00E30BA2" w:rsidTr="00C57F81">
        <w:trPr>
          <w:trHeight w:val="67"/>
        </w:trPr>
        <w:tc>
          <w:tcPr>
            <w:tcW w:w="736" w:type="pct"/>
            <w:gridSpan w:val="2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30BA2" w:rsidRPr="00E30BA2" w:rsidTr="00C57F81">
        <w:tc>
          <w:tcPr>
            <w:tcW w:w="736" w:type="pct"/>
            <w:gridSpan w:val="2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0BA2" w:rsidRPr="00E30BA2" w:rsidTr="00C57F81">
        <w:trPr>
          <w:trHeight w:val="129"/>
        </w:trPr>
        <w:tc>
          <w:tcPr>
            <w:tcW w:w="1236" w:type="pct"/>
            <w:gridSpan w:val="5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30BA2" w:rsidRPr="00E30BA2" w:rsidTr="00C57F81">
        <w:trPr>
          <w:trHeight w:val="57"/>
        </w:trPr>
        <w:tc>
          <w:tcPr>
            <w:tcW w:w="1236" w:type="pct"/>
            <w:gridSpan w:val="5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0BA2" w:rsidRPr="00E30BA2" w:rsidTr="00C57F81">
        <w:trPr>
          <w:trHeight w:val="97"/>
        </w:trPr>
        <w:tc>
          <w:tcPr>
            <w:tcW w:w="629" w:type="pct"/>
            <w:vAlign w:val="bottom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30BA2" w:rsidRPr="00E30BA2" w:rsidTr="00C57F81">
        <w:tc>
          <w:tcPr>
            <w:tcW w:w="629" w:type="pct"/>
          </w:tcPr>
          <w:p w:rsidR="00E30BA2" w:rsidRPr="00E30BA2" w:rsidRDefault="00E30BA2" w:rsidP="00E30BA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30BA2" w:rsidRPr="00E30BA2" w:rsidRDefault="00E30BA2" w:rsidP="00E30BA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E30BA2" w:rsidRPr="00E30BA2" w:rsidRDefault="00E30BA2" w:rsidP="00E30BA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E30BA2" w:rsidRPr="00E30BA2" w:rsidRDefault="00E30BA2" w:rsidP="00E30BA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E30BA2">
        <w:rPr>
          <w:rFonts w:ascii="Times New Roman" w:hAnsi="Times New Roman" w:cs="Times New Roman"/>
          <w:sz w:val="28"/>
        </w:rPr>
        <w:t>Москва 20</w:t>
      </w:r>
      <w:r w:rsidRPr="00E30BA2">
        <w:rPr>
          <w:rFonts w:ascii="Times New Roman" w:hAnsi="Times New Roman" w:cs="Times New Roman"/>
          <w:sz w:val="28"/>
          <w:lang w:val="en-US"/>
        </w:rPr>
        <w:t>18</w:t>
      </w:r>
    </w:p>
    <w:p w:rsidR="00E30BA2" w:rsidRPr="00E30BA2" w:rsidRDefault="00E30BA2" w:rsidP="00E30BA2">
      <w:pPr>
        <w:spacing w:after="0"/>
        <w:rPr>
          <w:rFonts w:ascii="Times New Roman" w:hAnsi="Times New Roman" w:cs="Times New Roman"/>
        </w:rPr>
      </w:pPr>
      <w:r w:rsidRPr="00E30BA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30BA2" w:rsidRPr="00E30BA2" w:rsidTr="00C57F81">
        <w:trPr>
          <w:trHeight w:val="181"/>
        </w:trPr>
        <w:tc>
          <w:tcPr>
            <w:tcW w:w="2141" w:type="pct"/>
            <w:vAlign w:val="bottom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 ф-м. н., доц. Спирин Ю.Л.</w:t>
            </w:r>
          </w:p>
        </w:tc>
      </w:tr>
      <w:tr w:rsidR="00E30BA2" w:rsidRPr="00E30BA2" w:rsidTr="00C57F81">
        <w:trPr>
          <w:trHeight w:val="57"/>
        </w:trPr>
        <w:tc>
          <w:tcPr>
            <w:tcW w:w="2141" w:type="pct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30BA2" w:rsidRPr="00E30BA2" w:rsidRDefault="00E30BA2" w:rsidP="00E30BA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30BA2" w:rsidRPr="00E30BA2" w:rsidTr="00C57F81">
        <w:trPr>
          <w:trHeight w:val="181"/>
        </w:trPr>
        <w:tc>
          <w:tcPr>
            <w:tcW w:w="5000" w:type="pct"/>
            <w:gridSpan w:val="2"/>
            <w:vAlign w:val="bottom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30BA2" w:rsidRPr="00E30BA2" w:rsidTr="00C57F81">
        <w:trPr>
          <w:trHeight w:val="181"/>
        </w:trPr>
        <w:tc>
          <w:tcPr>
            <w:tcW w:w="1565" w:type="pct"/>
            <w:vAlign w:val="bottom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30BA2" w:rsidRPr="00E30BA2" w:rsidTr="00C57F81">
        <w:trPr>
          <w:trHeight w:val="57"/>
        </w:trPr>
        <w:tc>
          <w:tcPr>
            <w:tcW w:w="1565" w:type="pct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30BA2" w:rsidRPr="00E30BA2" w:rsidRDefault="00E30BA2" w:rsidP="00E30BA2">
      <w:pPr>
        <w:spacing w:after="0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E30BA2" w:rsidRPr="00E30BA2" w:rsidRDefault="00E30BA2" w:rsidP="00E30BA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30BA2" w:rsidRPr="00E30BA2" w:rsidTr="00C57F81">
        <w:trPr>
          <w:trHeight w:val="181"/>
        </w:trPr>
        <w:tc>
          <w:tcPr>
            <w:tcW w:w="1637" w:type="pct"/>
            <w:vAlign w:val="bottom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30BA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30BA2" w:rsidRPr="00E30BA2" w:rsidTr="00C57F81">
        <w:trPr>
          <w:trHeight w:val="57"/>
        </w:trPr>
        <w:tc>
          <w:tcPr>
            <w:tcW w:w="1637" w:type="pct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30BA2" w:rsidRPr="00E30BA2" w:rsidRDefault="00E30BA2" w:rsidP="00E30BA2">
      <w:pPr>
        <w:spacing w:after="0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СОГЛАСОВАНО:</w:t>
      </w:r>
    </w:p>
    <w:p w:rsidR="00E30BA2" w:rsidRPr="00E30BA2" w:rsidRDefault="00E30BA2" w:rsidP="00E30BA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30BA2" w:rsidRPr="00E30BA2" w:rsidTr="00C57F81">
        <w:trPr>
          <w:trHeight w:val="181"/>
        </w:trPr>
        <w:tc>
          <w:tcPr>
            <w:tcW w:w="5000" w:type="pct"/>
            <w:gridSpan w:val="3"/>
            <w:vAlign w:val="bottom"/>
          </w:tcPr>
          <w:p w:rsidR="00E30BA2" w:rsidRPr="00E30BA2" w:rsidRDefault="00E30BA2" w:rsidP="00E30BA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30BA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30BA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30BA2" w:rsidRPr="00E30BA2" w:rsidTr="00C57F81">
        <w:trPr>
          <w:trHeight w:val="181"/>
        </w:trPr>
        <w:tc>
          <w:tcPr>
            <w:tcW w:w="3219" w:type="pct"/>
            <w:vAlign w:val="bottom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30BA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30BA2" w:rsidRPr="00E30BA2" w:rsidTr="00C57F81">
        <w:trPr>
          <w:trHeight w:val="57"/>
        </w:trPr>
        <w:tc>
          <w:tcPr>
            <w:tcW w:w="3219" w:type="pct"/>
          </w:tcPr>
          <w:p w:rsidR="00E30BA2" w:rsidRPr="00E30BA2" w:rsidRDefault="00E30BA2" w:rsidP="00E30BA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30BA2" w:rsidRPr="00E30BA2" w:rsidRDefault="00E30BA2" w:rsidP="00E30BA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30BA2" w:rsidRPr="00E30BA2" w:rsidRDefault="00E30BA2" w:rsidP="00E30BA2">
      <w:pPr>
        <w:spacing w:after="0"/>
        <w:rPr>
          <w:rFonts w:ascii="Times New Roman" w:hAnsi="Times New Roman" w:cs="Times New Roman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br w:type="page"/>
      </w:r>
      <w:r w:rsidRPr="00E30BA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имеет своей целью способствовать формированию у обучающихся общекультурной (ОК-9) общепрофессиональной (ОПК-3)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5 зачетных единиц (180 акад. час.).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Для освоения дисциплины "Системы управления и контроля электронных и электронно-оптических приборов"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Физика (1, 2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Математический анализ (1, 2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Освоение дисциплины "Системы управления и контроля электронных и электронно-оптических приборов"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Математический анализ (4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lastRenderedPageBreak/>
        <w:t xml:space="preserve"> - Промышленные применения лазеров (4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lastRenderedPageBreak/>
        <w:t xml:space="preserve"> - Физические основы лазерной техники (4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02"/>
        <w:gridCol w:w="3583"/>
      </w:tblGrid>
      <w:tr w:rsidR="00E30BA2" w:rsidRPr="00E30BA2" w:rsidTr="00E30BA2">
        <w:trPr>
          <w:trHeight w:val="285"/>
        </w:trPr>
        <w:tc>
          <w:tcPr>
            <w:tcW w:w="5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</w:t>
            </w: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название компетенции, уровень освоения - при наличии в карте компетенции)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</w:t>
            </w: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обучения по дисциплине(модулю), характеризующие этапы формирования компетенций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</w:t>
            </w: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информации)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E30BA2" w:rsidRPr="00E30BA2" w:rsidTr="00E30BA2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30BA2" w:rsidRPr="00E30BA2" w:rsidRDefault="00E30BA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E30BA2" w:rsidRPr="00E30BA2" w:rsidTr="00E30BA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E30BA2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E30BA2" w:rsidRPr="00E30BA2" w:rsidTr="00E30BA2">
        <w:trPr>
          <w:trHeight w:val="285"/>
        </w:trPr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lastRenderedPageBreak/>
              <w:t>8</w:t>
            </w:r>
          </w:p>
        </w:tc>
        <w:tc>
          <w:tcPr>
            <w:tcW w:w="6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9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E30BA2" w:rsidRPr="00E30BA2" w:rsidTr="00E30BA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По материалам 3 семестра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Экзамен</w:t>
            </w:r>
            <w:r w:rsidRPr="00E30BA2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E30BA2" w:rsidRPr="00E30BA2" w:rsidTr="00E30BA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Всего в 3 семестре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30BA2" w:rsidRPr="00E30BA2" w:rsidTr="00E30BA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30BA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30BA2" w:rsidRPr="00E30BA2" w:rsidRDefault="00E30BA2" w:rsidP="00E30BA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 Области применения электронных устройств. Классификация электронных приборов.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Полупроводниковые диоды. ВАХ реального п/п диода. Характеристики, схемы замещения и параметры диодов. Выпрямительные и специальные диоды. Выпрямители, формирователи и ограничители напряжения. Полупроводниковые стабилитроны. Характеристики, параметры и схемы замещения. Применение стабилитронов.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Биполярные транзисторы и их основные применения.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 действия биполярного (БП) транзистора. Классификация и основные применения БП транзисторов. Три схемы включения БП транзистора. Режимы большого и малого сигналов. Схемы замещения БП транзисторов. Усилительный каскад на БП транзисторе. Графический и графоаналитический методы расчета усилителей на БПТ. Физические и h - параметры БП транзисторов. Характеристики и параметры каскада на переменном токе. Схемы включения транзисторов в усилитель. Схемы замещения каскада по переменному току. Частотные характеристики и площадь усиления. Широкополосные каскады усиления.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Полевые транзисторы. Принцип действия, характеристики и параметры полевых транзисторов. Полевые транзисторы с p-n - переходом. Транзисторы с изолированным затвором (МОП - транзисторы). </w:t>
            </w: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Усилительные каскады на полевых транзисторах. Схемы замещения и особенности применения.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Обратные связи в усилителях.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Амплитудная характеристика. Амплитудно-частотные и фазо-частотные характеристики. Коэффициенты частотных и нелинейных искажений. Широкополосные усилители, методы расчета. Обратные связи в усилителях. Классификация обратных связей в усилителях. Влияние обратной связи на характеристики усилителей. Устойчивость усилителей с обратной связью.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Операционные усилители.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Операционные усилители. Основные параметры и определения. Основные схемы применения ОУ. Динамические параметры ОУ. Учет параметров неидеальности ОУ при расчете усилительных и преобразовательных устройств. 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синусоидальных колебаний.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Избирательные усилители с LC- и RC-цепями. Основные характеристики.  Практические схемы и их расчет. Генераторы гармонических колебаний. Методы улучшения формы кривой и стабильности частоты.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сложной формы.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линейно изменяющегося напряжения. Основные определения и параметры. Практические схемы ГЛИН на БПТ и ОУ. Методы расчета. Генераторы полигармонических колебаний. Обобщенная схема генератора. Симметричный и несимметричный мультивибратор на ОУ. Принцип работы и методика расчета.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источников вторичного электропитания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Импульсные регуляторы напряжения 1-го, 2-го и 3-го рода. Резонансный преобразователь. Фазосдвигающий мостовой преобразователь.</w:t>
            </w:r>
          </w:p>
        </w:tc>
      </w:tr>
    </w:tbl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</w:t>
            </w: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Трудоемкость (в </w:t>
            </w: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акад. часах)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Выпрямители, формирователи и ограничители напряжения.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Усилительный каскад на БП транзисторе.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Устойчивость усилителей с обратной связью.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на ОУ.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Области применения электронных устройств. Классификация электронных приборов.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Биполярные транзисторы и их основные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Полевые транзисторы.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Многокаскадные усилители. Обратные связи в усилителях.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Операционные усилители.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синусоидальных колебаний.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Генераторы сложной формы.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Построение источников вторичного электропитания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3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http://www.library.mirea.ru.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lastRenderedPageBreak/>
        <w:t>- оформление отчетов по выполненным лабораторным работам и теоретическая подготовка к их сдаче.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"Системы управления и контроля электронных и электронно-оптических приборов",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физических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делать обоснованные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30BA2" w:rsidRPr="00E30BA2" w:rsidTr="00E30BA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30BA2" w:rsidRPr="00E30BA2" w:rsidRDefault="00E30BA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30BA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30BA2" w:rsidRPr="00E30BA2" w:rsidTr="00E30BA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30BA2" w:rsidRPr="00E30BA2" w:rsidTr="00E30BA2">
        <w:trPr>
          <w:trHeight w:val="285"/>
        </w:trPr>
        <w:tc>
          <w:tcPr>
            <w:tcW w:w="48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30BA2" w:rsidRPr="00E30BA2" w:rsidRDefault="00E30BA2" w:rsidP="00E30BA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lastRenderedPageBreak/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30BA2" w:rsidRPr="00E30BA2" w:rsidTr="00E30BA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30BA2" w:rsidRPr="00E30BA2" w:rsidTr="00E30BA2">
        <w:trPr>
          <w:trHeight w:val="285"/>
        </w:trPr>
        <w:tc>
          <w:tcPr>
            <w:tcW w:w="19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30BA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30BA2" w:rsidRPr="00E30BA2" w:rsidRDefault="00E30BA2" w:rsidP="00E30BA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 общепрофессиональной (ОПК-3) профессионально-специализированной (ПСК-3.3), в рамках текущего контроля по дисциплине) по разделам дисциплины: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Физические параметры БПТ. Схемы замещения  в физических параметрах. Связь с h-параметрами.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- Схемы решающих усилителей на ОУ. Методы расчета.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Усилитель на БП транзисторе по схеме с ОК. Основные характеристики, методы расчета.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Параллельная обратная связь по напряжению. Основные свойства и примеры применения.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Схемы замещения усилителей на транзисторах в области средних частот. Расчеты усилителя.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Операционные усилители. Динамические параметры ОУ.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lastRenderedPageBreak/>
        <w:t>- Влияние обратных связей на основные характеристики усилителей.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Дифференцирующий усилитель на ОУ. Схемы и частотные характеристики. Методика расчета.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(ОК-9) общепрофессиональной (ОПК-3) профессионально-специализированной (ПСК-3.3), в рамках текущего контроля по дисциплине) по разделам дисциплины: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Схемы замещения усилителя в области низких частот. Расчет усилителя.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Интегрирующий усилитель на ОУ. Схемы и частотные характеристики. Методы расчета.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Усилитель на БПТ по схеме с ОЭ. Основные характеристики, методы расчета.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Одновибраторы на ОУ. Принцип работы и методика расчета.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(ОК-9) общепрофессиональной (ОПК-3) профессионально-специализированной (ПСК-3.3) в рамках промежуточного контроля по дисциплине) по разделам дисциплины представлен в Приложении 2 к Рабочей программе.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"Системы управления и контроля электронных и электронно-оптических приборов"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7"/>
        <w:gridCol w:w="1193"/>
        <w:gridCol w:w="1193"/>
        <w:gridCol w:w="2680"/>
        <w:gridCol w:w="1464"/>
        <w:gridCol w:w="1464"/>
      </w:tblGrid>
      <w:tr w:rsidR="00E30BA2" w:rsidRPr="00E30BA2" w:rsidTr="00E30BA2">
        <w:trPr>
          <w:trHeight w:val="285"/>
        </w:trPr>
        <w:tc>
          <w:tcPr>
            <w:tcW w:w="1056" w:type="dxa"/>
            <w:vMerge w:val="restart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663" w:type="dxa"/>
            <w:gridSpan w:val="5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30BA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5369" w:type="dxa"/>
            <w:gridSpan w:val="3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294" w:type="dxa"/>
            <w:gridSpan w:val="2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vMerge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088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239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04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088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239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04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088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239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04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088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239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04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088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239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04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E30BA2" w:rsidRPr="00E30BA2" w:rsidTr="00E30BA2">
        <w:trPr>
          <w:trHeight w:val="285"/>
        </w:trPr>
        <w:tc>
          <w:tcPr>
            <w:tcW w:w="1056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088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239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042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647" w:type="dxa"/>
            <w:noWrap/>
            <w:hideMark/>
          </w:tcPr>
          <w:p w:rsidR="00E30BA2" w:rsidRPr="00E30BA2" w:rsidRDefault="00E30BA2" w:rsidP="00E30BA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30BA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30BA2" w:rsidRPr="00E30BA2" w:rsidRDefault="00E30BA2" w:rsidP="00E30BA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lastRenderedPageBreak/>
        <w:t xml:space="preserve">7. Методические указания для обучающихся по освоению дисциплины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</w:t>
      </w:r>
      <w:r w:rsidRPr="00E30BA2">
        <w:rPr>
          <w:rFonts w:ascii="Times New Roman" w:hAnsi="Times New Roman" w:cs="Times New Roman"/>
          <w:sz w:val="28"/>
        </w:rPr>
        <w:lastRenderedPageBreak/>
        <w:t>возможность получить положенные баллы за работу в соответствующем семестре.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4. В. Г. Гусев, Ю. М. Гусев Электроника»: Учеб. пособие для вузов / — М.: Высш. шк., 198 — 496. с..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7. 1. Г. Н. Горбачев, Е. Е. Чаплыгин Промышленная электроника»: Учеб. для вузов /  — М.: Энергоатомиздат, 1988. — 319 с.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1. 2. Д. И. Панфилов Электротехника и электроника в экспериментах и упражнениях. Практикум на Electronics Workbench»: В 2-х т.: Учеб. пособие для вузов / — М.: Додэка, 2001.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6. АННОТАЦИЯ К РАБОЧЕЙ ПРОГРАММЕ ДИСЦИПЛИНЫ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Б1.В.ОД.1 "Системы управления и контроля электронных и электронно-оптических приборов"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Специальность 12.05.01 "Электронные и оптико-электронные приборы"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Специализация "Оптико-электронные приборы и системы специального назначения"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1. Цель освоения дисциплины. Дисциплина "Системы управления и контроля электронных и электронно-оптических приборов" имеет своей целью способствовать формированию у обучающихся общекультурной (ОК-9) общепрофессиональной (ОПК-3)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2.  Место дисциплины в структуре основной профессиональной образовательной программы.  Дисциплина "Системы управления и контроля электронных и электронно-оптических приборов"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</w:t>
      </w:r>
      <w:r w:rsidRPr="00E30BA2">
        <w:rPr>
          <w:rFonts w:ascii="Times New Roman" w:hAnsi="Times New Roman" w:cs="Times New Roman"/>
          <w:sz w:val="28"/>
        </w:rPr>
        <w:lastRenderedPageBreak/>
        <w:t xml:space="preserve">назначения". Общая трудоемкость дисциплины составляет 5 зачетных единиц (180 акад. час.).  Форма промежуточного контроля успеваемости - экзамен.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В результате изучения дисциплины обучающийся должен: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Знать: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Уметь: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Владеть: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1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lastRenderedPageBreak/>
        <w:t>- лабораторный практикум по направлению "Оптико-электронные приборы и системы специального назначения"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30BA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E30BA2" w:rsidRPr="00E30BA2" w:rsidRDefault="00E30BA2" w:rsidP="00E30BA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30BA2" w:rsidRPr="00E30BA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0BA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30BA2" w:rsidRPr="00E30BA2" w:rsidRDefault="00E30BA2" w:rsidP="00E30B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0BA2">
        <w:rPr>
          <w:rFonts w:ascii="Times New Roman" w:hAnsi="Times New Roman" w:cs="Times New Roman"/>
          <w:b/>
          <w:sz w:val="28"/>
          <w:szCs w:val="28"/>
        </w:rPr>
        <w:t>Б1.В.ОД.1 "Системы управления и контроля электронных и электронно-оптических приборов"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30BA2" w:rsidRPr="00E30BA2" w:rsidTr="00C57F8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30BA2" w:rsidRPr="00E30BA2" w:rsidTr="00C57F8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30BA2" w:rsidRPr="00E30BA2" w:rsidTr="00C57F8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30BA2" w:rsidRPr="00E30BA2" w:rsidRDefault="00E30BA2" w:rsidP="00E30B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0BA2" w:rsidRPr="00E30BA2" w:rsidRDefault="00E30BA2" w:rsidP="00E30BA2">
      <w:pPr>
        <w:rPr>
          <w:rFonts w:ascii="Times New Roman" w:hAnsi="Times New Roman" w:cs="Times New Roman"/>
          <w:b/>
          <w:sz w:val="28"/>
          <w:szCs w:val="28"/>
        </w:rPr>
      </w:pPr>
      <w:r w:rsidRPr="00E30BA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30BA2" w:rsidRPr="00E30BA2" w:rsidRDefault="00E30BA2" w:rsidP="00E30B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0B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30BA2" w:rsidRPr="00E30BA2" w:rsidRDefault="00E30BA2" w:rsidP="00E30BA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30BA2">
        <w:rPr>
          <w:rFonts w:ascii="Times New Roman" w:hAnsi="Times New Roman" w:cs="Times New Roman"/>
          <w:b/>
          <w:sz w:val="28"/>
          <w:szCs w:val="28"/>
        </w:rPr>
        <w:t>Б1.В.ОД.1 "Системы управления и контроля электронных и электронно-оптических приборов"</w:t>
      </w:r>
      <w:r w:rsidRPr="00E30BA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30BA2" w:rsidRPr="00E30BA2" w:rsidTr="00C57F8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30BA2" w:rsidRPr="00E30BA2" w:rsidTr="00C57F8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  <w:r w:rsidRPr="00E30BA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30BA2" w:rsidRPr="00E30BA2" w:rsidTr="00C57F8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30BA2" w:rsidRPr="00E30BA2" w:rsidTr="00C57F8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30BA2" w:rsidRPr="00E30BA2" w:rsidRDefault="00E30BA2" w:rsidP="00C57F8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30BA2" w:rsidRPr="00E30BA2" w:rsidRDefault="00E30BA2" w:rsidP="00E30BA2">
      <w:pPr>
        <w:rPr>
          <w:rFonts w:ascii="Times New Roman" w:hAnsi="Times New Roman" w:cs="Times New Roman"/>
        </w:rPr>
      </w:pP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30BA2" w:rsidSect="00E30BA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30BA2" w:rsidRPr="00E30BA2" w:rsidRDefault="00E30BA2" w:rsidP="00E30BA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30BA2" w:rsidRPr="00E30BA2" w:rsidRDefault="00E30BA2" w:rsidP="00E30BA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Аннотация</w:t>
      </w:r>
    </w:p>
    <w:p w:rsidR="00E30BA2" w:rsidRPr="00E30BA2" w:rsidRDefault="00E30BA2" w:rsidP="00E30BA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>к рабочей программе дисциплины "Системы управления и контроля электронных и электронно-оптических приборов"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имеет своей целью способствовать формированию у обучающихся общекультурной (ОК-9) общепрофессиональной (ОПК-3) профессионально-специализированной (ПСК-3.3)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Знать: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Уметь: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P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30BA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"Системы управления и контроля электронных и электронно-оптических приборов" является обязательной дисциплиной вариативной части Блока 1 (Дисциплины) учебного плана направления подготовки бакалавров 12.05.01 "Электронные и оптико-электронные </w:t>
      </w:r>
      <w:r>
        <w:rPr>
          <w:rFonts w:ascii="Times New Roman" w:hAnsi="Times New Roman" w:cs="Times New Roman"/>
          <w:sz w:val="28"/>
        </w:rPr>
        <w:lastRenderedPageBreak/>
        <w:t xml:space="preserve">приборы" профиля подготовки "Оптико-электронные приборы и системы специального назначения".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5 зачетных единиц (180 акад. час.).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30BA2" w:rsidRPr="004F38A0" w:rsidRDefault="00E30BA2" w:rsidP="00E30BA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30BA2" w:rsidRPr="004F38A0" w:rsidRDefault="00E30BA2" w:rsidP="00E30BA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30BA2" w:rsidRPr="00EE5F29" w:rsidRDefault="00E30BA2" w:rsidP="00E30BA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30BA2" w:rsidRDefault="00E30BA2" w:rsidP="00E30BA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"Системы управления и контроля электронных и электронно-оптических приборов"</w:t>
      </w:r>
    </w:p>
    <w:p w:rsidR="00E30BA2" w:rsidRPr="004F38A0" w:rsidRDefault="00E30BA2" w:rsidP="00E30BA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30BA2" w:rsidRPr="00DC0B45" w:rsidRDefault="00E30BA2" w:rsidP="00E30BA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30BA2" w:rsidRDefault="00E30BA2" w:rsidP="00E30BA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0BA2" w:rsidRPr="00DC0B45" w:rsidRDefault="00E30BA2" w:rsidP="00E30BA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30BA2" w:rsidRDefault="00E30BA2" w:rsidP="00E30BA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30BA2" w:rsidRDefault="00E30BA2" w:rsidP="00E30BA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(ОК-9) общепрофессиональной (ОПК-3) профессионально-специализированной (ПСК-3.3)</w:t>
      </w:r>
    </w:p>
    <w:p w:rsidR="00E30BA2" w:rsidRPr="00244B45" w:rsidRDefault="00E30BA2" w:rsidP="00E30BA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30BA2" w:rsidRPr="00291C5C" w:rsidRDefault="00E30BA2" w:rsidP="00E30BA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30BA2" w:rsidRDefault="00E30BA2" w:rsidP="00E30BA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30BA2" w:rsidRPr="00291C5C" w:rsidRDefault="00E30BA2" w:rsidP="00E30BA2">
      <w:pPr>
        <w:rPr>
          <w:rFonts w:ascii="Times New Roman" w:eastAsia="Calibri" w:hAnsi="Times New Roman" w:cs="Times New Roman"/>
          <w:sz w:val="28"/>
          <w:szCs w:val="28"/>
        </w:rPr>
      </w:pPr>
    </w:p>
    <w:p w:rsidR="00E30BA2" w:rsidRPr="00291C5C" w:rsidRDefault="00E30BA2" w:rsidP="00E30BA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30BA2" w:rsidRPr="000A6191" w:rsidRDefault="00E30BA2" w:rsidP="00E30BA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30BA2" w:rsidRPr="000A6191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30BA2" w:rsidRPr="000A6191" w:rsidRDefault="00E30BA2" w:rsidP="00E30BA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30BA2" w:rsidRPr="000A6191" w:rsidRDefault="00E30BA2" w:rsidP="00E30BA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30BA2" w:rsidRPr="000A6191" w:rsidRDefault="00E30BA2" w:rsidP="00E30B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30BA2" w:rsidRPr="000A6191" w:rsidRDefault="00E30BA2" w:rsidP="00E30B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30BA2" w:rsidRPr="000A6191" w:rsidRDefault="00E30BA2" w:rsidP="00E30BA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30BA2" w:rsidRPr="000A6191" w:rsidRDefault="00E30BA2" w:rsidP="00E30BA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30BA2" w:rsidRPr="000A6191" w:rsidRDefault="00E30BA2" w:rsidP="00E30B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30BA2" w:rsidRPr="000A6191" w:rsidRDefault="00E30BA2" w:rsidP="00E30B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30BA2" w:rsidRPr="000A6191" w:rsidRDefault="00E30BA2" w:rsidP="00E30B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30BA2" w:rsidRPr="000A6191" w:rsidRDefault="00E30BA2" w:rsidP="00E30BA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30BA2" w:rsidRPr="000A6191" w:rsidRDefault="00E30BA2" w:rsidP="00E30BA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30BA2" w:rsidRPr="000A6191" w:rsidRDefault="00E30BA2" w:rsidP="00E30BA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30BA2" w:rsidRPr="000A6191" w:rsidRDefault="00E30BA2" w:rsidP="00E30BA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30BA2" w:rsidRPr="000A6191" w:rsidRDefault="00E30BA2" w:rsidP="00E30BA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30BA2" w:rsidRPr="000A6191" w:rsidRDefault="00E30BA2" w:rsidP="00E30BA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30BA2" w:rsidRDefault="00E30BA2" w:rsidP="00E30BA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Полупроводниковые диоды. ВАХ реального п/п диода. Характеристики, схемы замещения и параметры диодов.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Выпрямительные и специальные диоды. Выпрямители, формирователи и ограничители напряжения.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Полупроводниковые стабилитроны. Характеристики, параметры и схемы замещения. Применение стабилитронов.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Принцип действия биполярного (БП) транзистора.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Классификация и основные применения БП транзисторов.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Три схемы включения БП транзистора. Режимы большого и малого сигналов. Схемы замещения БП транзисторов. Усилительный каскад на БП транзисторе. Графический и графоаналитический методы расчета усилителей на БПТ. Физические и h - параметры БП транзисторов.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Характеристики и параметры каскада на переменном токе.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Схемы включения транзисторов в усилитель. Схемы замещения каскада по переменному току. Частотные характеристики и площадь усиления. Широкополосные каскады усиления.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Полевые транзисторы. Принцип действия, характеристики и параметры полевых транзисторов. Полевые транзисторы с p-n - переходом.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Транзисторы с изолированным затвором (МОП - транзисторы).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Усилительные каскады на полевых транзисторах. Схемы замещения и особенности применения.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Многокаскадные усилители.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Амплитудная характеристика. Амплитудно-частотные и фазо-частотные характеристики.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Коэффициенты частотных и нелинейных искажений. Широкополосные усилители, методы расчета.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Обратные связи в усилителях. Классификация обратных связей в усилителях.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Влияние обратной связи на характеристики усилителей.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Устойчивость усилителей с обратной связью.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Операционные усилители.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Основные параметры и определения. Основные схемы применения ОУ. Динамические параметры ОУ.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26. Учет параметров неидеальности ОУ при расчете усилительных и преобразовательных устройств.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Избирательные усилители с LC- и RC-цепями.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28. Основные характеристики.  Практические схемы и их расчет.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29. Генераторы гармонических колебаний.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30. Линейная оптика, границы раздела двух сред, нормальная и аномальные дисперсии.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Методы улучшения формы кривой и стабильности частоты.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Физические основы абсорбции, соотношения Крамерса-Кронига, закон Бугера-Ламберта-Берра.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33. Генераторы линейно изменяющегося напряжения.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Рэлеевское рассеяние, комбинационное и вынужденное рассеяние.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35. Основные определения и параметры. Практические схемы ГЛИН на БПТ и ОУ. Методы расчета.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Генераторы полигармонических колебаний.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Двойное лучепреломление, распространение света в кристаллах, вращение плоскости поляризации.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Обобщенная схема генератора. Симметричный и несимметричный мультивибратор на ОУ. Принцип работы и методика расчета.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39. Взаимодействие сильного светового поля со средой.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Импульсные регуляторы напряжения 1-го, 2-го и 3-го рода. Резонансный преобразователь. Фазосдвигающий мостовой преобразователь. основные морфологические алгоритмы.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Преобразование поляризации света, векторное  описание  поляризации.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Спонтанное и вынужденное излучение. Поглощение.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44. Принцип работы лазера. Структурная схема лазера, принципы накачки, принципы обратной связи. 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45. Свойства лазерных пучков: монохроматичность,  когерентность, направленность, яркость.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46. Матрицы ABCD. Линзовый волновод, лучи в линзоподобной среде, распространение лучей между зеркалами.</w:t>
      </w:r>
    </w:p>
    <w:p w:rsidR="00E30BA2" w:rsidRDefault="00E30BA2" w:rsidP="00E30BA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47. Амплитудная, фазовая, частотная и пространственно частотная  модуляция. Отклонение оптического излучения. </w:t>
      </w:r>
    </w:p>
    <w:p w:rsidR="00E30BA2" w:rsidRPr="000A6191" w:rsidRDefault="00E30BA2" w:rsidP="00E30BA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30BA2" w:rsidRDefault="00E30BA2" w:rsidP="00E30BA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(ОК-9) общепрофессиональной (ОПК-3) профессионально-специализированной (ПСК-3.3) компетенций</w:t>
      </w:r>
    </w:p>
    <w:p w:rsidR="00E30BA2" w:rsidRPr="006504E2" w:rsidRDefault="00E30BA2" w:rsidP="00E30BA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30BA2" w:rsidRPr="000A6191" w:rsidRDefault="00E30BA2" w:rsidP="00E30BA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30BA2" w:rsidRDefault="00E30BA2" w:rsidP="00E30BA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"Системы управления и контроля электронных и электронно-оптических приборов" формой промежуточного контроля успеваемости является экзамен.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30BA2" w:rsidRDefault="00E30BA2" w:rsidP="00E30BA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E30BA2" w:rsidRDefault="00E30BA2" w:rsidP="00E30BA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Полупроводниковые диоды. ВАХ реального п/п диода. Характеристики, схемы замещения и параметры диодов.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Выпрямительные и специальные диоды. Выпрямители, формирователи и ограничители напряжения.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Полупроводниковые стабилитроны. Характеристики, параметры и схемы замещения. Применение стабилитронов.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действия биполярного (БП) транзистора.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Классификация и основные применения БП транзисторов.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Три схемы включения БП транзистора. Режимы большого и малого сигналов. Схемы замещения БП транзисторов. Усилительный каскад на БП транзисторе. Графический и графоаналитический методы расчета усилителей на БПТ. Физические и h - параметры БП транзисторов.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Характеристики и параметры каскада на переменном токе.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Схемы включения транзисторов в усилитель. Схемы замещения каскада по переменному току. Частотные характеристики и площадь усиления. Широкополосные каскады усиления.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Полевые транзисторы. Принцип действия, характеристики и параметры полевых транзисторов. Полевые транзисторы с p-n - переходом.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Транзисторы с изолированным затвором (МОП - транзисторы).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Усилительные каскады на полевых транзисторах. Схемы замещения и особенности применения.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Многокаскадные усилители.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Амплитудная характеристика. Амплитудно-частотные и фазо-частотные характеристики.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21. Коэффициенты частотных и нелинейных искажений. Широкополосные усилители, методы расчета.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Обратные связи в усилителях. Классификация обратных связей в усилителях.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24. Влияние обратной связи на характеристики усилителей.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Устойчивость усилителей с обратной связью.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разветвитель 3х3. Уравнения связанных мод для него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27. Операционные усилители.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Основные параметры и определения. Основные схемы применения ОУ. Динамические параметры ОУ.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29. Учет параметров неидеальности ОУ при расчете усилительных и преобразовательных устройств.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31. Избирательные усилители с LC- и RC-цепями.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32. Основные характеристики.  Практические схемы и их расчет.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33. Иттербиевые волоконные усилители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Генераторы гармонических колебаний.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35. Методы улучшения формы кривой и стабильности частоты.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Генераторы линейно изменяющегося напряжения.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Сферические  и  плоские  световые волны.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38. Основные определения и параметры. Практические схемы ГЛИН на БПТ и ОУ. Методы расчета.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39. Представление световых полей комплексными функциями. 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40. Генераторы полигармонических колебаний. 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41. Обобщенная схема генератора. Симметричный и несимметричный мультивибратор на ОУ. Принцип работы и методика расчета.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42. Импульсные регуляторы напряжения 1-го, 2-го и 3-го рода. Резонансный преобразователь. Фазосдвигающий мостовой преобразователь. основные морфологические алгоритмы.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43. Типы источников излучения в волоконной оптике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44. Ввод оптического излучения в волокно. Эффективность ввода.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45. Многомодовое оптическое волокно</w:t>
      </w:r>
    </w:p>
    <w:p w:rsidR="00E30BA2" w:rsidRDefault="00E30BA2" w:rsidP="00E30BA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46. Одномодовое оптическое волокно</w:t>
      </w:r>
    </w:p>
    <w:p w:rsidR="001A69BA" w:rsidRPr="00E30BA2" w:rsidRDefault="001A69BA" w:rsidP="00E30BA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30BA2" w:rsidSect="00E30B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BA2"/>
    <w:rsid w:val="001A69BA"/>
    <w:rsid w:val="00E3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0B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30BA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30BA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30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30BA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30BA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0B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30BA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30BA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30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30BA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30BA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88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8489</Words>
  <Characters>48392</Characters>
  <Application>Microsoft Office Word</Application>
  <DocSecurity>0</DocSecurity>
  <Lines>403</Lines>
  <Paragraphs>113</Paragraphs>
  <ScaleCrop>false</ScaleCrop>
  <Company/>
  <LinksUpToDate>false</LinksUpToDate>
  <CharactersWithSpaces>56768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2018-12-12T01:20:00Z</dcterms:created>
  <dcterms:modified xsi:type="dcterms:W3CDTF">2018-12-12T01:20:00Z</dcterms:modified>
</cp:coreProperties>
</file>