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D664F" w:rsidRPr="00ED664F" w:rsidTr="00123B90">
        <w:trPr>
          <w:cantSplit/>
          <w:trHeight w:val="180"/>
        </w:trPr>
        <w:tc>
          <w:tcPr>
            <w:tcW w:w="5000" w:type="pct"/>
          </w:tcPr>
          <w:p w:rsidR="00ED664F" w:rsidRPr="00ED664F" w:rsidRDefault="00ED664F" w:rsidP="00ED664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D664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0D3931" wp14:editId="52580B0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664F" w:rsidRPr="00ED664F" w:rsidTr="00123B90">
        <w:trPr>
          <w:cantSplit/>
          <w:trHeight w:val="180"/>
        </w:trPr>
        <w:tc>
          <w:tcPr>
            <w:tcW w:w="5000" w:type="pct"/>
          </w:tcPr>
          <w:p w:rsidR="00ED664F" w:rsidRPr="00ED664F" w:rsidRDefault="00ED664F" w:rsidP="00ED664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D664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D664F" w:rsidRPr="00ED664F" w:rsidTr="00123B90">
        <w:trPr>
          <w:cantSplit/>
          <w:trHeight w:val="1417"/>
        </w:trPr>
        <w:tc>
          <w:tcPr>
            <w:tcW w:w="5000" w:type="pct"/>
          </w:tcPr>
          <w:p w:rsidR="00ED664F" w:rsidRPr="00ED664F" w:rsidRDefault="00ED664F" w:rsidP="00ED664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D664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D664F">
              <w:rPr>
                <w:i w:val="0"/>
              </w:rPr>
              <w:br/>
              <w:t>высшего образования</w:t>
            </w:r>
            <w:r w:rsidRPr="00ED664F">
              <w:rPr>
                <w:i w:val="0"/>
              </w:rPr>
              <w:br/>
            </w:r>
            <w:r w:rsidRPr="00ED664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D664F" w:rsidRPr="00ED664F" w:rsidRDefault="00ED664F" w:rsidP="00ED664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D664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D664F" w:rsidRPr="00ED664F" w:rsidRDefault="00ED664F" w:rsidP="00ED664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6ACF47A" wp14:editId="042B9E60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D664F" w:rsidRPr="00ED664F" w:rsidRDefault="00ED664F" w:rsidP="00ED664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D664F" w:rsidRPr="00ED664F" w:rsidTr="00123B90">
        <w:tc>
          <w:tcPr>
            <w:tcW w:w="2688" w:type="pct"/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D664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D664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D664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D664F" w:rsidRPr="00ED664F" w:rsidRDefault="00ED664F" w:rsidP="00ED664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D664F" w:rsidRPr="00ED664F" w:rsidRDefault="00ED664F" w:rsidP="00ED664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D664F" w:rsidRPr="00ED664F" w:rsidRDefault="00ED664F" w:rsidP="00ED664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ED664F" w:rsidRPr="00ED664F" w:rsidTr="00123B90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Б1.В.ОД.6 "Приборы квантовой электроники"</w:t>
            </w:r>
          </w:p>
        </w:tc>
      </w:tr>
      <w:tr w:rsidR="00ED664F" w:rsidRPr="00ED664F" w:rsidTr="00123B90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D664F" w:rsidRPr="00ED664F" w:rsidTr="00123B90">
        <w:trPr>
          <w:trHeight w:val="218"/>
        </w:trPr>
        <w:tc>
          <w:tcPr>
            <w:tcW w:w="1062" w:type="pct"/>
            <w:gridSpan w:val="4"/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D664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ED664F" w:rsidRPr="00ED664F" w:rsidTr="00123B90">
        <w:trPr>
          <w:trHeight w:val="51"/>
        </w:trPr>
        <w:tc>
          <w:tcPr>
            <w:tcW w:w="1062" w:type="pct"/>
            <w:gridSpan w:val="4"/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D664F" w:rsidRPr="00ED664F" w:rsidTr="00123B90">
        <w:trPr>
          <w:trHeight w:val="72"/>
        </w:trPr>
        <w:tc>
          <w:tcPr>
            <w:tcW w:w="1042" w:type="pct"/>
            <w:gridSpan w:val="3"/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D664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ED664F" w:rsidRPr="00ED664F" w:rsidTr="00123B90">
        <w:trPr>
          <w:trHeight w:val="51"/>
        </w:trPr>
        <w:tc>
          <w:tcPr>
            <w:tcW w:w="1042" w:type="pct"/>
            <w:gridSpan w:val="3"/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D664F" w:rsidRPr="00ED664F" w:rsidTr="00123B90">
        <w:trPr>
          <w:trHeight w:val="67"/>
        </w:trPr>
        <w:tc>
          <w:tcPr>
            <w:tcW w:w="736" w:type="pct"/>
            <w:gridSpan w:val="2"/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D664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D664F" w:rsidRPr="00ED664F" w:rsidTr="00123B90">
        <w:tc>
          <w:tcPr>
            <w:tcW w:w="736" w:type="pct"/>
            <w:gridSpan w:val="2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D664F" w:rsidRPr="00ED664F" w:rsidTr="00123B90">
        <w:trPr>
          <w:trHeight w:val="129"/>
        </w:trPr>
        <w:tc>
          <w:tcPr>
            <w:tcW w:w="1236" w:type="pct"/>
            <w:gridSpan w:val="5"/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D664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D664F" w:rsidRPr="00ED664F" w:rsidTr="00123B90">
        <w:trPr>
          <w:trHeight w:val="57"/>
        </w:trPr>
        <w:tc>
          <w:tcPr>
            <w:tcW w:w="1236" w:type="pct"/>
            <w:gridSpan w:val="5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D664F" w:rsidRPr="00ED664F" w:rsidTr="00123B90">
        <w:trPr>
          <w:trHeight w:val="97"/>
        </w:trPr>
        <w:tc>
          <w:tcPr>
            <w:tcW w:w="629" w:type="pct"/>
            <w:vAlign w:val="bottom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D664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D664F" w:rsidRPr="00ED664F" w:rsidTr="00123B90">
        <w:tc>
          <w:tcPr>
            <w:tcW w:w="629" w:type="pct"/>
          </w:tcPr>
          <w:p w:rsidR="00ED664F" w:rsidRPr="00ED664F" w:rsidRDefault="00ED664F" w:rsidP="00ED664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D664F" w:rsidRPr="00ED664F" w:rsidRDefault="00ED664F" w:rsidP="00ED664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ED664F" w:rsidRPr="00ED664F" w:rsidRDefault="00ED664F" w:rsidP="00ED664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ED664F" w:rsidRPr="00ED664F" w:rsidRDefault="00ED664F" w:rsidP="00ED664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ED664F">
        <w:rPr>
          <w:rFonts w:ascii="Times New Roman" w:hAnsi="Times New Roman" w:cs="Times New Roman"/>
          <w:sz w:val="28"/>
        </w:rPr>
        <w:t>Москва 20</w:t>
      </w:r>
      <w:r w:rsidRPr="00ED664F">
        <w:rPr>
          <w:rFonts w:ascii="Times New Roman" w:hAnsi="Times New Roman" w:cs="Times New Roman"/>
          <w:sz w:val="28"/>
          <w:lang w:val="en-US"/>
        </w:rPr>
        <w:t>18</w:t>
      </w:r>
    </w:p>
    <w:p w:rsidR="00ED664F" w:rsidRPr="00ED664F" w:rsidRDefault="00ED664F" w:rsidP="00ED664F">
      <w:pPr>
        <w:spacing w:after="0"/>
        <w:rPr>
          <w:rFonts w:ascii="Times New Roman" w:hAnsi="Times New Roman" w:cs="Times New Roman"/>
        </w:rPr>
      </w:pPr>
      <w:r w:rsidRPr="00ED664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D664F" w:rsidRPr="00ED664F" w:rsidTr="00123B90">
        <w:trPr>
          <w:trHeight w:val="181"/>
        </w:trPr>
        <w:tc>
          <w:tcPr>
            <w:tcW w:w="2141" w:type="pct"/>
            <w:vAlign w:val="bottom"/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ED664F" w:rsidRPr="00ED664F" w:rsidTr="00123B90">
        <w:trPr>
          <w:trHeight w:val="57"/>
        </w:trPr>
        <w:tc>
          <w:tcPr>
            <w:tcW w:w="2141" w:type="pct"/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D664F" w:rsidRPr="00ED664F" w:rsidRDefault="00ED664F" w:rsidP="00ED664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D664F" w:rsidRPr="00ED664F" w:rsidTr="00123B90">
        <w:trPr>
          <w:trHeight w:val="181"/>
        </w:trPr>
        <w:tc>
          <w:tcPr>
            <w:tcW w:w="5000" w:type="pct"/>
            <w:gridSpan w:val="2"/>
            <w:vAlign w:val="bottom"/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D664F" w:rsidRPr="00ED664F" w:rsidTr="00123B90">
        <w:trPr>
          <w:trHeight w:val="181"/>
        </w:trPr>
        <w:tc>
          <w:tcPr>
            <w:tcW w:w="1565" w:type="pct"/>
            <w:vAlign w:val="bottom"/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D664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D664F" w:rsidRPr="00ED664F" w:rsidTr="00123B90">
        <w:trPr>
          <w:trHeight w:val="57"/>
        </w:trPr>
        <w:tc>
          <w:tcPr>
            <w:tcW w:w="1565" w:type="pct"/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D664F" w:rsidRPr="00ED664F" w:rsidRDefault="00ED664F" w:rsidP="00ED664F">
      <w:pPr>
        <w:spacing w:after="0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ED664F" w:rsidRPr="00ED664F" w:rsidRDefault="00ED664F" w:rsidP="00ED664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D664F" w:rsidRPr="00ED664F" w:rsidTr="00123B90">
        <w:trPr>
          <w:trHeight w:val="181"/>
        </w:trPr>
        <w:tc>
          <w:tcPr>
            <w:tcW w:w="1637" w:type="pct"/>
            <w:vAlign w:val="bottom"/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D664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D664F" w:rsidRPr="00ED664F" w:rsidTr="00123B90">
        <w:trPr>
          <w:trHeight w:val="57"/>
        </w:trPr>
        <w:tc>
          <w:tcPr>
            <w:tcW w:w="1637" w:type="pct"/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D664F" w:rsidRPr="00ED664F" w:rsidRDefault="00ED664F" w:rsidP="00ED664F">
      <w:pPr>
        <w:spacing w:after="0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>СОГЛАСОВАНО:</w:t>
      </w:r>
    </w:p>
    <w:p w:rsidR="00ED664F" w:rsidRPr="00ED664F" w:rsidRDefault="00ED664F" w:rsidP="00ED664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D664F" w:rsidRPr="00ED664F" w:rsidTr="00123B90">
        <w:trPr>
          <w:trHeight w:val="181"/>
        </w:trPr>
        <w:tc>
          <w:tcPr>
            <w:tcW w:w="5000" w:type="pct"/>
            <w:gridSpan w:val="3"/>
            <w:vAlign w:val="bottom"/>
          </w:tcPr>
          <w:p w:rsidR="00ED664F" w:rsidRPr="00ED664F" w:rsidRDefault="00ED664F" w:rsidP="00ED664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D664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D664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D664F" w:rsidRPr="00ED664F" w:rsidTr="00123B90">
        <w:trPr>
          <w:trHeight w:val="181"/>
        </w:trPr>
        <w:tc>
          <w:tcPr>
            <w:tcW w:w="3219" w:type="pct"/>
            <w:vAlign w:val="bottom"/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D664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D664F" w:rsidRPr="00ED664F" w:rsidTr="00123B90">
        <w:trPr>
          <w:trHeight w:val="57"/>
        </w:trPr>
        <w:tc>
          <w:tcPr>
            <w:tcW w:w="3219" w:type="pct"/>
          </w:tcPr>
          <w:p w:rsidR="00ED664F" w:rsidRPr="00ED664F" w:rsidRDefault="00ED664F" w:rsidP="00ED664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D664F" w:rsidRPr="00ED664F" w:rsidRDefault="00ED664F" w:rsidP="00ED664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D664F" w:rsidRPr="00ED664F" w:rsidRDefault="00ED664F" w:rsidP="00ED664F">
      <w:pPr>
        <w:spacing w:after="0"/>
        <w:rPr>
          <w:rFonts w:ascii="Times New Roman" w:hAnsi="Times New Roman" w:cs="Times New Roman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br w:type="page"/>
      </w:r>
      <w:r w:rsidRPr="00ED664F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Дисциплина "Приборы квантовой электроники" имеет своей целью способствовать формированию у обучающихся общепрофессиональной (ОПК-1)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Дисциплина "Приборы квантовой электроники"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9 зачетных единиц (324 акад. час.).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Для освоения дисциплины "Приборы квантовой электроники"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lastRenderedPageBreak/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Освоение дисциплины "Приборы квантовой электроники"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</w:t>
      </w:r>
      <w:r w:rsidRPr="00ED664F">
        <w:rPr>
          <w:rFonts w:ascii="Times New Roman" w:hAnsi="Times New Roman" w:cs="Times New Roman"/>
          <w:sz w:val="28"/>
        </w:rPr>
        <w:lastRenderedPageBreak/>
        <w:t xml:space="preserve">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6"/>
        <w:gridCol w:w="2972"/>
      </w:tblGrid>
      <w:tr w:rsidR="00ED664F" w:rsidRPr="00ED664F" w:rsidTr="00ED664F">
        <w:trPr>
          <w:trHeight w:val="285"/>
        </w:trPr>
        <w:tc>
          <w:tcPr>
            <w:tcW w:w="6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664F" w:rsidRPr="00ED664F" w:rsidRDefault="00ED664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664F" w:rsidRPr="00ED664F" w:rsidRDefault="00ED664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ED664F" w:rsidRPr="00ED664F" w:rsidTr="00ED664F">
        <w:trPr>
          <w:trHeight w:val="285"/>
        </w:trPr>
        <w:tc>
          <w:tcPr>
            <w:tcW w:w="6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ED664F" w:rsidRPr="00ED664F" w:rsidTr="00ED664F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ED664F" w:rsidRPr="00ED664F" w:rsidTr="00ED664F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современными методами измерений, контроля, испытаний оптико-электронных </w:t>
            </w: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приборов и систем</w:t>
            </w:r>
          </w:p>
        </w:tc>
      </w:tr>
      <w:tr w:rsidR="00ED664F" w:rsidRPr="00ED664F" w:rsidTr="00ED664F">
        <w:trPr>
          <w:trHeight w:val="285"/>
        </w:trPr>
        <w:tc>
          <w:tcPr>
            <w:tcW w:w="6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ED664F" w:rsidRPr="00ED664F" w:rsidTr="00ED664F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ED664F" w:rsidRPr="00ED664F" w:rsidTr="00ED664F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664F" w:rsidRPr="00ED664F" w:rsidRDefault="00ED664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ED664F" w:rsidRPr="00ED664F" w:rsidTr="00ED664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 xml:space="preserve">Защита лабораторной </w:t>
            </w:r>
            <w:r w:rsidRPr="00ED664F">
              <w:rPr>
                <w:rFonts w:ascii="Times New Roman" w:hAnsi="Times New Roman" w:cs="Times New Roman"/>
                <w:sz w:val="16"/>
              </w:rPr>
              <w:lastRenderedPageBreak/>
              <w:t>работы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D664F" w:rsidRPr="00ED664F" w:rsidTr="00ED664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ED664F" w:rsidRPr="00ED664F" w:rsidTr="00ED664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D664F" w:rsidRPr="00ED664F" w:rsidTr="00ED664F">
        <w:trPr>
          <w:trHeight w:val="285"/>
        </w:trPr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ED664F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D664F" w:rsidRPr="00ED664F" w:rsidTr="00ED664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lastRenderedPageBreak/>
              <w:t>По материалам 7 семестра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Зачет</w:t>
            </w:r>
            <w:r w:rsidRPr="00ED664F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ED664F" w:rsidRPr="00ED664F" w:rsidTr="00ED664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125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D664F" w:rsidRPr="00ED664F" w:rsidTr="00ED664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6"/>
              </w:rPr>
              <w:t>241</w:t>
            </w:r>
          </w:p>
        </w:tc>
        <w:tc>
          <w:tcPr>
            <w:tcW w:w="105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6"/>
              </w:rPr>
              <w:t>160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D664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ED664F" w:rsidRPr="00ED664F" w:rsidRDefault="00ED664F" w:rsidP="00ED664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идеи и принципы квантовой электроники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Спонтанное и вынужденное излучение. Поглощение. Принцип работы лазера. Структурная схема лазера, принципы накачки, принципы обратной связи. 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идеи и принципы квантовой электроники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лазерных пучков: монохроматичность,  когерентность, направленность, яркость.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Лучевая и электромагнитная теории распространения света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Матрицы ABCD. Линзовый волновод, лучи в линзоподобной среде, распространение лучей между зеркалами. Волновое уравнение в изотропной, анизотропной и неоднородных средах. 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Лучевая и электромагнитная теории распространения света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Дифракционный интеграл. Распространение оптических пучков в волноводных и резонансных  структурах. Лазерные резонаторы.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излучения и квантовых систем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Спонтанные и индуцированные переходы между энергетическими уровнями, поглощение и усиление. Инверсия населенностей уровней.  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излучения и квантовых систем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Однородное и неоднородное уширение. Насыщение усиления. Основы теории взаимодействия излучения с веществом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Процессы накачки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Схемы создания инверсии населенностей уровней. Оптическая накачка. 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Процессы накачки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Создание инверсии населенностей в газовых, твердотельных, жидкостных и полупроводниковых средах.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лазерной генерации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Квантовый усилитель бегущей волны, резонаторный усилитель, условия самовозбуждения лазерного усилителя. 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лазерной генерации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Лазерный генератор: спектр излучения, выходная мощность, расходимость излучения, модовый состав. Методы математического моделирования лазеров.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оптического излучения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Амплитудная, фазовая, частотная и пространственно частотная  модуляция. Отклонение оптического излучения. 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оптического излучения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Электрооптические, магнитооптические и акустооптические модуляторы и дефлекторы.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Нелинейная оптика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Классическое и квантовое описание нелинейных оптических эффектов. 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Нелинейная оптика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Наиболее распространенные квантовые приборы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Твердотельные, газовые и полупроводниковые лазеры. Лазеры на органических          красителях. ВКР и ВРМБ – лазеры. 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Наиболее распространенные квантовые приборы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Лазеры на свободных электронах. Проектирование квантовых приборов  на функционально-логическом, системотехническом и схемотехническом уровнях</w:t>
            </w:r>
          </w:p>
        </w:tc>
      </w:tr>
    </w:tbl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лазерных пучков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Гауссовы пучки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резонаторы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He-Ne – лазер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Гетеродинный прием лазерного излучения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конкуренции мод в лазерах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переходных процессов в лазерах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модуляторы и дефлекторы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Спонтанное и вынужденное излучение. Поглощение. Принцип работы лазера. Структурная схема лазера, принципы накачки, принципы обратной связи.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лазерных пучков: монохроматичность,  когерентность, направленность, яркость.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Матрицы ABCD. Линзовый волновод, лучи в линзоподобной среде, распространение лучей между зеркалами. Волновое уравнение в изотропной, анизотропной и неоднородных средах.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Дифракционный интеграл. Распространение оптических пучков в волноводных и резонансных  структурах. Лазерные резонаторы.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Спонтанные и индуцированные переходы между энергетическими уровнями, поглощение и усиление. Инверсия населенностей уровней. 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Однородное и неоднородное уширение. Насыщение усиления. Основы теории взаимодействия излучения с веществом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Схемы создания инверсии населенностей уровней. Оптическая накачка.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Создание инверсии населенностей в газовых, твердотельных, жидкостных и полупроводниковых средах.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Квантовый усилитель бегущей волны, резонаторный усилитель, условия самовозбуждения лазерного усилителя.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Лазерный генератор: спектр излучения, выходная мощность, расходимость излучения, модовый состав. Методы математического моделирования лазеров.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Амплитудная, фазовая, частотная и пространственно частотная  модуляция. </w:t>
            </w: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Отклонение оптического излучения.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Электрооптические, магнитооптические и акустооптические модуляторы и дефлекторы.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Классическое и квантовое описание нелинейных оптических эффектов.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Твердотельные, газовые и полупроводниковые лазеры. Лазеры на органических          красителях. ВКР и ВРМБ – лазеры.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Лазеры на свободных электронах. Проектирование квантовых приборов  на функционально-логическом, системотехническом и схемотехническом уровнях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64</w:t>
            </w:r>
          </w:p>
        </w:tc>
      </w:tr>
    </w:tbl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2. Сравнение оптических свойств изотропной и анизотропной сред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http://www.library.mirea.ru.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6.1. Перечень компетенций, на освоение которых направлено изучение дисциплины "Приборы квантовой электроники", с указанием этапов их </w:t>
      </w:r>
      <w:r w:rsidRPr="00ED664F">
        <w:rPr>
          <w:rFonts w:ascii="Times New Roman" w:hAnsi="Times New Roman" w:cs="Times New Roman"/>
          <w:sz w:val="28"/>
        </w:rPr>
        <w:lastRenderedPageBreak/>
        <w:t>формирования в процессе освоения образовательной программы, представлен в п.3 настоящей рабочей программы.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Курсовая работа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законов и принципов построения деталей, приборов и </w:t>
            </w: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D664F" w:rsidRPr="00ED664F" w:rsidTr="00ED664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64F" w:rsidRPr="00ED664F" w:rsidRDefault="00ED664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66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D664F" w:rsidRPr="00ED664F" w:rsidTr="00ED664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D664F" w:rsidRPr="00ED664F" w:rsidTr="00ED664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D664F" w:rsidRPr="00ED664F" w:rsidTr="00ED664F">
        <w:trPr>
          <w:trHeight w:val="285"/>
        </w:trPr>
        <w:tc>
          <w:tcPr>
            <w:tcW w:w="482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D664F" w:rsidRPr="00ED664F" w:rsidTr="00ED664F">
        <w:trPr>
          <w:trHeight w:val="285"/>
        </w:trPr>
        <w:tc>
          <w:tcPr>
            <w:tcW w:w="4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D664F" w:rsidRPr="00ED664F" w:rsidTr="00ED664F">
        <w:trPr>
          <w:trHeight w:val="285"/>
        </w:trPr>
        <w:tc>
          <w:tcPr>
            <w:tcW w:w="4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D664F" w:rsidRPr="00ED664F" w:rsidTr="00ED664F">
        <w:trPr>
          <w:trHeight w:val="285"/>
        </w:trPr>
        <w:tc>
          <w:tcPr>
            <w:tcW w:w="4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D664F" w:rsidRPr="00ED664F" w:rsidTr="00ED664F">
        <w:trPr>
          <w:trHeight w:val="285"/>
        </w:trPr>
        <w:tc>
          <w:tcPr>
            <w:tcW w:w="4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 xml:space="preserve">Сформированные, </w:t>
            </w:r>
            <w:r w:rsidRPr="00ED664F">
              <w:rPr>
                <w:rFonts w:ascii="Times New Roman" w:hAnsi="Times New Roman" w:cs="Times New Roman"/>
                <w:sz w:val="24"/>
              </w:rPr>
              <w:lastRenderedPageBreak/>
              <w:t>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</w:t>
            </w:r>
            <w:r w:rsidRPr="00ED664F">
              <w:rPr>
                <w:rFonts w:ascii="Times New Roman" w:hAnsi="Times New Roman" w:cs="Times New Roman"/>
                <w:sz w:val="24"/>
              </w:rPr>
              <w:lastRenderedPageBreak/>
              <w:t>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</w:t>
            </w:r>
            <w:r w:rsidRPr="00ED664F">
              <w:rPr>
                <w:rFonts w:ascii="Times New Roman" w:hAnsi="Times New Roman" w:cs="Times New Roman"/>
                <w:sz w:val="24"/>
              </w:rPr>
              <w:lastRenderedPageBreak/>
              <w:t>содержащее отдельные пробелы применение навыков</w:t>
            </w:r>
          </w:p>
        </w:tc>
      </w:tr>
      <w:tr w:rsidR="00ED664F" w:rsidRPr="00ED664F" w:rsidTr="00ED664F">
        <w:trPr>
          <w:trHeight w:val="285"/>
        </w:trPr>
        <w:tc>
          <w:tcPr>
            <w:tcW w:w="48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D664F" w:rsidRPr="00ED664F" w:rsidRDefault="00ED664F" w:rsidP="00ED664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D664F" w:rsidRPr="00ED664F" w:rsidTr="00ED664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D664F" w:rsidRPr="00ED664F" w:rsidTr="00ED664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D664F" w:rsidRPr="00ED664F" w:rsidTr="00ED664F">
        <w:trPr>
          <w:trHeight w:val="285"/>
        </w:trPr>
        <w:tc>
          <w:tcPr>
            <w:tcW w:w="194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D664F" w:rsidRPr="00ED664F" w:rsidTr="00ED664F">
        <w:trPr>
          <w:trHeight w:val="285"/>
        </w:trPr>
        <w:tc>
          <w:tcPr>
            <w:tcW w:w="19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D664F" w:rsidRPr="00ED664F" w:rsidTr="00ED664F">
        <w:trPr>
          <w:trHeight w:val="285"/>
        </w:trPr>
        <w:tc>
          <w:tcPr>
            <w:tcW w:w="19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D664F" w:rsidRPr="00ED664F" w:rsidTr="00ED664F">
        <w:trPr>
          <w:trHeight w:val="285"/>
        </w:trPr>
        <w:tc>
          <w:tcPr>
            <w:tcW w:w="19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D664F" w:rsidRPr="00ED664F" w:rsidTr="00ED664F">
        <w:trPr>
          <w:trHeight w:val="285"/>
        </w:trPr>
        <w:tc>
          <w:tcPr>
            <w:tcW w:w="19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D664F" w:rsidRPr="00ED664F" w:rsidTr="00ED664F">
        <w:trPr>
          <w:trHeight w:val="285"/>
        </w:trPr>
        <w:tc>
          <w:tcPr>
            <w:tcW w:w="19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664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D664F" w:rsidRPr="00ED664F" w:rsidRDefault="00ED664F" w:rsidP="00ED664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(ОПК-1) профессионально-специализированной (ПСК-3.3), в рамках текущего контроля по дисциплине) по разделам дисциплины: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Структурная схема лазера, принципы накачки, принципы обратной связи.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lastRenderedPageBreak/>
        <w:t>- Свойства лазерных пучков: монохроматичность,  когерентность, направленность, яркость.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Матрицы ABCD. Линзовый волновод, лучи в линзоподобной среде, распространение лучей между зеркалами.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Волновое уравнение в изотропной, анизотропной и неоднородных средах. Дифракционный интеграл.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- Распространение оптических пучков в волноводных и резонансных  структурах.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Лазерные резонаторы.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Схемы создания инверсии населенностей уровней. Оптическая накачка.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Создание инверсии населенностей в газовых, твердотельных, жидкостных и полупроводниковых средах.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- Квантовый усилитель бегущей волны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(ОПК-1) профессионально-специализированной (ПСК-3.3), в рамках текущего контроля по дисциплине) по разделам дисциплины: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 Резонаторный усилитель, условия самовозбуждения лазерного усилителя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Лазерный генератор: спектр излучения, выходная мощность, расходимость излучения, модовый состав.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Методы математического моделирования лазеров.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Амплитудная, фазовая, частотная и пространственно частотная  модуляция.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(ОПК-1) профессионально-специализированной (ПСК-3.3) в рамках промежуточного контроля по дисциплине) по разделам дисциплины представлен в Приложении 2 к Рабочей программе.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"Приборы квантовой электроники"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121"/>
        <w:gridCol w:w="1121"/>
        <w:gridCol w:w="2137"/>
        <w:gridCol w:w="1362"/>
        <w:gridCol w:w="1178"/>
        <w:gridCol w:w="1178"/>
      </w:tblGrid>
      <w:tr w:rsidR="00ED664F" w:rsidRPr="00ED664F" w:rsidTr="00ED664F">
        <w:trPr>
          <w:trHeight w:val="285"/>
        </w:trPr>
        <w:tc>
          <w:tcPr>
            <w:tcW w:w="905" w:type="dxa"/>
            <w:vMerge w:val="restart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814" w:type="dxa"/>
            <w:gridSpan w:val="6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D664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D664F" w:rsidRPr="00ED664F" w:rsidTr="00ED664F">
        <w:trPr>
          <w:trHeight w:val="285"/>
        </w:trPr>
        <w:tc>
          <w:tcPr>
            <w:tcW w:w="905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90" w:type="dxa"/>
            <w:gridSpan w:val="3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4224" w:type="dxa"/>
            <w:gridSpan w:val="3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D664F" w:rsidRPr="00ED664F" w:rsidTr="00ED664F">
        <w:trPr>
          <w:trHeight w:val="285"/>
        </w:trPr>
        <w:tc>
          <w:tcPr>
            <w:tcW w:w="905" w:type="dxa"/>
            <w:vMerge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93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06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25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ED664F" w:rsidRPr="00ED664F" w:rsidTr="00ED664F">
        <w:trPr>
          <w:trHeight w:val="285"/>
        </w:trPr>
        <w:tc>
          <w:tcPr>
            <w:tcW w:w="905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lastRenderedPageBreak/>
              <w:t>Продолжительность контроля</w:t>
            </w:r>
          </w:p>
        </w:tc>
        <w:tc>
          <w:tcPr>
            <w:tcW w:w="93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06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5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ED664F" w:rsidRPr="00ED664F" w:rsidTr="00ED664F">
        <w:trPr>
          <w:trHeight w:val="285"/>
        </w:trPr>
        <w:tc>
          <w:tcPr>
            <w:tcW w:w="905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93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06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5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ED664F" w:rsidRPr="00ED664F" w:rsidTr="00ED664F">
        <w:trPr>
          <w:trHeight w:val="285"/>
        </w:trPr>
        <w:tc>
          <w:tcPr>
            <w:tcW w:w="905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93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06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25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ED664F" w:rsidRPr="00ED664F" w:rsidTr="00ED664F">
        <w:trPr>
          <w:trHeight w:val="285"/>
        </w:trPr>
        <w:tc>
          <w:tcPr>
            <w:tcW w:w="905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93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06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25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ED664F" w:rsidRPr="00ED664F" w:rsidTr="00ED664F">
        <w:trPr>
          <w:trHeight w:val="285"/>
        </w:trPr>
        <w:tc>
          <w:tcPr>
            <w:tcW w:w="905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932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061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597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ED664F" w:rsidRPr="00ED664F" w:rsidRDefault="00ED664F" w:rsidP="00ED664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D664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ED664F" w:rsidRPr="00ED664F" w:rsidRDefault="00ED664F" w:rsidP="00ED664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Дисциплина "Приборы квантовой электроники"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lastRenderedPageBreak/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специалитета.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3. Можаров Г.А. Геометрическая оптика; Лань 2017, 1-е изд.; 708 c.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4.  Киселев Г.Л. Квантовая и оптическая электроника: Учебное пособие, 2-е изд., испр. и доп. – СПб.: Издательство «Лань», 2011. – 320 с.:ил. – (Учебники для вузов. Специальная литература).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7.  Э. Розеншер, Б. Винтер. Оптоэлектроника. Москва: Техносфера, 2004. -592с.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D664F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ED664F" w:rsidRPr="00ED664F" w:rsidRDefault="00ED664F" w:rsidP="00ED664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D664F" w:rsidRPr="00ED664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664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D664F" w:rsidRPr="00ED664F" w:rsidRDefault="00ED664F" w:rsidP="00ED66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664F">
        <w:rPr>
          <w:rFonts w:ascii="Times New Roman" w:hAnsi="Times New Roman" w:cs="Times New Roman"/>
          <w:b/>
          <w:sz w:val="28"/>
          <w:szCs w:val="28"/>
        </w:rPr>
        <w:t>Б1.В.ОД.6 "Приборы квантовой электроники"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D664F" w:rsidRPr="00ED664F" w:rsidTr="00123B9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D664F" w:rsidRPr="00ED664F" w:rsidTr="00123B9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D664F" w:rsidRPr="00ED664F" w:rsidTr="00123B9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D664F" w:rsidRPr="00ED664F" w:rsidRDefault="00ED664F" w:rsidP="00ED66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664F" w:rsidRPr="00ED664F" w:rsidRDefault="00ED664F" w:rsidP="00ED664F">
      <w:pPr>
        <w:rPr>
          <w:rFonts w:ascii="Times New Roman" w:hAnsi="Times New Roman" w:cs="Times New Roman"/>
          <w:b/>
          <w:sz w:val="28"/>
          <w:szCs w:val="28"/>
        </w:rPr>
      </w:pPr>
      <w:r w:rsidRPr="00ED664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664F" w:rsidRPr="00ED664F" w:rsidRDefault="00ED664F" w:rsidP="00ED66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664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ED664F" w:rsidRPr="00ED664F" w:rsidRDefault="00ED664F" w:rsidP="00ED664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664F">
        <w:rPr>
          <w:rFonts w:ascii="Times New Roman" w:hAnsi="Times New Roman" w:cs="Times New Roman"/>
          <w:b/>
          <w:sz w:val="28"/>
          <w:szCs w:val="28"/>
        </w:rPr>
        <w:t>Б1.В.ОД.6 "Приборы квантовой электроники"</w:t>
      </w:r>
      <w:r w:rsidRPr="00ED664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D664F" w:rsidRPr="00ED664F" w:rsidTr="00123B9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D664F" w:rsidRPr="00ED664F" w:rsidTr="00123B9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D664F" w:rsidRPr="00ED664F" w:rsidTr="00123B9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664F" w:rsidRPr="00ED664F" w:rsidTr="00123B9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D664F" w:rsidRPr="00ED664F" w:rsidRDefault="00ED664F" w:rsidP="00123B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D664F" w:rsidRPr="00ED664F" w:rsidRDefault="00ED664F" w:rsidP="00ED664F">
      <w:pPr>
        <w:rPr>
          <w:rFonts w:ascii="Times New Roman" w:hAnsi="Times New Roman" w:cs="Times New Roman"/>
        </w:rPr>
      </w:pP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D664F" w:rsidSect="00ED664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ED664F" w:rsidRPr="00ED664F" w:rsidRDefault="00ED664F" w:rsidP="00ED664F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ED664F" w:rsidRPr="00ED664F" w:rsidRDefault="00ED664F" w:rsidP="00ED664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>Аннотация</w:t>
      </w:r>
    </w:p>
    <w:p w:rsidR="00ED664F" w:rsidRPr="00ED664F" w:rsidRDefault="00ED664F" w:rsidP="00ED664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>к рабочей программе дисциплины "Приборы квантовой электроники"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"Приборы квантовой электроники" имеет своей целью способствовать формированию у обучающихся общепрофессиональной (ОПК-1) профессионально-специализированной (ПСК-3.3)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 xml:space="preserve">Знать: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 xml:space="preserve">Уметь: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физико - математическим аппаратом для решения профессиональных задач (ОПК-1);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методами измерений, контроля, испытаний оптико-электронных приборов и систем (ОПК-1);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D664F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"Приборы квантовой электроники" является обязательной дисциплиной вариативной части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9 зачетных единиц (324 акад. час.).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br w:type="page"/>
      </w:r>
    </w:p>
    <w:p w:rsidR="00ED664F" w:rsidRPr="004F38A0" w:rsidRDefault="00ED664F" w:rsidP="00ED664F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ED664F" w:rsidRPr="004F38A0" w:rsidRDefault="00ED664F" w:rsidP="00ED664F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ED664F" w:rsidRPr="00EE5F29" w:rsidRDefault="00ED664F" w:rsidP="00ED664F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ED664F" w:rsidRDefault="00ED664F" w:rsidP="00ED664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"Приборы квантовой электроники"</w:t>
      </w:r>
    </w:p>
    <w:p w:rsidR="00ED664F" w:rsidRPr="004F38A0" w:rsidRDefault="00ED664F" w:rsidP="00ED664F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ED664F" w:rsidRPr="00DC0B45" w:rsidRDefault="00ED664F" w:rsidP="00ED664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ED664F" w:rsidRDefault="00ED664F" w:rsidP="00ED664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664F" w:rsidRPr="00DC0B45" w:rsidRDefault="00ED664F" w:rsidP="00ED664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ED664F" w:rsidRDefault="00ED664F" w:rsidP="00ED664F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ED664F" w:rsidRDefault="00ED664F" w:rsidP="00ED664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(ОПК-1) профессионально-специализированной (ПСК-3.3)</w:t>
      </w:r>
    </w:p>
    <w:p w:rsidR="00ED664F" w:rsidRPr="00244B45" w:rsidRDefault="00ED664F" w:rsidP="00ED664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ED664F" w:rsidRPr="00291C5C" w:rsidRDefault="00ED664F" w:rsidP="00ED664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ED664F" w:rsidRDefault="00ED664F" w:rsidP="00ED664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ED664F" w:rsidRPr="00291C5C" w:rsidRDefault="00ED664F" w:rsidP="00ED664F">
      <w:pPr>
        <w:rPr>
          <w:rFonts w:ascii="Times New Roman" w:eastAsia="Calibri" w:hAnsi="Times New Roman" w:cs="Times New Roman"/>
          <w:sz w:val="28"/>
          <w:szCs w:val="28"/>
        </w:rPr>
      </w:pPr>
    </w:p>
    <w:p w:rsidR="00ED664F" w:rsidRPr="00291C5C" w:rsidRDefault="00ED664F" w:rsidP="00ED664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ED664F" w:rsidRPr="000A6191" w:rsidRDefault="00ED664F" w:rsidP="00ED664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ED664F" w:rsidRPr="000A6191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ED664F" w:rsidRPr="000A6191" w:rsidRDefault="00ED664F" w:rsidP="00ED664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ED664F" w:rsidRPr="000A6191" w:rsidRDefault="00ED664F" w:rsidP="00ED664F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ED664F" w:rsidRPr="000A6191" w:rsidRDefault="00ED664F" w:rsidP="00ED664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ED664F" w:rsidRPr="000A6191" w:rsidRDefault="00ED664F" w:rsidP="00ED664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ED664F" w:rsidRPr="000A6191" w:rsidRDefault="00ED664F" w:rsidP="00ED664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ED664F" w:rsidRPr="000A6191" w:rsidRDefault="00ED664F" w:rsidP="00ED664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ED664F" w:rsidRPr="000A6191" w:rsidRDefault="00ED664F" w:rsidP="00ED664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ED664F" w:rsidRPr="000A6191" w:rsidRDefault="00ED664F" w:rsidP="00ED664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ED664F" w:rsidRPr="000A6191" w:rsidRDefault="00ED664F" w:rsidP="00ED664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ED664F" w:rsidRPr="000A6191" w:rsidRDefault="00ED664F" w:rsidP="00ED664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ED664F" w:rsidRPr="000A6191" w:rsidRDefault="00ED664F" w:rsidP="00ED664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ED664F" w:rsidRPr="000A6191" w:rsidRDefault="00ED664F" w:rsidP="00ED664F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ED664F" w:rsidRPr="000A6191" w:rsidRDefault="00ED664F" w:rsidP="00ED664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ED664F" w:rsidRPr="000A6191" w:rsidRDefault="00ED664F" w:rsidP="00ED664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ED664F" w:rsidRPr="000A6191" w:rsidRDefault="00ED664F" w:rsidP="00ED664F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ED664F" w:rsidRDefault="00ED664F" w:rsidP="00ED664F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 Спонтанное и вынужденное излучение. Поглощение. Принцип работы лазера. Структурная схема лазера, принципы накачки, принципы обратной связи.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Матрицы ABCD. Линзовый волновод, лучи в линзоподобной среде, распространение лучей между зеркалами. Волновое уравнение в изотропной, анизотропной и неоднородных средах.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Квантовые  числа, излучательные  переходы, правила  отбора.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Дифракционный интеграл. Распространение оптических пучков в волноводных и резонансных  структурах. Лазерные резонаторы.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Спектры  многоэлектронных  атомов. Спектры  атомов во  внешних  электрических   и магнитных  полях.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Спонтанные и индуцированные переходы между энергетическими уровнями, поглощение и усиление. Инверсия населенностей уровней. 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Эффект  Штарка  и  эффект  Зеемана.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Однородное и неоднородное уширение. Насыщение усиления. Основы теории взаимодействия излучения с веществом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Колебательно-вращательные координаты молекул, правила отбора в колебательно-вращательных  спектрах.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Схемы создания инверсии населенностей уровней. Оптическая накачка.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Линейная оптика, границы раздела двух сред, нормальная и аномальные дисперсии.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Создание инверсии населенностей в газовых, твердотельных, жидкостных и полупроводниковых средах.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Квантовый усилитель бегущей волны, резонаторный усилитель, условия самовозбуждения лазерного усилителя.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Лазерный генератор: спектр излучения, выходная мощность, расходимость излучения, модовый состав. Методы математического моделирования лазеров.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Амплитудная, фазовая, частотная и пространственно частотная  модуляция. Отклонение оптического излучения.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Электрооптические, магнитооптические и акустооптические модуляторы и дефлекторы.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Классическое и квантовое описание нелинейных оптических эффектов.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Твердотельные, газовые и полупроводниковые лазеры. Лазеры на органических          красителях. ВКР и ВРМБ – лазеры. 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Лазеры на свободных электронах. Проектирование квантовых приборов  на функционально-логическом, системотехническом и схемотехническом уровнях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Рэлеевское рассеяние, комбинационное и вынужденное рассеяние.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Взаимодействие сильного светового поля со средой.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Преобразование поляризации света, векторное  описание  поляризации.</w:t>
      </w:r>
    </w:p>
    <w:p w:rsidR="00ED664F" w:rsidRDefault="00ED664F" w:rsidP="00ED664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Спонтанное и вынужденное излучение. Поглощение. </w:t>
      </w:r>
    </w:p>
    <w:p w:rsidR="00ED664F" w:rsidRPr="000A6191" w:rsidRDefault="00ED664F" w:rsidP="00ED664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D664F" w:rsidRDefault="00ED664F" w:rsidP="00ED664F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(ОПК-1) профессионально-специализированной (ПСК-3.3) компетенций</w:t>
      </w:r>
    </w:p>
    <w:p w:rsidR="00ED664F" w:rsidRPr="006504E2" w:rsidRDefault="00ED664F" w:rsidP="00ED664F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D664F" w:rsidRPr="000A6191" w:rsidRDefault="00ED664F" w:rsidP="00ED664F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ED664F" w:rsidRDefault="00ED664F" w:rsidP="00ED664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"Приборы квантовой электроники" формой промежуточного контроля успеваемости является зачет, экзамен.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Pr="000A6191" w:rsidRDefault="00ED664F" w:rsidP="00ED664F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ED664F" w:rsidRPr="000A6191" w:rsidRDefault="00ED664F" w:rsidP="00ED664F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ED664F" w:rsidRPr="000A6191" w:rsidRDefault="00ED664F" w:rsidP="00ED664F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ED664F" w:rsidRPr="000A6191" w:rsidRDefault="00ED664F" w:rsidP="00ED664F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D664F" w:rsidRDefault="00ED664F" w:rsidP="00ED664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ED664F" w:rsidRDefault="00ED664F" w:rsidP="00ED664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 Спонтанное и вынужденное излучение. Поглощение. Принцип работы лазера. Структурная схема лазера, принципы накачки, принципы обратной связи.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Свойства лазерных пучков: монохроматичность,  когерентность, направленность, яркость.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Матрицы ABCD. Линзовый волновод, лучи в линзоподобной среде, распространение лучей между зеркалами. Волновое уравнение в изотропной, анизотропной и неоднородных средах.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Дифракционный интеграл. Распространение оптических пучков в волноводных и резонансных  структурах. Лазерные резонаторы.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Спонтанные и индуцированные переходы между энергетическими уровнями, поглощение и усиление. Инверсия населенностей уровней. 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Однородное и неоднородное уширение. Насыщение усиления. Основы теории взаимодействия излучения с веществом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Принцип работы лазера. Структурная схема лазера, принципы накачки, принципы обратной связи.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Схемы создания инверсии населенностей уровней. Оптическая накачка.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Создание инверсии населенностей в газовых, твердотельных, жидкостных и полупроводниковых средах.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Квантовый усилитель бегущей волны, резонаторный усилитель, условия самовозбуждения лазерного усилителя.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Свойства лазерных пучков: монохроматичность,  когерентность, направленность, яркость.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Лазерный генератор: спектр излучения, выходная мощность, расходимость излучения, модовый состав. Методы математического моделирования лазеров.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Матрицы ABCD. Линзовый волновод, лучи в линзоподобной среде, распространение лучей между зеркалами.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Амплитудная, фазовая, частотная и пространственно частотная  модуляция. Отклонение оптического излучения.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Электрооптические, магнитооптические и акустооптические модуляторы и дефлекторы.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Классическое и квантовое описание нелинейных оптических эффектов.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Амплитудная, фазовая, частотная и пространственно частотная  модуляция. Отклонение оптического излучения.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20. Твердотельные, газовые и полупроводниковые лазеры. Лазеры на органических          красителях. ВКР и ВРМБ – лазеры. 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Лазеры на свободных электронах. Проектирование квантовых приборов  на функционально-логическом, системотехническом и схемотехническом уровнях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Электрооптические, магнитооптические и акустооптические модуляторы и дефлекторы.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Распространение электромагнитного поля в пространстве. Уравнения Максвелла.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разветвители 2х2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Пассивные оптические компоненты: разветвитель 3х3. Уравнения связанных мод для него</w:t>
      </w:r>
    </w:p>
    <w:p w:rsidR="00ED664F" w:rsidRDefault="00ED664F" w:rsidP="00ED664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Волоконной оптические усилители: обзор существующих решений</w:t>
      </w:r>
    </w:p>
    <w:p w:rsidR="001A69BA" w:rsidRPr="00ED664F" w:rsidRDefault="001A69BA" w:rsidP="00ED664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D664F" w:rsidSect="00ED66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64F"/>
    <w:rsid w:val="001A69BA"/>
    <w:rsid w:val="00ED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D66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D664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D664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D6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D664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D664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D66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D664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D664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D6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D664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D664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7942</Words>
  <Characters>45274</Characters>
  <Application>Microsoft Office Word</Application>
  <DocSecurity>0</DocSecurity>
  <Lines>377</Lines>
  <Paragraphs>106</Paragraphs>
  <ScaleCrop>false</ScaleCrop>
  <Company/>
  <LinksUpToDate>false</LinksUpToDate>
  <CharactersWithSpaces>53110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2018-12-12T01:21:00Z</dcterms:created>
  <dcterms:modified xsi:type="dcterms:W3CDTF">2018-12-12T01:21:00Z</dcterms:modified>
</cp:coreProperties>
</file>