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16DD0" w:rsidRPr="00716DD0" w:rsidTr="00E26512">
        <w:trPr>
          <w:cantSplit/>
          <w:trHeight w:val="180"/>
        </w:trPr>
        <w:tc>
          <w:tcPr>
            <w:tcW w:w="5000" w:type="pct"/>
          </w:tcPr>
          <w:p w:rsidR="00716DD0" w:rsidRPr="00716DD0" w:rsidRDefault="00716DD0" w:rsidP="00716DD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16DD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2A6D3D7" wp14:editId="5519A33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DD0" w:rsidRPr="00716DD0" w:rsidTr="00E26512">
        <w:trPr>
          <w:cantSplit/>
          <w:trHeight w:val="180"/>
        </w:trPr>
        <w:tc>
          <w:tcPr>
            <w:tcW w:w="5000" w:type="pct"/>
          </w:tcPr>
          <w:p w:rsidR="00716DD0" w:rsidRPr="00716DD0" w:rsidRDefault="00716DD0" w:rsidP="00716DD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16DD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16DD0" w:rsidRPr="00716DD0" w:rsidTr="00E26512">
        <w:trPr>
          <w:cantSplit/>
          <w:trHeight w:val="1417"/>
        </w:trPr>
        <w:tc>
          <w:tcPr>
            <w:tcW w:w="5000" w:type="pct"/>
          </w:tcPr>
          <w:p w:rsidR="00716DD0" w:rsidRPr="00716DD0" w:rsidRDefault="00716DD0" w:rsidP="00716DD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16DD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16DD0">
              <w:rPr>
                <w:i w:val="0"/>
              </w:rPr>
              <w:br/>
              <w:t>высшего образования</w:t>
            </w:r>
            <w:r w:rsidRPr="00716DD0">
              <w:rPr>
                <w:i w:val="0"/>
              </w:rPr>
              <w:br/>
            </w:r>
            <w:r w:rsidRPr="00716DD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16DD0" w:rsidRPr="00716DD0" w:rsidRDefault="00716DD0" w:rsidP="00716DD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16DD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16DD0" w:rsidRPr="00716DD0" w:rsidRDefault="00716DD0" w:rsidP="00716DD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3975318" wp14:editId="6F5B8F9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16DD0" w:rsidRPr="00716DD0" w:rsidRDefault="00716DD0" w:rsidP="00716DD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16DD0" w:rsidRPr="00716DD0" w:rsidTr="00E26512">
        <w:tc>
          <w:tcPr>
            <w:tcW w:w="2688" w:type="pct"/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16DD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16DD0" w:rsidRPr="00716DD0" w:rsidRDefault="00716DD0" w:rsidP="00716DD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16DD0" w:rsidRPr="00716DD0" w:rsidRDefault="00716DD0" w:rsidP="00716DD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16DD0" w:rsidRPr="00716DD0" w:rsidRDefault="00716DD0" w:rsidP="00716DD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716DD0" w:rsidRPr="00716DD0" w:rsidTr="00E2651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Б1.В.ДВ.2.1 "Схемотехника в оптотехнике"</w:t>
            </w:r>
          </w:p>
        </w:tc>
      </w:tr>
      <w:tr w:rsidR="00716DD0" w:rsidRPr="00716DD0" w:rsidTr="00E2651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16DD0" w:rsidRPr="00716DD0" w:rsidTr="00E26512">
        <w:trPr>
          <w:trHeight w:val="218"/>
        </w:trPr>
        <w:tc>
          <w:tcPr>
            <w:tcW w:w="1883" w:type="pct"/>
            <w:gridSpan w:val="4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716DD0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716DD0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716DD0" w:rsidRPr="00716DD0" w:rsidTr="00E26512">
        <w:trPr>
          <w:trHeight w:val="51"/>
        </w:trPr>
        <w:tc>
          <w:tcPr>
            <w:tcW w:w="1883" w:type="pct"/>
            <w:gridSpan w:val="4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16DD0" w:rsidRPr="00716DD0" w:rsidTr="00E26512">
        <w:trPr>
          <w:trHeight w:val="72"/>
        </w:trPr>
        <w:tc>
          <w:tcPr>
            <w:tcW w:w="1883" w:type="pct"/>
            <w:gridSpan w:val="4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716DD0" w:rsidRPr="00716DD0" w:rsidTr="00E26512">
        <w:trPr>
          <w:trHeight w:val="51"/>
        </w:trPr>
        <w:tc>
          <w:tcPr>
            <w:tcW w:w="1883" w:type="pct"/>
            <w:gridSpan w:val="4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16DD0" w:rsidRPr="00716DD0" w:rsidTr="00E26512">
        <w:trPr>
          <w:trHeight w:val="67"/>
        </w:trPr>
        <w:tc>
          <w:tcPr>
            <w:tcW w:w="959" w:type="pct"/>
            <w:gridSpan w:val="2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16DD0" w:rsidRPr="00716DD0" w:rsidTr="00E26512">
        <w:tc>
          <w:tcPr>
            <w:tcW w:w="959" w:type="pct"/>
            <w:gridSpan w:val="2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16DD0" w:rsidRPr="00716DD0" w:rsidTr="00E26512">
        <w:trPr>
          <w:trHeight w:val="129"/>
        </w:trPr>
        <w:tc>
          <w:tcPr>
            <w:tcW w:w="1929" w:type="pct"/>
            <w:gridSpan w:val="5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16DD0" w:rsidRPr="00716DD0" w:rsidTr="00E26512">
        <w:trPr>
          <w:trHeight w:val="57"/>
        </w:trPr>
        <w:tc>
          <w:tcPr>
            <w:tcW w:w="1929" w:type="pct"/>
            <w:gridSpan w:val="5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16DD0" w:rsidRPr="00716DD0" w:rsidTr="00E26512">
        <w:trPr>
          <w:trHeight w:val="97"/>
        </w:trPr>
        <w:tc>
          <w:tcPr>
            <w:tcW w:w="1730" w:type="pct"/>
            <w:gridSpan w:val="3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716DD0" w:rsidRPr="00716DD0" w:rsidTr="00E26512">
        <w:trPr>
          <w:trHeight w:val="97"/>
        </w:trPr>
        <w:tc>
          <w:tcPr>
            <w:tcW w:w="850" w:type="pct"/>
            <w:vAlign w:val="bottom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16DD0" w:rsidRPr="00716DD0" w:rsidTr="00E26512">
        <w:tc>
          <w:tcPr>
            <w:tcW w:w="850" w:type="pct"/>
          </w:tcPr>
          <w:p w:rsidR="00716DD0" w:rsidRPr="00716DD0" w:rsidRDefault="00716DD0" w:rsidP="00716DD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16DD0" w:rsidRPr="00716DD0" w:rsidRDefault="00716DD0" w:rsidP="00716DD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716DD0">
        <w:rPr>
          <w:rFonts w:ascii="Times New Roman" w:hAnsi="Times New Roman" w:cs="Times New Roman"/>
          <w:sz w:val="28"/>
        </w:rPr>
        <w:t>Москва 20</w:t>
      </w:r>
      <w:r w:rsidRPr="00716DD0">
        <w:rPr>
          <w:rFonts w:ascii="Times New Roman" w:hAnsi="Times New Roman" w:cs="Times New Roman"/>
          <w:sz w:val="28"/>
          <w:lang w:val="en-US"/>
        </w:rPr>
        <w:t>1</w:t>
      </w:r>
      <w:r w:rsidRPr="00716DD0">
        <w:rPr>
          <w:rFonts w:ascii="Times New Roman" w:hAnsi="Times New Roman" w:cs="Times New Roman"/>
          <w:sz w:val="28"/>
        </w:rPr>
        <w:t>8</w:t>
      </w:r>
    </w:p>
    <w:p w:rsidR="00716DD0" w:rsidRPr="00716DD0" w:rsidRDefault="00716DD0" w:rsidP="00716DD0">
      <w:pPr>
        <w:spacing w:after="0"/>
        <w:rPr>
          <w:rFonts w:ascii="Times New Roman" w:hAnsi="Times New Roman" w:cs="Times New Roman"/>
        </w:rPr>
      </w:pPr>
      <w:r w:rsidRPr="00716DD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16DD0" w:rsidRPr="00716DD0" w:rsidTr="00E26512">
        <w:trPr>
          <w:trHeight w:val="181"/>
        </w:trPr>
        <w:tc>
          <w:tcPr>
            <w:tcW w:w="2141" w:type="pct"/>
            <w:vAlign w:val="bottom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</w:rPr>
              <w:lastRenderedPageBreak/>
              <w:br w:type="page"/>
            </w:r>
            <w:r w:rsidRPr="00716DD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716DD0" w:rsidRPr="00716DD0" w:rsidTr="00E26512">
        <w:trPr>
          <w:trHeight w:val="57"/>
        </w:trPr>
        <w:tc>
          <w:tcPr>
            <w:tcW w:w="2141" w:type="pct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16DD0" w:rsidRPr="00716DD0" w:rsidRDefault="00716DD0" w:rsidP="00716DD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16DD0" w:rsidRPr="00716DD0" w:rsidTr="00E26512">
        <w:trPr>
          <w:trHeight w:val="181"/>
        </w:trPr>
        <w:tc>
          <w:tcPr>
            <w:tcW w:w="5000" w:type="pct"/>
            <w:gridSpan w:val="2"/>
            <w:vAlign w:val="bottom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16DD0" w:rsidRPr="00716DD0" w:rsidTr="00E26512">
        <w:trPr>
          <w:trHeight w:val="181"/>
        </w:trPr>
        <w:tc>
          <w:tcPr>
            <w:tcW w:w="1565" w:type="pct"/>
            <w:vAlign w:val="bottom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16DD0" w:rsidRPr="00716DD0" w:rsidTr="00E26512">
        <w:trPr>
          <w:trHeight w:val="57"/>
        </w:trPr>
        <w:tc>
          <w:tcPr>
            <w:tcW w:w="1565" w:type="pct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16DD0" w:rsidRPr="00716DD0" w:rsidRDefault="00716DD0" w:rsidP="00716DD0">
      <w:pPr>
        <w:spacing w:after="0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716DD0" w:rsidRPr="00716DD0" w:rsidRDefault="00716DD0" w:rsidP="00716DD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16DD0" w:rsidRPr="00716DD0" w:rsidTr="00E26512">
        <w:trPr>
          <w:trHeight w:val="181"/>
        </w:trPr>
        <w:tc>
          <w:tcPr>
            <w:tcW w:w="1637" w:type="pct"/>
            <w:vAlign w:val="bottom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16DD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16DD0" w:rsidRPr="00716DD0" w:rsidTr="00E26512">
        <w:trPr>
          <w:trHeight w:val="57"/>
        </w:trPr>
        <w:tc>
          <w:tcPr>
            <w:tcW w:w="1637" w:type="pct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16DD0" w:rsidRPr="00716DD0" w:rsidRDefault="00716DD0" w:rsidP="00716DD0">
      <w:pPr>
        <w:spacing w:after="0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СОГЛАСОВАНО:</w:t>
      </w:r>
    </w:p>
    <w:p w:rsidR="00716DD0" w:rsidRPr="00716DD0" w:rsidRDefault="00716DD0" w:rsidP="00716DD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16DD0" w:rsidRPr="00716DD0" w:rsidTr="00E26512">
        <w:trPr>
          <w:trHeight w:val="181"/>
        </w:trPr>
        <w:tc>
          <w:tcPr>
            <w:tcW w:w="5000" w:type="pct"/>
            <w:gridSpan w:val="3"/>
            <w:vAlign w:val="bottom"/>
          </w:tcPr>
          <w:p w:rsidR="00716DD0" w:rsidRPr="00716DD0" w:rsidRDefault="00716DD0" w:rsidP="00716DD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16DD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16DD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16DD0" w:rsidRPr="00716DD0" w:rsidTr="00E26512">
        <w:trPr>
          <w:trHeight w:val="181"/>
        </w:trPr>
        <w:tc>
          <w:tcPr>
            <w:tcW w:w="3219" w:type="pct"/>
            <w:vAlign w:val="bottom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16DD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16DD0" w:rsidRPr="00716DD0" w:rsidTr="00E26512">
        <w:trPr>
          <w:trHeight w:val="57"/>
        </w:trPr>
        <w:tc>
          <w:tcPr>
            <w:tcW w:w="3219" w:type="pct"/>
          </w:tcPr>
          <w:p w:rsidR="00716DD0" w:rsidRPr="00716DD0" w:rsidRDefault="00716DD0" w:rsidP="00716DD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16DD0" w:rsidRPr="00716DD0" w:rsidRDefault="00716DD0" w:rsidP="00716DD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16DD0" w:rsidRPr="00716DD0" w:rsidRDefault="00716DD0" w:rsidP="00716DD0">
      <w:pPr>
        <w:spacing w:after="0"/>
        <w:rPr>
          <w:rFonts w:ascii="Times New Roman" w:hAnsi="Times New Roman" w:cs="Times New Roman"/>
        </w:rPr>
      </w:pPr>
    </w:p>
    <w:p w:rsidR="00716DD0" w:rsidRPr="00716DD0" w:rsidRDefault="00716DD0" w:rsidP="00716DD0">
      <w:pPr>
        <w:spacing w:after="0"/>
        <w:rPr>
          <w:rFonts w:ascii="Times New Roman" w:hAnsi="Times New Roman" w:cs="Times New Roman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br w:type="page"/>
      </w:r>
      <w:r w:rsidRPr="00716DD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Дисциплина "Схемотехника в оптотехнике"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Дисциплина "Схемотехника в оптотехнике"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4 зачетные единицы (144 акад. час.).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Для освоения дисциплины "Схемотехника в оптотехнике"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lastRenderedPageBreak/>
        <w:t xml:space="preserve"> - Волоконно-оптические системы и радиофотоника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</w:t>
      </w:r>
      <w:r w:rsidRPr="00716DD0">
        <w:rPr>
          <w:rFonts w:ascii="Times New Roman" w:hAnsi="Times New Roman" w:cs="Times New Roman"/>
          <w:sz w:val="28"/>
        </w:rPr>
        <w:lastRenderedPageBreak/>
        <w:t xml:space="preserve">фотометрических и электрических измерений с выбором технических средств и обработкой результатов):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Освоение дисциплины "Схемотехника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lastRenderedPageBreak/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716DD0" w:rsidRPr="00716DD0" w:rsidTr="00716DD0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716DD0" w:rsidRPr="00716DD0" w:rsidTr="00716DD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6DD0" w:rsidRPr="00716DD0" w:rsidRDefault="00716DD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716DD0" w:rsidRPr="00716DD0" w:rsidTr="00716DD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</w:r>
            <w:r w:rsidRPr="00716DD0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16DD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716DD0" w:rsidRPr="00716DD0" w:rsidTr="00716DD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81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16DD0" w:rsidRPr="00716DD0" w:rsidTr="00716DD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81</w:t>
            </w:r>
          </w:p>
        </w:tc>
        <w:tc>
          <w:tcPr>
            <w:tcW w:w="9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36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16DD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16DD0" w:rsidRPr="00716DD0" w:rsidRDefault="00716DD0" w:rsidP="00716DD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транзисторах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биполярных транзисторах. Расчет усилительного каскада по схеме с ОЭ, ОБ, ОК. Эквивалентные схемы в различном частном диапазоне. Основные параметры,  амплитудно-частотные и фазо-частотная характеристики. Усилительные каскады на полевых транзисторах. Расчет усилительного каскада по схеме с ОИ и ОС. Эквивалентные схемы в различном частном диапазоне. Основные параметры.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связи в усилителях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связи в усилителях. Виды отрицательной обратной связи в усилителях, влияние на характеристики. Положительная обратная связь, устойчивость усилителя. Многокаскадные усилители переменного тока.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Аналоговые ИС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Операционный усилитель. Параметры.  Схемотехника. Функциональные наборы  в распространенных сериях ИС.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операционных усилителях. Усилители постоянного и переменного тока. Эквивалентные схемы. Параметры. Область применения. Функциональные схемы на операционных усилителях.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Ключи на </w:t>
            </w: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биполярных и полевых  транзисторах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Статические и динамические </w:t>
            </w: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характеристики ключа. Способы повышения быстродействия.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логических элементов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типы логических элементов. Применение ЛЭ в качестве элемента разрешения/запрещения сигналов, смешивания, выделения совпадения.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Триггеры и устройства на их основе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Синхронные и асинхронные, однотактные и двухтактные триггеры RS, D, T, JK.  Схемотехника, параметры, области применения. Регистры памяти, сдвиговые регистры со сдвигом вправо, влево, реверсивные. Схемотехника, области применения. Интегральные счётчики.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Мультивибраторы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Ждущие и автоколебательные мультивибраторы на логических элементах, таймерах и ОУ.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Цифро-аналоговые преобразователи (ЦАП) и аналогово-цифровые преобразователи (АЦП)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ЦАП и АЦП. ЦАП с весовыми сопротивлениями. ЦАП с резистивной матрицей R-2R, основные параметры. Интегральные ЦАП</w:t>
            </w:r>
          </w:p>
        </w:tc>
      </w:tr>
    </w:tbl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биполярных транзисторах. Расчет усилительного каскада по схеме с ОЭ, ОБ, ОК. Эквивалентные схемы в различном частном диапазоне. Основные параметры,  амплитудно-частотные и фазо-частотная характеристики. Усилительные каскады на полевых транзисторах. Расчет усилительного каскада по схеме с ОИ и ОС. Эквивалентные схемы в различном частном диапазоне. Основные параметры.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Обратные связи в усилителях. Виды отрицательной обратной связи в </w:t>
            </w: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усилителях, влияние на характеристики. Положительная обратная связь, устойчивость усилителя. Многокаскадные усилители переменного тока.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Операционный усилитель. Параметры.  Схемотехника. Функциональные наборы  в распространенных сериях ИС.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операционных усилителях. Усилители постоянного и переменного тока. Эквивалентные схемы. Параметры. Область применения. Функциональные схемы на операционных усилителях.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Статические и динамические характеристики ключа. Способы повышения быстродействия.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типы логических элементов. Применение ЛЭ в качестве элемента разрешения/запрещения сигналов, смешивания, выделения совпадения.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Синхронные и асинхронные, однотактные и двухтактные триггеры RS, D, T, JK.  Схемотехника, параметры, области применения. Регистры памяти, сдвиговые регистры со сдвигом вправо, влево, реверсивные. Схемотехника, области применения. Интегральные счётчики.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Ждущие и автоколебательные мультивибраторы на логических элементах, таймерах и ОУ.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ЦАП и АЦП. ЦАП с весовыми сопротивлениями. ЦАП с резистивной матрицей R-2R, основные параметры. Интегральные ЦАП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36</w:t>
            </w:r>
          </w:p>
        </w:tc>
      </w:tr>
    </w:tbl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lastRenderedPageBreak/>
        <w:t>Перечень вопросов для проведения текущего контроля и промежуточной аттестации приведен ниже (п. 6.3).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"Схемотехника в оптотехнике"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своих творческих </w:t>
            </w: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оценивать и представлять результаты </w:t>
            </w: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16DD0" w:rsidRPr="00716DD0" w:rsidTr="00716DD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DD0" w:rsidRPr="00716DD0" w:rsidRDefault="00716D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6DD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16DD0" w:rsidRPr="00716DD0" w:rsidTr="00716DD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16DD0" w:rsidRPr="00716DD0" w:rsidTr="00716DD0">
        <w:trPr>
          <w:trHeight w:val="285"/>
        </w:trPr>
        <w:tc>
          <w:tcPr>
            <w:tcW w:w="482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16DD0" w:rsidRPr="00716DD0" w:rsidRDefault="00716DD0" w:rsidP="00716DD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16DD0" w:rsidRPr="00716DD0" w:rsidTr="00716DD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16DD0" w:rsidRPr="00716DD0" w:rsidTr="00716DD0">
        <w:trPr>
          <w:trHeight w:val="285"/>
        </w:trPr>
        <w:tc>
          <w:tcPr>
            <w:tcW w:w="1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16DD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16DD0" w:rsidRPr="00716DD0" w:rsidRDefault="00716DD0" w:rsidP="00716DD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Какие полупроводниковые материалы получили наибольшее распространение при  производстве современных ИС? Их достоинства и недостатки.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Кремниевые стабилитроны. Параметры, вольт-амперные характеристики.  Параметрический стабилизатор на кремниевом стабилитроне.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 Жидкокристаллические индикаторы. Физические основы работы. Параметры.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Последовательная отрицательная обратная связь (ООС) по току в усилителях. Влияние этой ООС на параметры усилителя.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Схемотехника усилительных каскадов на ОУ. Инвертирующие, не инвертирующие, дифференциальные усилители на ОУ.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АЦП с двойным интегрированием. Принцип действия. Факторы, влияющие на точность преобразования. Область применения.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Базовый элемент КМОП-логики И-НЕ и ИЛИ-НЕ.  Параметры. Область применения.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"Схемотехника в оптотехнике"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716DD0" w:rsidRPr="00716DD0" w:rsidTr="00716DD0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16DD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vMerge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16DD0" w:rsidRPr="00716DD0" w:rsidTr="00716DD0">
        <w:trPr>
          <w:trHeight w:val="285"/>
        </w:trPr>
        <w:tc>
          <w:tcPr>
            <w:tcW w:w="2037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716DD0" w:rsidRPr="00716DD0" w:rsidRDefault="00716DD0" w:rsidP="00716DD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16DD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16DD0" w:rsidRPr="00716DD0" w:rsidRDefault="00716DD0" w:rsidP="00716DD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Дисциплина "Схемотехника в оптотехнике"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</w:t>
      </w:r>
      <w:r w:rsidRPr="00716DD0">
        <w:rPr>
          <w:rFonts w:ascii="Times New Roman" w:hAnsi="Times New Roman" w:cs="Times New Roman"/>
          <w:sz w:val="28"/>
        </w:rPr>
        <w:lastRenderedPageBreak/>
        <w:t>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4. Игумнов Д.В., Костюнина Г.П. «Основы полупроводниковой электроники» М.: Горячая линия-Телеком, 2005.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5. Опадчий Ю.Ф., Глудкин О.П., А.И. Гуров «Аналоговая и цифровая электроника» учебник М:. Радио и Связь, 2005.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http://www.library.mirea.ru.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16DD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</w:t>
      </w:r>
      <w:r w:rsidRPr="00716DD0">
        <w:rPr>
          <w:rFonts w:ascii="Times New Roman" w:hAnsi="Times New Roman" w:cs="Times New Roman"/>
          <w:sz w:val="28"/>
        </w:rPr>
        <w:lastRenderedPageBreak/>
        <w:t>"Оптотехника", магистерской программы  "Оптико-электронные приборы и системы"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16DD0" w:rsidRPr="00716DD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DD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16DD0" w:rsidRPr="00716DD0" w:rsidRDefault="00716DD0" w:rsidP="00716DD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DD0">
        <w:rPr>
          <w:rFonts w:ascii="Times New Roman" w:hAnsi="Times New Roman" w:cs="Times New Roman"/>
          <w:b/>
          <w:sz w:val="28"/>
          <w:szCs w:val="28"/>
        </w:rPr>
        <w:t>Б1.В.ДВ.2.1 "Схемотехника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16DD0" w:rsidRPr="00716DD0" w:rsidTr="00E2651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16DD0" w:rsidRPr="00716DD0" w:rsidTr="00E2651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16DD0" w:rsidRPr="00716DD0" w:rsidTr="00E2651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16DD0" w:rsidRPr="00716DD0" w:rsidRDefault="00716DD0" w:rsidP="00716DD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6DD0" w:rsidRPr="00716DD0" w:rsidRDefault="00716DD0" w:rsidP="00716DD0">
      <w:pPr>
        <w:rPr>
          <w:rFonts w:ascii="Times New Roman" w:hAnsi="Times New Roman" w:cs="Times New Roman"/>
          <w:b/>
          <w:sz w:val="28"/>
          <w:szCs w:val="28"/>
        </w:rPr>
      </w:pPr>
      <w:r w:rsidRPr="00716DD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16DD0" w:rsidRPr="00716DD0" w:rsidRDefault="00716DD0" w:rsidP="00716DD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DD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716DD0" w:rsidRPr="00716DD0" w:rsidRDefault="00716DD0" w:rsidP="00716DD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DD0">
        <w:rPr>
          <w:rFonts w:ascii="Times New Roman" w:hAnsi="Times New Roman" w:cs="Times New Roman"/>
          <w:b/>
          <w:sz w:val="28"/>
          <w:szCs w:val="28"/>
        </w:rPr>
        <w:t>Б1.В.ДВ.2.1 "Схемотехника в оптотехнике"</w:t>
      </w:r>
      <w:r w:rsidRPr="00716DD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16DD0" w:rsidRPr="00716DD0" w:rsidTr="00E2651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16DD0" w:rsidRPr="00716DD0" w:rsidTr="00E2651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  <w:r w:rsidRPr="00716DD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16DD0" w:rsidRPr="00716DD0" w:rsidTr="00E2651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DD0" w:rsidRPr="00716DD0" w:rsidTr="00E2651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16DD0" w:rsidRPr="00716DD0" w:rsidRDefault="00716DD0" w:rsidP="00E265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16DD0" w:rsidRPr="00716DD0" w:rsidRDefault="00716DD0" w:rsidP="00716DD0">
      <w:pPr>
        <w:rPr>
          <w:rFonts w:ascii="Times New Roman" w:hAnsi="Times New Roman" w:cs="Times New Roman"/>
        </w:rPr>
      </w:pP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16DD0" w:rsidSect="00716DD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16DD0" w:rsidRPr="00716DD0" w:rsidRDefault="00716DD0" w:rsidP="00716DD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716DD0" w:rsidRPr="00716DD0" w:rsidRDefault="00716DD0" w:rsidP="00716DD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Аннотация</w:t>
      </w:r>
    </w:p>
    <w:p w:rsidR="00716DD0" w:rsidRPr="00716DD0" w:rsidRDefault="00716DD0" w:rsidP="00716DD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>к рабочей программе дисциплины "Схемотехника в оптотехнике"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"Схемотехника в оптотехнике"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Знать: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Уметь: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P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16DD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"Схемотехника в оптотехнике"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4 зачетные единицы (144 акад. час.).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16DD0" w:rsidRPr="004F38A0" w:rsidRDefault="00716DD0" w:rsidP="00716DD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716DD0" w:rsidRPr="004F38A0" w:rsidRDefault="00716DD0" w:rsidP="00716DD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716DD0" w:rsidRPr="00EE5F29" w:rsidRDefault="00716DD0" w:rsidP="00716DD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716DD0" w:rsidRDefault="00716DD0" w:rsidP="00716DD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"Схемотехника в оптотехнике"</w:t>
      </w:r>
    </w:p>
    <w:p w:rsidR="00716DD0" w:rsidRPr="004F38A0" w:rsidRDefault="00716DD0" w:rsidP="00716DD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716DD0" w:rsidRPr="00DC0B45" w:rsidRDefault="00716DD0" w:rsidP="00716DD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716DD0" w:rsidRDefault="00716DD0" w:rsidP="00716DD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6DD0" w:rsidRPr="00DC0B45" w:rsidRDefault="00716DD0" w:rsidP="00716DD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716DD0" w:rsidRDefault="00716DD0" w:rsidP="00716DD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716DD0" w:rsidRDefault="00716DD0" w:rsidP="00716DD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профессиональной (ПК-3)</w:t>
      </w:r>
    </w:p>
    <w:p w:rsidR="00716DD0" w:rsidRPr="00244B45" w:rsidRDefault="00716DD0" w:rsidP="00716DD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716DD0" w:rsidRPr="00291C5C" w:rsidRDefault="00716DD0" w:rsidP="00716DD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716DD0" w:rsidRDefault="00716DD0" w:rsidP="00716DD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716DD0" w:rsidRPr="00291C5C" w:rsidRDefault="00716DD0" w:rsidP="00716DD0">
      <w:pPr>
        <w:rPr>
          <w:rFonts w:ascii="Times New Roman" w:eastAsia="Calibri" w:hAnsi="Times New Roman" w:cs="Times New Roman"/>
          <w:sz w:val="28"/>
          <w:szCs w:val="28"/>
        </w:rPr>
      </w:pPr>
    </w:p>
    <w:p w:rsidR="00716DD0" w:rsidRPr="00291C5C" w:rsidRDefault="00716DD0" w:rsidP="00716DD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716DD0" w:rsidRPr="000A6191" w:rsidRDefault="00716DD0" w:rsidP="00716DD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716DD0" w:rsidRPr="000A6191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716DD0" w:rsidRPr="000A6191" w:rsidRDefault="00716DD0" w:rsidP="00716DD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716DD0" w:rsidRPr="000A6191" w:rsidRDefault="00716DD0" w:rsidP="00716DD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716DD0" w:rsidRPr="000A6191" w:rsidRDefault="00716DD0" w:rsidP="00716DD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716DD0" w:rsidRPr="000A6191" w:rsidRDefault="00716DD0" w:rsidP="00716DD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716DD0" w:rsidRPr="000A6191" w:rsidRDefault="00716DD0" w:rsidP="00716DD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716DD0" w:rsidRPr="000A6191" w:rsidRDefault="00716DD0" w:rsidP="00716DD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716DD0" w:rsidRPr="000A6191" w:rsidRDefault="00716DD0" w:rsidP="00716DD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716DD0" w:rsidRPr="000A6191" w:rsidRDefault="00716DD0" w:rsidP="00716DD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716DD0" w:rsidRPr="000A6191" w:rsidRDefault="00716DD0" w:rsidP="00716DD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716DD0" w:rsidRPr="000A6191" w:rsidRDefault="00716DD0" w:rsidP="00716DD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716DD0" w:rsidRPr="000A6191" w:rsidRDefault="00716DD0" w:rsidP="00716DD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716DD0" w:rsidRPr="000A6191" w:rsidRDefault="00716DD0" w:rsidP="00716DD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716DD0" w:rsidRPr="000A6191" w:rsidRDefault="00716DD0" w:rsidP="00716DD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716DD0" w:rsidRPr="000A6191" w:rsidRDefault="00716DD0" w:rsidP="00716DD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716DD0" w:rsidRPr="000A6191" w:rsidRDefault="00716DD0" w:rsidP="00716DD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716DD0" w:rsidRDefault="00716DD0" w:rsidP="00716DD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Усилительные каскады на биполярных транзисторах.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Расчет усилительного каскада по схеме с ОЭ, ОБ, ОК.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Эквивалентные схемы в различном частном диапазоне.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параметры,  амплитудно-частотные и фазо-частотная характеристики. Усилительные каскады на полевых транзисторах.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Расчет усилительного каскада по схеме с ОИ и ОС.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Эквивалентные схемы в различном частном диапазоне. Основные параметры.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Обратные связи в усилителях.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Виды отрицательной обратной связи в усилителях, влияние на характеристики.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Положительная обратная связь, устойчивость усилителя.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Многокаскадные усилители переменного тока.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Спектры  многоэлектронных  атомов. Спектры  атомов во  внешних  электрических   и магнитных  полях. 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Операционный усилитель. Параметры.  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Схемотехника. Функциональные наборы  в распространенных сериях ИС.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Усилительные каскады на операционных усилителях.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Усилители постоянного и переменного тока. Эквивалентные схемы.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Параметры. Область применения.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Эффект  Штарка  и  эффект  Зеемана.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Функциональные схемы на операционных усилителях.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Колебательно-вращательные координаты молекул, правила отбора в колебательно-вращательных  спектрах. 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Статические и динамические характеристики ключа. Способы повышения быстродействия.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Основные типы логических элементов.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Линейная оптика, границы раздела двух сред, нормальная и аномальные дисперсии. 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Применение ЛЭ в качестве элемента разрешения/запрещения сигналов, смешивания, выделения совпадения.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Синхронные и асинхронные, однотактные и двухтактные триггеры RS, D, T, JK.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Схемотехника, параметры, области применения.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Регистры памяти, сдвиговые регистры со сдвигом вправо, влево, реверсивные.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Схемотехника, области применения. Интегральные счётчики.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Ждущие и автоколебательные мультивибраторы на логических элементах, таймерах и ОУ.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Параметры ЦАП и АЦП. ЦАП с весовыми сопротивлениями. ЦАП с резистивной матрицей R-2R, основные параметры. Интегральные ЦАП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Физические основы абсорбции, соотношения Крамерса-Кронига, закон Бугера-Ламберта-Берра.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Рэлеевское рассеяние, комбинационное и вынужденное рассеяние.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Двойное лучепреломление, распространение света в кристаллах, вращение плоскости поляризации.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Взаимодействие сильного светового поля со средой.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716DD0" w:rsidRDefault="00716DD0" w:rsidP="00716DD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Преобразование поляризации света, векторное  описание  поляризации.</w:t>
      </w:r>
    </w:p>
    <w:p w:rsidR="00716DD0" w:rsidRPr="000A6191" w:rsidRDefault="00716DD0" w:rsidP="00716DD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16DD0" w:rsidRDefault="00716DD0" w:rsidP="00716DD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профессиональной (ПК-3) компетенций</w:t>
      </w:r>
    </w:p>
    <w:p w:rsidR="00716DD0" w:rsidRPr="006504E2" w:rsidRDefault="00716DD0" w:rsidP="00716DD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16DD0" w:rsidRPr="000A6191" w:rsidRDefault="00716DD0" w:rsidP="00716DD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716DD0" w:rsidRDefault="00716DD0" w:rsidP="00716DD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"Схемотехника в оптотехнике" формой промежуточного контроля успеваемости является экзамен.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16DD0" w:rsidRDefault="00716DD0" w:rsidP="00716DD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716DD0" w:rsidRDefault="00716DD0" w:rsidP="00716DD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Усилительные каскады на биполярных транзисторах.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Расчет усилительного каскада по схеме с ОЭ, ОБ, ОК.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Эквивалентные схемы в различном частном диапазоне.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Основные параметры,  амплитудно-частотные и фазо-частотная характеристики. Усилительные каскады на полевых транзисторах.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усилительного каскада по схеме с ОИ и ОС.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Эквивалентные схемы в различном частном диапазоне. Основные параметры.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Обратные связи в усилителях.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Виды отрицательной обратной связи в усилителях, влияние на характеристики.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Положительная обратная связь, устойчивость усилителя.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Амплитудная, фазовая, частотная и пространственно частотная  модуляция. Отклонение оптического излучения.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Многокаскадные усилители переменного тока.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Электрооптические, магнитооптические и акустооптические модуляторы и дефлекторы.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Операционный усилитель. Параметры. 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Схемотехника. Функциональные наборы  в распространенных сериях ИС.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Распространение электромагнитного поля в пространстве. Уравнения Максвелла.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Усилительные каскады на операционных усилителях.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разветвители 2х2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Усилители постоянного и переменного тока. Эквивалентные схемы.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разветвитель 3х3. Уравнения связанных мод для него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Параметры. Область применения.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Функциональные схемы на операционных усилителях.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Статические и динамические характеристики ключа. Способы повышения быстродействия.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Волоконной оптические усилители: обзор существующих решений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Основные типы логических элементов.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Применение ЛЭ в качестве элемента разрешения/запрещения сигналов, смешивания, выделения совпадения.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Синхронные и асинхронные, однотактные и двухтактные триггеры RS, D, T, JK.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Иттербиевые волоконные усилители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Схемотехника, параметры, области применения.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Регистры памяти, сдвиговые регистры со сдвигом вправо, влево, реверсивные.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Схемотехника, области применения. Интегральные счётчики.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Ждущие и автоколебательные мультивибраторы на логических элементах, таймерах и ОУ.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Представление световых полей комплексными функциями.  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Параметры ЦАП и АЦП. ЦАП с весовыми сопротивлениями. ЦАП с резистивной матрицей R-2R, основные параметры. Интегральные ЦАП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Типы источников излучения в волоконной оптике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Ввод оптического излучения в волокно. Эффективность ввода.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Многомодовое оптическое волокно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Одномодовое оптическое волокно</w:t>
      </w:r>
    </w:p>
    <w:p w:rsidR="00716DD0" w:rsidRDefault="00716DD0" w:rsidP="00716DD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43.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1A69BA" w:rsidRPr="00716DD0" w:rsidRDefault="001A69BA" w:rsidP="00716DD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16DD0" w:rsidSect="00716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DD0"/>
    <w:rsid w:val="001A69BA"/>
    <w:rsid w:val="0071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6D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16DD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16DD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16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DD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16DD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6D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16DD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16DD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16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DD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16DD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7578</Words>
  <Characters>43195</Characters>
  <Application>Microsoft Office Word</Application>
  <DocSecurity>0</DocSecurity>
  <Lines>359</Lines>
  <Paragraphs>101</Paragraphs>
  <ScaleCrop>false</ScaleCrop>
  <Company/>
  <LinksUpToDate>false</LinksUpToDate>
  <CharactersWithSpaces>50672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2018-12-11T23:23:00Z</dcterms:created>
  <dcterms:modified xsi:type="dcterms:W3CDTF">2018-12-11T23:23:00Z</dcterms:modified>
</cp:coreProperties>
</file>