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Оптическая голография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"Оптическая голография"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"Оптическая голография" является дисциплиной по выбору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(Способен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8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8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Классификация голограмм.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Интерференция и дифракция основа формирования голограммы. Конфигурация голографического изображения. Классификация голограмм.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Виды голограмм.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Основные типы голограмм. Различные виды голограмм.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Параметры качества голограмм.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Формирования изображения в голограммах. Параметры качества голограмм, и их связь со схемой записи. Регистрирующие материалы, применяемые в голографии, формирование изображения в средах.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Голография и стереофотография.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Изобразительная голография. Голографический портрет. Стереофотография и голограмма, перевод стерео изображения в голографическое.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Голографический кинематограф.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Голографический кинематограф. Основа голографического фильма. Копирование голограмм.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Голографическая интерферометрия.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Голографическая интерферометрия. Голографическая микроскопия и томография.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Распознавание образов. Оптическая фильтрация.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Голографический неразрушающий контроль. Распознавание образов и знаков. Оптическая фильтрация изображения.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Голографические оптические элементы.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Голографические оптические элементы. Голографическая память.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Интерференция и дифракция основа формирования голограммы. Конфигурация голографического изображения. Классификация голограмм.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Основные типы голограмм. Различные виды голограмм.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Формирования изображения в голограммах. Параметры качества голограмм, и их связь со схемой записи. Регистрирующие материалы, применяемые в голографии, формирование изображения в средах.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Изобразительная голография. Голографический портрет. Стереофотография и голограмма, перевод стерео изображения в голографическое.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Голографический кинематограф. Основа голографического фильма. Копирование голограмм.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Голографическая интерферометрия. Голографическая микроскопия и томография.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Голографический неразрушающий контроль. Распознавание образов и знаков. Оптическая фильтрация изображения.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Голографические оптические элементы. Голографическая память.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8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"Оптическая голография",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профессиональной (ПК-1) компетенции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>2. Голографическая микроскопия и томография.</w:t>
      </w:r>
    </w:p>
    <w:p>
      <w:r>
        <w:rPr>
          <w:rFonts w:ascii="Times New Roman" w:hAnsi="Times New Roman"/>
          <w:sz w:val="28"/>
        </w:rPr>
        <w:t>3. Конфигурация голографического изображения. Классификация голограмм.</w:t>
      </w:r>
    </w:p>
    <w:p>
      <w:r>
        <w:rPr>
          <w:rFonts w:ascii="Times New Roman" w:hAnsi="Times New Roman"/>
          <w:sz w:val="28"/>
        </w:rPr>
        <w:t>4. Эффект  Штарка  и  эффект  Зеемана.</w:t>
      </w:r>
    </w:p>
    <w:p>
      <w:r>
        <w:rPr>
          <w:rFonts w:ascii="Times New Roman" w:hAnsi="Times New Roman"/>
          <w:sz w:val="28"/>
        </w:rPr>
        <w:t>5. Регистрирующие материалы, применяемые в голографии, формирование изображения в средах.</w:t>
      </w:r>
    </w:p>
    <w:p>
      <w:r>
        <w:rPr>
          <w:rFonts w:ascii="Times New Roman" w:hAnsi="Times New Roman"/>
          <w:sz w:val="28"/>
        </w:rPr>
        <w:t>6.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7.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8. Голографический кинематограф.</w:t>
      </w:r>
    </w:p>
    <w:p>
      <w:r>
        <w:rPr>
          <w:rFonts w:ascii="Times New Roman" w:hAnsi="Times New Roman"/>
          <w:sz w:val="28"/>
        </w:rPr>
        <w:t>9.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10. Копирование голограмм.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профессиональной (ПК-1) компетенции)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Голографическая интерферометрия.</w:t>
      </w:r>
    </w:p>
    <w:p>
      <w:r>
        <w:rPr>
          <w:rFonts w:ascii="Times New Roman" w:hAnsi="Times New Roman"/>
          <w:sz w:val="28"/>
        </w:rPr>
        <w:t>2.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 xml:space="preserve">3.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4.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>5. Основные типы голограмм. Различные виды голограмм.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профессиональной (ПК-1)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"Оптическая голография"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"Оптическая голография" предусматривает лекции, практические занятия,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2. Можаров, Г.А. Геометрическая оптика : учебное пособие / Г.А. Можаров. — 2-е изд., стер. — Санкт-Петербург : Лань, 2019. — 708 с. — ISBN 978-5-8114-4251-5. — Текст : электронный // Электронно-библиотечная система «Лань» : [сайт]. — URL: https://e.lanbook.com/book/117714</w:t>
      </w:r>
    </w:p>
    <w:p>
      <w:r>
        <w:rPr>
          <w:rFonts w:ascii="Times New Roman" w:hAnsi="Times New Roman"/>
          <w:sz w:val="28"/>
        </w:rPr>
        <w:t>3. Лазеры: применения и приложения : учебное пособие / А.С. Борейшо, В.А. Борейшо, И.М. Евдокимов, С.В. Ивакин ; под редакцией А. С. Борейшо. — Санкт-Петербург : Лань, 2016. — 520 с. — ISBN 978-5-8114-2234-0. — Текст : электронный // Электронно-библиотечная система «Лань» : [сайт]. — URL: https://e.lanbook.com/book/87570</w:t>
      </w:r>
    </w:p>
    <w:p>
      <w:r>
        <w:rPr>
          <w:rFonts w:ascii="Times New Roman" w:hAnsi="Times New Roman"/>
          <w:sz w:val="28"/>
        </w:rPr>
        <w:t>4. Гужов, В.И. Математические методы цифровой голографии : учебное пособие / В.И. Гужов. — Новосибирск : НГТУ, 2017. — 80 с. — ISBN 978-5-7782-3176-4. — Текст : электронный // Электронно-библиотечная система «Лань» : [сайт]. — URL: https://e.lanbook.com/book/118208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Ю.В. Байбородин Основы лазерной техники» Киев:Высшая школа,1988г.</w:t>
      </w:r>
    </w:p>
    <w:p>
      <w:r>
        <w:rPr>
          <w:rFonts w:ascii="Times New Roman" w:hAnsi="Times New Roman"/>
          <w:sz w:val="28"/>
        </w:rPr>
        <w:t>2. А. Козанне, Ж. Флере Г.Мэтр. М.Руссо. Оптика и связь. М. Мир. 1984г.</w:t>
      </w:r>
    </w:p>
    <w:p>
      <w:r>
        <w:rPr>
          <w:rFonts w:ascii="Times New Roman" w:hAnsi="Times New Roman"/>
          <w:sz w:val="28"/>
        </w:rPr>
        <w:t>3. Ишанин, Г.Г. Приемники оптического излучения [Электронный ресурс] : учебное пособие / Г.Г. Ишанин, В.П. Челибанов ; под ред. В. В. Коротаева. — Электрон. дан. — Санкт-Петербург : Лань, 2014. — 304 с.</w:t>
      </w:r>
    </w:p>
    <w:p>
      <w:r>
        <w:rPr>
          <w:rFonts w:ascii="Times New Roman" w:hAnsi="Times New Roman"/>
          <w:sz w:val="28"/>
        </w:rPr>
        <w:t>4. Основы проектирования оптико-электронных приборов [Текст]: Учеб. пособие для вузов / А.П. Величко , А.П. Смоляков. — М.: МГУПИ, 2011. — 371 с.: ил. — Библиогр.: с. 371</w:t>
      </w:r>
    </w:p>
    <w:p>
      <w:r>
        <w:rPr>
          <w:rFonts w:ascii="Times New Roman" w:hAnsi="Times New Roman"/>
          <w:sz w:val="28"/>
        </w:rPr>
        <w:t>5. Астайкин А. И. и др. Основы оптоэлектроники. М.: Высшая школа, 2007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"Оптическая голография"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"Оптическая голография"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"Оптическая голография"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"Оптическая голография"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физические процессы и свойства оптико-электронных приборов и систем.</w:t>
        <w:br/>
        <w:t>методы проведения научных экспериментов. (ПК-1)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обрабатывать и анализировать полученные результаты. (ПК-1)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способами обработки, анализа, хранения и представления данных экспериментальных исследований. (ПК-1)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"Оптическая голография" является дисциплиной по выбору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"Оптическая голография"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профессиональной (ПК-1)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Интерференция и дифракция основа формирования голограммы.</w:t>
      </w:r>
    </w:p>
    <w:p>
      <w:r>
        <w:rPr>
          <w:rFonts w:ascii="Times New Roman" w:hAnsi="Times New Roman"/>
          <w:sz w:val="28"/>
        </w:rPr>
        <w:t>2.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3. Конфигурация голографического изображения. Классификация голограмм.</w:t>
      </w:r>
    </w:p>
    <w:p>
      <w:r>
        <w:rPr>
          <w:rFonts w:ascii="Times New Roman" w:hAnsi="Times New Roman"/>
          <w:sz w:val="28"/>
        </w:rPr>
        <w:t>4.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5. Основные типы голограмм. Различные виды голограмм.</w:t>
      </w:r>
    </w:p>
    <w:p>
      <w:r>
        <w:rPr>
          <w:rFonts w:ascii="Times New Roman" w:hAnsi="Times New Roman"/>
          <w:sz w:val="28"/>
        </w:rPr>
        <w:t xml:space="preserve">6.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7. Формирования изображения в голограммах.</w:t>
      </w:r>
    </w:p>
    <w:p>
      <w:r>
        <w:rPr>
          <w:rFonts w:ascii="Times New Roman" w:hAnsi="Times New Roman"/>
          <w:sz w:val="28"/>
        </w:rPr>
        <w:t>8. Параметры качества голограмм, и их связь со схемой записи.</w:t>
      </w:r>
    </w:p>
    <w:p>
      <w:r>
        <w:rPr>
          <w:rFonts w:ascii="Times New Roman" w:hAnsi="Times New Roman"/>
          <w:sz w:val="28"/>
        </w:rPr>
        <w:t xml:space="preserve">9.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10. Регистрирующие материалы, применяемые в голографии, формирование изображения в средах.</w:t>
      </w:r>
    </w:p>
    <w:p>
      <w:r>
        <w:rPr>
          <w:rFonts w:ascii="Times New Roman" w:hAnsi="Times New Roman"/>
          <w:sz w:val="28"/>
        </w:rPr>
        <w:t>11. Эффект  Штарка  и  эффект  Зеемана.</w:t>
      </w:r>
    </w:p>
    <w:p>
      <w:r>
        <w:rPr>
          <w:rFonts w:ascii="Times New Roman" w:hAnsi="Times New Roman"/>
          <w:sz w:val="28"/>
        </w:rPr>
        <w:t>12. Изобразительная голография.</w:t>
      </w:r>
    </w:p>
    <w:p>
      <w:r>
        <w:rPr>
          <w:rFonts w:ascii="Times New Roman" w:hAnsi="Times New Roman"/>
          <w:sz w:val="28"/>
        </w:rPr>
        <w:t>13. Голографический портрет.</w:t>
      </w:r>
    </w:p>
    <w:p>
      <w:r>
        <w:rPr>
          <w:rFonts w:ascii="Times New Roman" w:hAnsi="Times New Roman"/>
          <w:sz w:val="28"/>
        </w:rPr>
        <w:t>14. Стереофотография и голограмма, перевод стерео изображения в голографическое.</w:t>
      </w:r>
    </w:p>
    <w:p>
      <w:r>
        <w:rPr>
          <w:rFonts w:ascii="Times New Roman" w:hAnsi="Times New Roman"/>
          <w:sz w:val="28"/>
        </w:rPr>
        <w:t>15. Голографический кинематограф.</w:t>
      </w:r>
    </w:p>
    <w:p>
      <w:r>
        <w:rPr>
          <w:rFonts w:ascii="Times New Roman" w:hAnsi="Times New Roman"/>
          <w:sz w:val="28"/>
        </w:rPr>
        <w:t xml:space="preserve">16.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17. Основа голографического фильма.</w:t>
      </w:r>
    </w:p>
    <w:p>
      <w:r>
        <w:rPr>
          <w:rFonts w:ascii="Times New Roman" w:hAnsi="Times New Roman"/>
          <w:sz w:val="28"/>
        </w:rPr>
        <w:t>18. Копирование голограмм.</w:t>
      </w:r>
    </w:p>
    <w:p>
      <w:r>
        <w:rPr>
          <w:rFonts w:ascii="Times New Roman" w:hAnsi="Times New Roman"/>
          <w:sz w:val="28"/>
        </w:rPr>
        <w:t xml:space="preserve">19.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20. Голографическая интерферометрия.</w:t>
      </w:r>
    </w:p>
    <w:p>
      <w:r>
        <w:rPr>
          <w:rFonts w:ascii="Times New Roman" w:hAnsi="Times New Roman"/>
          <w:sz w:val="28"/>
        </w:rPr>
        <w:t>21.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22. Голографическая микроскопия и томография.</w:t>
      </w:r>
    </w:p>
    <w:p>
      <w:r>
        <w:rPr>
          <w:rFonts w:ascii="Times New Roman" w:hAnsi="Times New Roman"/>
          <w:sz w:val="28"/>
        </w:rPr>
        <w:t>23. Голографический неразрушающий контроль.</w:t>
      </w:r>
    </w:p>
    <w:p>
      <w:r>
        <w:rPr>
          <w:rFonts w:ascii="Times New Roman" w:hAnsi="Times New Roman"/>
          <w:sz w:val="28"/>
        </w:rPr>
        <w:t>24.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25. Распознавание образов и знаков.</w:t>
      </w:r>
    </w:p>
    <w:p>
      <w:r>
        <w:rPr>
          <w:rFonts w:ascii="Times New Roman" w:hAnsi="Times New Roman"/>
          <w:sz w:val="28"/>
        </w:rPr>
        <w:t>26. Оптическая фильтрация изображения.</w:t>
      </w:r>
    </w:p>
    <w:p>
      <w:r>
        <w:rPr>
          <w:rFonts w:ascii="Times New Roman" w:hAnsi="Times New Roman"/>
          <w:sz w:val="28"/>
        </w:rPr>
        <w:t>27. Голографические оптические элементы. Голографическая память.</w:t>
      </w:r>
    </w:p>
    <w:p>
      <w:r>
        <w:rPr>
          <w:rFonts w:ascii="Times New Roman" w:hAnsi="Times New Roman"/>
          <w:sz w:val="28"/>
        </w:rPr>
        <w:t>28.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29.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30.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31.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 xml:space="preserve">32.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33. Принцип работы лазера. Структурная схема лазера, принципы накачки, принципы обратной связи.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Интерференция и дифракция основа формирования голограммы.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3. Конфигурация голографического изображения. Классификация голограмм.</w:t>
      </w:r>
    </w:p>
    <w:p>
      <w:r>
        <w:rPr>
          <w:rFonts w:ascii="Times New Roman" w:hAnsi="Times New Roman"/>
          <w:sz w:val="28"/>
        </w:rPr>
        <w:t>4. Основные типы голограмм. Различные виды голограмм.</w:t>
      </w:r>
    </w:p>
    <w:p>
      <w:r>
        <w:rPr>
          <w:rFonts w:ascii="Times New Roman" w:hAnsi="Times New Roman"/>
          <w:sz w:val="28"/>
        </w:rPr>
        <w:t xml:space="preserve">5.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6. Формирования изображения в голограммах.</w:t>
      </w:r>
    </w:p>
    <w:p>
      <w:r>
        <w:rPr>
          <w:rFonts w:ascii="Times New Roman" w:hAnsi="Times New Roman"/>
          <w:sz w:val="28"/>
        </w:rPr>
        <w:t>7. Параметры качества голограмм, и их связь со схемой записи.</w:t>
      </w:r>
    </w:p>
    <w:p>
      <w:r>
        <w:rPr>
          <w:rFonts w:ascii="Times New Roman" w:hAnsi="Times New Roman"/>
          <w:sz w:val="28"/>
        </w:rPr>
        <w:t>8. Регистрирующие материалы, применяемые в голографии, формирование изображения в средах.</w:t>
      </w:r>
    </w:p>
    <w:p>
      <w:r>
        <w:rPr>
          <w:rFonts w:ascii="Times New Roman" w:hAnsi="Times New Roman"/>
          <w:sz w:val="28"/>
        </w:rPr>
        <w:t>9.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10. Изобразительная голография.</w:t>
      </w:r>
    </w:p>
    <w:p>
      <w:r>
        <w:rPr>
          <w:rFonts w:ascii="Times New Roman" w:hAnsi="Times New Roman"/>
          <w:sz w:val="28"/>
        </w:rPr>
        <w:t>11. Голографический портрет.</w:t>
      </w:r>
    </w:p>
    <w:p>
      <w:r>
        <w:rPr>
          <w:rFonts w:ascii="Times New Roman" w:hAnsi="Times New Roman"/>
          <w:sz w:val="28"/>
        </w:rPr>
        <w:t>12.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13. Стереофотография и голограмма, перевод стерео изображения в голографическое.</w:t>
      </w:r>
    </w:p>
    <w:p>
      <w:r>
        <w:rPr>
          <w:rFonts w:ascii="Times New Roman" w:hAnsi="Times New Roman"/>
          <w:sz w:val="28"/>
        </w:rPr>
        <w:t>14. Голографический кинематограф.</w:t>
      </w:r>
    </w:p>
    <w:p>
      <w:r>
        <w:rPr>
          <w:rFonts w:ascii="Times New Roman" w:hAnsi="Times New Roman"/>
          <w:sz w:val="28"/>
        </w:rPr>
        <w:t xml:space="preserve">15.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16. Основа голографического фильма.</w:t>
      </w:r>
    </w:p>
    <w:p>
      <w:r>
        <w:rPr>
          <w:rFonts w:ascii="Times New Roman" w:hAnsi="Times New Roman"/>
          <w:sz w:val="28"/>
        </w:rPr>
        <w:t>17. Копирование голограмм.</w:t>
      </w:r>
    </w:p>
    <w:p>
      <w:r>
        <w:rPr>
          <w:rFonts w:ascii="Times New Roman" w:hAnsi="Times New Roman"/>
          <w:sz w:val="28"/>
        </w:rPr>
        <w:t>18. Голографическая интерферометрия.</w:t>
      </w:r>
    </w:p>
    <w:p>
      <w:r>
        <w:rPr>
          <w:rFonts w:ascii="Times New Roman" w:hAnsi="Times New Roman"/>
          <w:sz w:val="28"/>
        </w:rPr>
        <w:t>19. Голографическая микроскопия и томография.</w:t>
      </w:r>
    </w:p>
    <w:p>
      <w:r>
        <w:rPr>
          <w:rFonts w:ascii="Times New Roman" w:hAnsi="Times New Roman"/>
          <w:sz w:val="28"/>
        </w:rPr>
        <w:t>20.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21. Голографический неразрушающий контроль.</w:t>
      </w:r>
    </w:p>
    <w:p>
      <w:r>
        <w:rPr>
          <w:rFonts w:ascii="Times New Roman" w:hAnsi="Times New Roman"/>
          <w:sz w:val="28"/>
        </w:rPr>
        <w:t>22.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23. Распознавание образов и знаков.</w:t>
      </w:r>
    </w:p>
    <w:p>
      <w:r>
        <w:rPr>
          <w:rFonts w:ascii="Times New Roman" w:hAnsi="Times New Roman"/>
          <w:sz w:val="28"/>
        </w:rPr>
        <w:t>24.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25. Оптическая фильтрация изображения.</w:t>
      </w:r>
    </w:p>
    <w:p>
      <w:r>
        <w:rPr>
          <w:rFonts w:ascii="Times New Roman" w:hAnsi="Times New Roman"/>
          <w:sz w:val="28"/>
        </w:rPr>
        <w:t>26. Голографические оптические элементы. Голографическая память.</w:t>
      </w:r>
    </w:p>
    <w:p>
      <w:r>
        <w:rPr>
          <w:rFonts w:ascii="Times New Roman" w:hAnsi="Times New Roman"/>
          <w:sz w:val="28"/>
        </w:rPr>
        <w:t>27.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28.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>29. Иттербиевые волоконные усилители</w:t>
      </w:r>
    </w:p>
    <w:p>
      <w:r>
        <w:rPr>
          <w:rFonts w:ascii="Times New Roman" w:hAnsi="Times New Roman"/>
          <w:sz w:val="28"/>
        </w:rPr>
        <w:t xml:space="preserve">30. Сферические  и  плоские  световые волны.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