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Современные оптические и оптико-электронные приборы и лазерные технологии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Андрущак Е.А.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УК-1 (Способен осуществлять поиск, критический анализ и синтез информации, применять системный подход для решения поставленных задач)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способы самостоятельного получения и применения знаний в той или иной области.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применять передовой инженерный опыт при проектировании и конструировании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18,67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29,67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10,33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Характеристики волоконных лазеров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Характеристики волоконных лазеров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при взаимодействии лазерного излучения с материалами.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при взаимодействии лазерного излучения с материалами.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Элементы лазерных технологий.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Элементы лазерных технологий.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волоконных лазеров.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волоконных лазеров.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лазерной резки металлов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лазерной резки металлов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и технологические особенности лазерной сварки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Лазерная маркировка и гравировка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Использование волоконных лазеров в связи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"Современные оптические и оптико-электронные приборы и лазерные технологии",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способы самостоятельного получения и применения знаний в той или иной области.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проектирования и конструирования лазерных оптико-электронных приборов и систем.</w:t>
              <w:br/>
              <w:t>основные способы и принципы функционирования оптических и оптико-электронных приборов и систем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применять передовой инженерный опыт при проектировании и конструировании лазерных оптико-электронных приборов и систем.</w:t>
              <w:br/>
      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применения передового инженерного опыта при проектировании и конструировании лазерных оптико-электронных приборов и систем.</w:t>
              <w:br/>
              <w:t>способностью анализировать результаты исследований и умением усовершенствования систем.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универсальной (УК-1), профессиональной (ПК-2 )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Физические основы и технологические особенности лазерной сварки</w:t>
      </w:r>
    </w:p>
    <w:p>
      <w:r>
        <w:rPr>
          <w:rFonts w:ascii="Times New Roman" w:hAnsi="Times New Roman"/>
          <w:sz w:val="28"/>
        </w:rPr>
        <w:t>3. Физические основы лазерной резки металлов</w:t>
      </w:r>
    </w:p>
    <w:p>
      <w:r>
        <w:rPr>
          <w:rFonts w:ascii="Times New Roman" w:hAnsi="Times New Roman"/>
          <w:sz w:val="28"/>
        </w:rPr>
        <w:t>4. Использование волоконных лазеров в связи</w:t>
      </w:r>
    </w:p>
    <w:p>
      <w:r>
        <w:rPr>
          <w:rFonts w:ascii="Times New Roman" w:hAnsi="Times New Roman"/>
          <w:sz w:val="28"/>
        </w:rPr>
        <w:t>5.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6. Элементы лазерных технологий.</w:t>
      </w:r>
    </w:p>
    <w:p>
      <w:r>
        <w:rPr>
          <w:rFonts w:ascii="Times New Roman" w:hAnsi="Times New Roman"/>
          <w:sz w:val="28"/>
        </w:rPr>
        <w:t>7. Применение волоконных лазеров.</w:t>
      </w:r>
    </w:p>
    <w:p>
      <w:r>
        <w:rPr>
          <w:rFonts w:ascii="Times New Roman" w:hAnsi="Times New Roman"/>
          <w:sz w:val="28"/>
        </w:rPr>
        <w:t>8. Характеристики волоконных лазеров</w:t>
      </w:r>
    </w:p>
    <w:p>
      <w:r>
        <w:rPr>
          <w:rFonts w:ascii="Times New Roman" w:hAnsi="Times New Roman"/>
          <w:sz w:val="28"/>
        </w:rPr>
        <w:t xml:space="preserve">9.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универсальной (УК-1), профессиональной (ПК-2 )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Элементы лазерных технологий.</w:t>
      </w:r>
    </w:p>
    <w:p>
      <w:r>
        <w:rPr>
          <w:rFonts w:ascii="Times New Roman" w:hAnsi="Times New Roman"/>
          <w:sz w:val="28"/>
        </w:rPr>
        <w:t xml:space="preserve">2.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3.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4. Характеристики волоконных лазеров</w:t>
      </w:r>
    </w:p>
    <w:p>
      <w:r>
        <w:rPr>
          <w:rFonts w:ascii="Times New Roman" w:hAnsi="Times New Roman"/>
          <w:sz w:val="28"/>
        </w:rPr>
        <w:t>5. Физические основы абсорбции, соотношения Крамерса-Кронига, закон Бугера-Ламберта-Берра.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универсальной (УК-1), профессиональной (ПК-2 )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>
      <w:r>
        <w:rPr>
          <w:rFonts w:ascii="Times New Roman" w:hAnsi="Times New Roman"/>
          <w:sz w:val="28"/>
        </w:rPr>
        <w:t>3.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4.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"Современные оптические и оптико-электронные приборы и лазерные технологии"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"Современные оптические и оптико-электронные приборы и лазерные технологии"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способы самостоятельного получения и применения знаний в той или иной области. (УК-1)</w:t>
      </w:r>
    </w:p>
    <w:p>
      <w:r>
        <w:rPr>
          <w:rFonts w:ascii="Times New Roman" w:hAnsi="Times New Roman"/>
          <w:sz w:val="28"/>
        </w:rPr>
        <w:t>- методы проектирования и конструирования лазерных оптико-электронных приборов и систем.</w:t>
        <w:br/>
        <w:t>основные способы и принципы функционирования оптических и оптико-электронных приборов и систем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самостоятельно осмыслять предстоящие задачи и пути их решения в лазерной технике и лазерных технологиях. (УК-1)</w:t>
      </w:r>
    </w:p>
    <w:p>
      <w:r>
        <w:rPr>
          <w:rFonts w:ascii="Times New Roman" w:hAnsi="Times New Roman"/>
          <w:sz w:val="28"/>
        </w:rPr>
        <w:t>- применять передовой инженерный опыт при проектировании и конструировании лазерных оптико-электронных приборов и систем.</w:t>
        <w:br/>
        <w:t>самостоятельно осуществлять поиск имеющихся технологий получения, хранения и обработки информации с использованием оптических и оптико-электронных приборов и систем.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верно оценивать поставленную задачу и ориентироваться в способах ее решения. (УК-1)</w:t>
      </w:r>
    </w:p>
    <w:p>
      <w:r>
        <w:rPr>
          <w:rFonts w:ascii="Times New Roman" w:hAnsi="Times New Roman"/>
          <w:sz w:val="28"/>
        </w:rPr>
        <w:t>- навыками применения передового инженерного опыта при проектировании и конструировании лазерных оптико-электронных приборов и систем.</w:t>
        <w:br/>
        <w:t>способностью анализировать результаты исследований и умением усовершенствования систем.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"Современные оптические и оптико-электронные приборы и лазерные технологии"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"Современные оптические и оптико-электронные приборы и лазерные технологии"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универсальной (УК-1), профессиональной (ПК-2 )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Характеристики волоконных лазеров</w:t>
      </w:r>
    </w:p>
    <w:p>
      <w:r>
        <w:rPr>
          <w:rFonts w:ascii="Times New Roman" w:hAnsi="Times New Roman"/>
          <w:sz w:val="28"/>
        </w:rPr>
        <w:t>2. Физические процессы при взаимодействии лазерного излучения с материалами.</w:t>
      </w:r>
    </w:p>
    <w:p>
      <w:r>
        <w:rPr>
          <w:rFonts w:ascii="Times New Roman" w:hAnsi="Times New Roman"/>
          <w:sz w:val="28"/>
        </w:rPr>
        <w:t>3. Элементы лазерных технологий.</w:t>
      </w:r>
    </w:p>
    <w:p>
      <w:r>
        <w:rPr>
          <w:rFonts w:ascii="Times New Roman" w:hAnsi="Times New Roman"/>
          <w:sz w:val="28"/>
        </w:rPr>
        <w:t>4. Применение волоконных лазеров.</w:t>
      </w:r>
    </w:p>
    <w:p>
      <w:r>
        <w:rPr>
          <w:rFonts w:ascii="Times New Roman" w:hAnsi="Times New Roman"/>
          <w:sz w:val="28"/>
        </w:rPr>
        <w:t>5.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6. Физические основы лазерной резки металлов</w:t>
      </w:r>
    </w:p>
    <w:p>
      <w:r>
        <w:rPr>
          <w:rFonts w:ascii="Times New Roman" w:hAnsi="Times New Roman"/>
          <w:sz w:val="28"/>
        </w:rPr>
        <w:t>7. Физические основы и технологические особенности лазерной сварки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9. Лазерная маркировка и гравировка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Использование волоконных лазеров в связи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15.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17. Рэлеевское рассеяние, комбинационное и вынужденное рассеяние.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2. Характеристики волоконных лазеров</w:t>
      </w:r>
    </w:p>
    <w:p>
      <w:r>
        <w:rPr>
          <w:rFonts w:ascii="Times New Roman" w:hAnsi="Times New Roman"/>
          <w:sz w:val="28"/>
        </w:rPr>
        <w:t>3. Лазерная маркировка и гравировка</w:t>
      </w:r>
    </w:p>
    <w:p>
      <w:r>
        <w:rPr>
          <w:rFonts w:ascii="Times New Roman" w:hAnsi="Times New Roman"/>
          <w:sz w:val="28"/>
        </w:rPr>
        <w:t xml:space="preserve">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>
      <w:r>
        <w:rPr>
          <w:rFonts w:ascii="Times New Roman" w:hAnsi="Times New Roman"/>
          <w:sz w:val="28"/>
        </w:rPr>
        <w:t>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7. Физические основы и технологические особенности лазерной сварки</w:t>
      </w:r>
    </w:p>
    <w:p>
      <w:r>
        <w:rPr>
          <w:rFonts w:ascii="Times New Roman" w:hAnsi="Times New Roman"/>
          <w:sz w:val="28"/>
        </w:rPr>
        <w:t>8. Физические процессы при взаимодействии лазерного излучения с материалами.</w:t>
      </w:r>
    </w:p>
    <w:p>
      <w:r>
        <w:rPr>
          <w:rFonts w:ascii="Times New Roman" w:hAnsi="Times New Roman"/>
          <w:sz w:val="28"/>
        </w:rPr>
        <w:t>9. Физические основы лазерной резки металлов</w:t>
      </w:r>
    </w:p>
    <w:p>
      <w:r>
        <w:rPr>
          <w:rFonts w:ascii="Times New Roman" w:hAnsi="Times New Roman"/>
          <w:sz w:val="28"/>
        </w:rPr>
        <w:t xml:space="preserve">10.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11.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12. Использование волоконных лазеров в связи</w:t>
      </w:r>
    </w:p>
    <w:p>
      <w:r>
        <w:rPr>
          <w:rFonts w:ascii="Times New Roman" w:hAnsi="Times New Roman"/>
          <w:sz w:val="28"/>
        </w:rPr>
        <w:t>13.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14. Применение волоконных лазеров.</w:t>
      </w:r>
    </w:p>
    <w:p>
      <w:r>
        <w:rPr>
          <w:rFonts w:ascii="Times New Roman" w:hAnsi="Times New Roman"/>
          <w:sz w:val="28"/>
        </w:rPr>
        <w:t>15.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16.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17. Элементы лазерных технологий.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