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Лидарные системы экологического и кризисного мониторинга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"Лидарные системы экологического и кризисного мониторинга"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"Лидарные системы экологического и кризисного мониторинга"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8,44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5,56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3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3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50,0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50,0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 задачи  экологического  мониторинга. Необходимость  разработки  систем  дистанционного и контроля  экологических  и  кризисных  параметров окружающей  среды.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Мировой  опыт  применения  лидарных  станций  для  мониторинга  стратосферного  аэрозоля; Перспективы  применения  оптико-электронных  систем  для  обеспечения  безопасности; Киотский  протокол, актуальность  оптико-электронных  методов  контроля  промышленных  выбросов  в  атмосферу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Структурные и оптико-электронные схемы  систем мониторинга.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Общие  методы  построения  систем  мониторинга;  Особенности  построения  каналов  лидарного  зондирования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Система  «АСДМ –ЛИДАР».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Опыт  использования  системы  «АСДМ-Лидар» в г. Москве  для  кризисного  мониторинга;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Лидарный  канал  контроля  аэрозольных выбросов. Система  привода  для  наведения  оси  зондирования  лидарного  канала.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Совмещение  тепло-телевизионной  и  лидарной  информации  с  геоинформационной  системой;  Оптимизация  согласования  параметров  ПЗС  матриц  ТВ-ИК  камер  с  оптическими  объективами;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Алгоритмы  выделения  кризисных  ситуаций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Способы  построения  квазиоптимальных  методов   и алгоритмов  обработки  ТВ-ИК  и  лидарных  сигналов;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Цифровая  обработка  телевизионных  (тепловизионных )  и  лидарных  сигналов.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Программные  методы  выделения «тревог», детекторы  движения;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Компьютерное  моделирование  различных  режимов  работы  системы.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Определение    требуемых  параметров  оптических  и  оптико-электронных  узлов  системы , исходя  из  требования  решаемой  задачи;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Инженерный  опыт  работы « АСДМ-ЛИДАР»  и  пути  совершенствования  оптико-электронной системы  мониторинга  городской  среды.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Инженерные  методы  юстировки  каналов  оптико-электронных  систем  мониторинга;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Оптико-электронные  системы контроля  лесных  пожаров.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Телевизионные  и  тепловизионные  системы  обнаружения  нештатных  ситуаций;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 задачи  экологического  мониторинга. Необходимость  разработки  систем  дистанционного и контроля  экологических  и  кризисных  параметров окружающей  среды.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Структурные и оптико-электронные схемы  систем мониторинга.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Система  «АСДМ –ЛИДАР».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Лидарный  канал  контроля  аэрозольных выбросов. Система  привода  для  наведения  оси  зондирования  лидарного  канала.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Алгоритмы  выделения  кризисных  ситуаций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Цифровая  обработка  телевизионных  (тепловизионных )  и  лидарных  сигналов.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Компьютерное  моделирование  различных  режимов  работы  системы.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Инженерный  опыт  работы « АСДМ-ЛИДАР»  и  пути  совершенствования  оптико-электронной системы  мониторинга  городской  среды.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Оптико-электронные  системы контроля  лесных  пожаров.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"Лидарные системы экологического и кризисного мониторинга",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2. Эффект  Штарка  и  эффект  Зеемана.</w:t>
      </w:r>
    </w:p>
    <w:p>
      <w:r>
        <w:rPr>
          <w:rFonts w:ascii="Times New Roman" w:hAnsi="Times New Roman"/>
          <w:sz w:val="28"/>
        </w:rPr>
        <w:t>3. Общие  методы  построения  систем  мониторинга;  Особенности  построения  каналов  лидарного  зондирования</w:t>
      </w:r>
    </w:p>
    <w:p>
      <w:r>
        <w:rPr>
          <w:rFonts w:ascii="Times New Roman" w:hAnsi="Times New Roman"/>
          <w:sz w:val="28"/>
        </w:rPr>
        <w:t>4.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5.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6. Инженерные  методы  юстировки  каналов  оптико-электронных  систем  мониторинга;</w:t>
      </w:r>
    </w:p>
    <w:p>
      <w:r>
        <w:rPr>
          <w:rFonts w:ascii="Times New Roman" w:hAnsi="Times New Roman"/>
          <w:sz w:val="28"/>
        </w:rPr>
        <w:t>7. Определение    требуемых  параметров  оптических  и  оптико-электронных  узлов  системы , исходя  из  требования  решаемой  задачи;</w:t>
      </w:r>
    </w:p>
    <w:p>
      <w:r>
        <w:rPr>
          <w:rFonts w:ascii="Times New Roman" w:hAnsi="Times New Roman"/>
          <w:sz w:val="28"/>
        </w:rPr>
        <w:t>8.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9. Телевизионные  и  тепловизионные  системы  обнаружения  нештатных  ситуаций;</w:t>
      </w:r>
    </w:p>
    <w:p>
      <w:r>
        <w:rPr>
          <w:rFonts w:ascii="Times New Roman" w:hAnsi="Times New Roman"/>
          <w:sz w:val="28"/>
        </w:rPr>
        <w:t>10. Киотский  протокол, актуальность  оптико-электронных  методов  контроля  промышленных  выбросов  в  атмосферу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2. Эффект  Штарка  и  эффект  Зеемана.</w:t>
      </w:r>
    </w:p>
    <w:p>
      <w:r>
        <w:rPr>
          <w:rFonts w:ascii="Times New Roman" w:hAnsi="Times New Roman"/>
          <w:sz w:val="28"/>
        </w:rPr>
        <w:t>3. Совмещение  тепло-телевизионной  и  лидарной  информации  с  геоинформационной  системой;  Оптимизация  согласования  параметров  ПЗС  матриц  ТВ-ИК  камер  с  оптическими  объективами;</w:t>
      </w:r>
    </w:p>
    <w:p>
      <w:r>
        <w:rPr>
          <w:rFonts w:ascii="Times New Roman" w:hAnsi="Times New Roman"/>
          <w:sz w:val="28"/>
        </w:rPr>
        <w:t>4. Инженерные  методы  юстировки  каналов  оптико-электронных  систем  мониторинга;</w:t>
      </w:r>
    </w:p>
    <w:p>
      <w:r>
        <w:rPr>
          <w:rFonts w:ascii="Times New Roman" w:hAnsi="Times New Roman"/>
          <w:sz w:val="28"/>
        </w:rPr>
        <w:t>5. Основные  характеристики спектральных  приборов:  аппаратная  функция, разрешающая  способность  область  дисперсии.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"Лидарные системы экологического и кризисного мониторинга"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"Лидарные системы экологического и кризисного мониторинга"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2. Саржевский, А. М., Оптика : полный курс; Едиториал УРСС, 2017 607 c.</w:t>
      </w:r>
    </w:p>
    <w:p>
      <w:r>
        <w:rPr>
          <w:rFonts w:ascii="Times New Roman" w:hAnsi="Times New Roman"/>
          <w:sz w:val="28"/>
        </w:rPr>
        <w:t>3. Марченко О.М. Гауссов свет; Лань 2016, 1-е изд.</w:t>
      </w:r>
    </w:p>
    <w:p>
      <w:r>
        <w:rPr>
          <w:rFonts w:ascii="Times New Roman" w:hAnsi="Times New Roman"/>
          <w:sz w:val="28"/>
        </w:rPr>
        <w:t>4.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Оптико-электронные  системы  экологического  мониторинга  природной  среды, под  ред.  В.Н.Рождествина, М.,МГТУ имени Баумана Н.Э., 2002.</w:t>
      </w:r>
    </w:p>
    <w:p>
      <w:r>
        <w:rPr>
          <w:rFonts w:ascii="Times New Roman" w:hAnsi="Times New Roman"/>
          <w:sz w:val="28"/>
        </w:rPr>
        <w:t>2. В. Демьяновски, CCTV : цифровые и сетевые технологии ,М. ,Ай –Эс-Эс Пресс,2006.;</w:t>
      </w:r>
    </w:p>
    <w:p>
      <w:r>
        <w:rPr>
          <w:rFonts w:ascii="Times New Roman" w:hAnsi="Times New Roman"/>
          <w:sz w:val="28"/>
        </w:rPr>
        <w:t>3. В.В.Тарасов, Ю.Г.Якушенков , Инфракрасные  системы  «смотрящего» типа, М., Логос, 2004;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"Лидарные системы экологического и кризисного мониторинга"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"Лидарные системы экологического и кризисного мониторинга"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"Лидарные системы экологического и кризисного мониторинга"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"Лидарные системы экологического и кризисного мониторинга"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"Лидарные системы экологического и кризисного мониторинга"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"Лидарные системы экологического и кризисного мониторинга"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Мировой  опыт  применения  лидарных  станций  для  мониторинга  стратосферного  аэрозоля;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3. Перспективы  применения  оптико-электронных  систем  для  обеспечения  безопасности;</w:t>
      </w:r>
    </w:p>
    <w:p>
      <w:r>
        <w:rPr>
          <w:rFonts w:ascii="Times New Roman" w:hAnsi="Times New Roman"/>
          <w:sz w:val="28"/>
        </w:rPr>
        <w:t>4. Киотский  протокол, актуальность  оптико-электронных  методов  контроля  промышленных  выбросов  в  атмосферу</w:t>
      </w:r>
    </w:p>
    <w:p>
      <w:r>
        <w:rPr>
          <w:rFonts w:ascii="Times New Roman" w:hAnsi="Times New Roman"/>
          <w:sz w:val="28"/>
        </w:rPr>
        <w:t>5. Общие  методы  построения  систем  мониторинга;  Особенности  построения  каналов  лидарного  зондирования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Опыт  использования  системы  «АСДМ-Лидар» в г. Москве  для  кризисного  мониторинга;</w:t>
      </w:r>
    </w:p>
    <w:p>
      <w:r>
        <w:rPr>
          <w:rFonts w:ascii="Times New Roman" w:hAnsi="Times New Roman"/>
          <w:sz w:val="28"/>
        </w:rPr>
        <w:t xml:space="preserve">8.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9. Совмещение  тепло-телевизионной  и  лидарной  информации  с  геоинформационной  системой;  Оптимизация  согласования  параметров  ПЗС  матриц  ТВ-ИК  камер  с  оптическими  объективами;</w:t>
      </w:r>
    </w:p>
    <w:p>
      <w:r>
        <w:rPr>
          <w:rFonts w:ascii="Times New Roman" w:hAnsi="Times New Roman"/>
          <w:sz w:val="28"/>
        </w:rPr>
        <w:t>10. Способы  построения  квазиоптимальных  методов   и алгоритмов  обработки  ТВ-ИК  и  лидарных  сигналов;</w:t>
      </w:r>
    </w:p>
    <w:p>
      <w:r>
        <w:rPr>
          <w:rFonts w:ascii="Times New Roman" w:hAnsi="Times New Roman"/>
          <w:sz w:val="28"/>
        </w:rPr>
        <w:t xml:space="preserve">11.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12. Программные  методы  выделения «тревог», детекторы  движения;</w:t>
      </w:r>
    </w:p>
    <w:p>
      <w:r>
        <w:rPr>
          <w:rFonts w:ascii="Times New Roman" w:hAnsi="Times New Roman"/>
          <w:sz w:val="28"/>
        </w:rPr>
        <w:t>13. Эффект  Штарка  и  эффект  Зеемана.</w:t>
      </w:r>
    </w:p>
    <w:p>
      <w:r>
        <w:rPr>
          <w:rFonts w:ascii="Times New Roman" w:hAnsi="Times New Roman"/>
          <w:sz w:val="28"/>
        </w:rPr>
        <w:t>14. Определение    требуемых  параметров  оптических  и  оптико-электронных  узлов  системы , исходя  из  требования  решаемой  задачи;</w:t>
      </w:r>
    </w:p>
    <w:p>
      <w:r>
        <w:rPr>
          <w:rFonts w:ascii="Times New Roman" w:hAnsi="Times New Roman"/>
          <w:sz w:val="28"/>
        </w:rPr>
        <w:t>15. Инженерные  методы  юстировки  каналов  оптико-электронных  систем  мониторинга;</w:t>
      </w:r>
    </w:p>
    <w:p>
      <w:r>
        <w:rPr>
          <w:rFonts w:ascii="Times New Roman" w:hAnsi="Times New Roman"/>
          <w:sz w:val="28"/>
        </w:rPr>
        <w:t>16. Телевизионные  и  тепловизионные  системы  обнаружения  нештатных  ситуаций;</w:t>
      </w:r>
    </w:p>
    <w:p>
      <w:r>
        <w:rPr>
          <w:rFonts w:ascii="Times New Roman" w:hAnsi="Times New Roman"/>
          <w:sz w:val="28"/>
        </w:rPr>
        <w:t xml:space="preserve">17.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18.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19.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20.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21.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22. Взаимодействие сильного светового поля со средой.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Совмещение  тепло-телевизионной  и  лидарной  информации  с  геоинформационной  системой;  Оптимизация  согласования  параметров  ПЗС  матриц  ТВ-ИК  камер  с  оптическими  объективами;</w:t>
      </w:r>
    </w:p>
    <w:p>
      <w:r>
        <w:rPr>
          <w:rFonts w:ascii="Times New Roman" w:hAnsi="Times New Roman"/>
          <w:sz w:val="28"/>
        </w:rPr>
        <w:t>2.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3. Мировой  опыт  применения  лидарных  станций  для  мониторинга  стратосферного  аэрозоля;</w:t>
      </w:r>
    </w:p>
    <w:p>
      <w:r>
        <w:rPr>
          <w:rFonts w:ascii="Times New Roman" w:hAnsi="Times New Roman"/>
          <w:sz w:val="28"/>
        </w:rPr>
        <w:t>4. Определение    требуемых  параметров  оптических  и  оптико-электронных  узлов  системы , исходя  из  требования  решаемой  задачи;</w:t>
      </w:r>
    </w:p>
    <w:p>
      <w:r>
        <w:rPr>
          <w:rFonts w:ascii="Times New Roman" w:hAnsi="Times New Roman"/>
          <w:sz w:val="28"/>
        </w:rPr>
        <w:t>5. Программные  методы  выделения «тревог», детекторы  движения;</w:t>
      </w:r>
    </w:p>
    <w:p>
      <w:r>
        <w:rPr>
          <w:rFonts w:ascii="Times New Roman" w:hAnsi="Times New Roman"/>
          <w:sz w:val="28"/>
        </w:rPr>
        <w:t xml:space="preserve">6.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7.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8.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9. Телевизионные  и  тепловизионные  системы  обнаружения  нештатных  ситуаций;</w:t>
      </w:r>
    </w:p>
    <w:p>
      <w:r>
        <w:rPr>
          <w:rFonts w:ascii="Times New Roman" w:hAnsi="Times New Roman"/>
          <w:sz w:val="28"/>
        </w:rPr>
        <w:t>10. Эффект  Штарка  и  эффект  Зеемана.</w:t>
      </w:r>
    </w:p>
    <w:p>
      <w:r>
        <w:rPr>
          <w:rFonts w:ascii="Times New Roman" w:hAnsi="Times New Roman"/>
          <w:sz w:val="28"/>
        </w:rPr>
        <w:t>11. Общие  методы  построения  систем  мониторинга;  Особенности  построения  каналов  лидарного  зондирования</w:t>
      </w:r>
    </w:p>
    <w:p>
      <w:r>
        <w:rPr>
          <w:rFonts w:ascii="Times New Roman" w:hAnsi="Times New Roman"/>
          <w:sz w:val="28"/>
        </w:rPr>
        <w:t xml:space="preserve">12.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13. Способы  построения  квазиоптимальных  методов   и алгоритмов  обработки  ТВ-ИК  и  лидарных  сигналов;</w:t>
      </w:r>
    </w:p>
    <w:p>
      <w:r>
        <w:rPr>
          <w:rFonts w:ascii="Times New Roman" w:hAnsi="Times New Roman"/>
          <w:sz w:val="28"/>
        </w:rPr>
        <w:t>14.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15. Киотский  протокол, актуальность  оптико-электронных  методов  контроля  промышленных  выбросов  в  атмосферу</w:t>
      </w:r>
    </w:p>
    <w:p>
      <w:r>
        <w:rPr>
          <w:rFonts w:ascii="Times New Roman" w:hAnsi="Times New Roman"/>
          <w:sz w:val="28"/>
        </w:rPr>
        <w:t>16. Инженерные  методы  юстировки  каналов  оптико-электронных  систем  мониторинга;</w:t>
      </w:r>
    </w:p>
    <w:p>
      <w:r>
        <w:rPr>
          <w:rFonts w:ascii="Times New Roman" w:hAnsi="Times New Roman"/>
          <w:sz w:val="28"/>
        </w:rPr>
        <w:t>17.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18.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19. Опыт  использования  системы  «АСДМ-Лидар» в г. Москве  для  кризисного  мониторинга;</w:t>
      </w:r>
    </w:p>
    <w:p>
      <w:r>
        <w:rPr>
          <w:rFonts w:ascii="Times New Roman" w:hAnsi="Times New Roman"/>
          <w:sz w:val="28"/>
        </w:rPr>
        <w:t>20. Перспективы  применения  оптико-электронных  систем  для  обеспечения  безопасности;</w:t>
      </w:r>
    </w:p>
    <w:p>
      <w:r>
        <w:rPr>
          <w:rFonts w:ascii="Times New Roman" w:hAnsi="Times New Roman"/>
          <w:sz w:val="28"/>
        </w:rPr>
        <w:t>21.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 xml:space="preserve">22. Квантовые  числа, излучательные  переходы, правила  отбора.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