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Моделирование и проектирование оптико-электронных приборов и систем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"Моделирование и проектирование оптико-электронных приборов и систем"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"Моделирование и проектирование оптико-электронных приборов и систем"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15 зачетные единицы (540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1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1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2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2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509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282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4,95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101,05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Информационная поддержка жизненного цикла изделия в оптотехнике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Жизненный цикл изделия, этапы жизненного цикла, концептуализация проектирования. Информационный поток в процессе проектирования. Производство, эксплуатация, утилизация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Организация процесса проектирования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Проект, научно – исследовательские работы, опытно – конструкторские работы, порядок выполнения проектных работ, техническое задание, техническое предложение, эскизный проект, технчиеский проект, рабочий проект, подготовка к производству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Концепция информационной поддрежки изделия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информационной поддержки жизненного цикла изделия, классификация информацонных моделей, проектирование в едином информацонном пространстве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Архитектура системы информацонной поддрежки жизненного цикла изделия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Обобщенная программная архитектура, программная структура системы, аппаратная архитектура системы, аппаратная структура системы, программные системы, обеспечивающие информацонную поддрежку жизненного цикла изделия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инженерных расчетов в Scilab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Переменные, представление результатов вычисления. Вывод вещественных чисел Элементарные математические функции. Операции с матрицами. Построение двумерных графиков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Программирование в среде Scilab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Условный оператор, цикл со счетчиком, цикл с предусловием, функции ввода – вывода. Алгоритмы сортировки. Решение уравнений.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Технологии программирования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Программирование «сверху вниз», «снизу вверх». Основные принципы структурного программирования. Основные понятия объектно – ориентированного программирования.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Функции корреляции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Функции взаимной корреляции и автокорреляции. Нормированные функция корреляции, коэффициенты корреляции. Примеры построения корреляционных функций в среде Scilab.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Применение программы Scilab для задач интерферометрии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кольцевых интерференционных полос в интерферометре со статическими зеркалами и лазерным источником. Моделирование кольцевых интерференционных полос в интерферометре с движущимеся зеркалами и низкокогерентным источником.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Информационная поддержка жизненного цикла изделия в оптотехнике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Организация процесса проектирования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Концепция информационной поддрежки изделия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1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Архитектура системы информацонной поддрежки жизненного цикла изделия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инженерных расчетов в Scilab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Программирование в среде Scilab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2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Технологии программирования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Функции корреляции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Применение программы Scilab для задач интерферометрии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97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"Моделирование и проектирование оптико-электронных приборов и систем",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Scilab построение графиков. Вызов графического окна. Функция plot</w:t>
      </w:r>
    </w:p>
    <w:p>
      <w:r>
        <w:rPr>
          <w:rFonts w:ascii="Times New Roman" w:hAnsi="Times New Roman"/>
          <w:sz w:val="28"/>
        </w:rPr>
        <w:t>2.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3. Поиск предпоследнего по величине элемента массива и его координат</w:t>
      </w:r>
    </w:p>
    <w:p>
      <w:r>
        <w:rPr>
          <w:rFonts w:ascii="Times New Roman" w:hAnsi="Times New Roman"/>
          <w:sz w:val="28"/>
        </w:rPr>
        <w:t>4. Примеры построения корреляционных функций в среде Scilab.</w:t>
      </w:r>
    </w:p>
    <w:p>
      <w:r>
        <w:rPr>
          <w:rFonts w:ascii="Times New Roman" w:hAnsi="Times New Roman"/>
          <w:sz w:val="28"/>
        </w:rPr>
        <w:t xml:space="preserve">5.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6. Моделирование кольцевых интерференционных полос в интерферометре со статическими зеркалами и лазерным источником.</w:t>
      </w:r>
    </w:p>
    <w:p>
      <w:r>
        <w:rPr>
          <w:rFonts w:ascii="Times New Roman" w:hAnsi="Times New Roman"/>
          <w:sz w:val="28"/>
        </w:rPr>
        <w:t xml:space="preserve">7.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8. Программирование «сверху вниз», «снизу вверх».</w:t>
      </w:r>
    </w:p>
    <w:p>
      <w:r>
        <w:rPr>
          <w:rFonts w:ascii="Times New Roman" w:hAnsi="Times New Roman"/>
          <w:sz w:val="28"/>
        </w:rPr>
        <w:t>9. Функции взаимной корреляции и автокорреляции.</w:t>
      </w:r>
    </w:p>
    <w:p>
      <w:r>
        <w:rPr>
          <w:rFonts w:ascii="Times New Roman" w:hAnsi="Times New Roman"/>
          <w:sz w:val="28"/>
        </w:rPr>
        <w:t xml:space="preserve">10. Амплитудная, фазовая, частотная и пространственно частотная  модуляция. Отклонение оптического излучения.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2. Построение касательной к графику в произвольной точке.</w:t>
      </w:r>
    </w:p>
    <w:p>
      <w:r>
        <w:rPr>
          <w:rFonts w:ascii="Times New Roman" w:hAnsi="Times New Roman"/>
          <w:sz w:val="28"/>
        </w:rPr>
        <w:t>3. Поиск максимального элемента массивы. Алгоритм</w:t>
      </w:r>
    </w:p>
    <w:p>
      <w:r>
        <w:rPr>
          <w:rFonts w:ascii="Times New Roman" w:hAnsi="Times New Roman"/>
          <w:sz w:val="28"/>
        </w:rPr>
        <w:t>4. Эффект  Штарка  и  эффект  Зеемана.</w:t>
      </w:r>
    </w:p>
    <w:p>
      <w:r>
        <w:rPr>
          <w:rFonts w:ascii="Times New Roman" w:hAnsi="Times New Roman"/>
          <w:sz w:val="28"/>
        </w:rPr>
        <w:t>5. Поиск второго по величине элемента массива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"Моделирование и проектирование оптико-электронных приборов и систем"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"Моделирование и проектирование оптико-электронных приборов и систем"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Можаров Г.А. Геометрическая оптика; Лань 2017, 1-е изд.; 708 c.</w:t>
      </w:r>
    </w:p>
    <w:p>
      <w:r>
        <w:rPr>
          <w:rFonts w:ascii="Times New Roman" w:hAnsi="Times New Roman"/>
          <w:sz w:val="28"/>
        </w:rPr>
        <w:t>2.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3.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4.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Проектирование оптико-электронных приборов: Учеб. для вузов / Ю. Б. Парвулюсов, С. А. Родионов, В. П. Солдатов, и др.; под ред. Ю. Г. Якушенкова. — М.: Логос, 2000. — 487 с.: ил</w:t>
      </w:r>
    </w:p>
    <w:p>
      <w:r>
        <w:rPr>
          <w:rFonts w:ascii="Times New Roman" w:hAnsi="Times New Roman"/>
          <w:sz w:val="28"/>
        </w:rPr>
        <w:t>2. Смоленцев Н.К. Вейвлет-анализ в MATLAB / Н. К. Смоленцев. - М.: ДМК Пресс, 2010. - 448 с.: ил. - Библиогр.: с. 446-448</w:t>
      </w:r>
    </w:p>
    <w:p>
      <w:r>
        <w:rPr>
          <w:rFonts w:ascii="Times New Roman" w:hAnsi="Times New Roman"/>
          <w:sz w:val="28"/>
        </w:rPr>
        <w:t>3. Гонсалес Р.С. Цифровая обработка изображений в среде MATLAB: Пер. с англ. / Р. Гонсалес, Р. Е. Вудс, С. Л. Эддинс. — М.: Техносфера, 2006. — 616 с.: ил. — (Мир цифровой обработки). — Библиогр.: с. 614-615</w:t>
      </w:r>
    </w:p>
    <w:p>
      <w:r>
        <w:rPr>
          <w:rFonts w:ascii="Times New Roman" w:hAnsi="Times New Roman"/>
          <w:sz w:val="28"/>
        </w:rPr>
        <w:t>4. Алексеев Е. Р. Scilab. Решение инженерных и математических задач / Е. Р. Алексеев, О. В. Чеснокова, Е. А. Рудченко. — М.: ALT Linux, 2008. — 259 с.: ил. — (Библиотека ALT Linux). — Библиогр.: с. 258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"Моделирование и проектирование оптико-электронных приборов и систем"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"Моделирование и проектирование оптико-электронных приборов и систем"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"Моделирование и проектирование оптико-электронных приборов и систем"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"Моделирование и проектирование оптико-электронных приборов и систем"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"Моделирование и проектирование оптико-электронных приборов и систем"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15 зачетные единицы (540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"Моделирование и проектирование оптико-электронных приборов и систем"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Среда Scilab – краткое описание, место на рынке, основные возможности</w:t>
      </w:r>
    </w:p>
    <w:p>
      <w:r>
        <w:rPr>
          <w:rFonts w:ascii="Times New Roman" w:hAnsi="Times New Roman"/>
          <w:sz w:val="28"/>
        </w:rPr>
        <w:t>2. Scilab построение графиков. Вызов графического окна. Функция plot</w:t>
      </w:r>
    </w:p>
    <w:p>
      <w:r>
        <w:rPr>
          <w:rFonts w:ascii="Times New Roman" w:hAnsi="Times New Roman"/>
          <w:sz w:val="28"/>
        </w:rPr>
        <w:t>3. Построение касательной к графику в произвольной точке.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5. Цикл, ветвление в среде Scilab</w:t>
      </w:r>
    </w:p>
    <w:p>
      <w:r>
        <w:rPr>
          <w:rFonts w:ascii="Times New Roman" w:hAnsi="Times New Roman"/>
          <w:sz w:val="28"/>
        </w:rPr>
        <w:t>6. Массивы в среде Scilab. Как задать, как выделить отдельный элемент, как обратится к строке / столбцу, массиву целиком.</w:t>
      </w:r>
    </w:p>
    <w:p>
      <w:r>
        <w:rPr>
          <w:rFonts w:ascii="Times New Roman" w:hAnsi="Times New Roman"/>
          <w:sz w:val="28"/>
        </w:rPr>
        <w:t>7. Поиск максимального элемента массивы. Алгоритм</w:t>
      </w:r>
    </w:p>
    <w:p>
      <w:r>
        <w:rPr>
          <w:rFonts w:ascii="Times New Roman" w:hAnsi="Times New Roman"/>
          <w:sz w:val="28"/>
        </w:rPr>
        <w:t>8.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9. Поиск максимального элемента массивы. Алгоритм</w:t>
      </w:r>
    </w:p>
    <w:p>
      <w:r>
        <w:rPr>
          <w:rFonts w:ascii="Times New Roman" w:hAnsi="Times New Roman"/>
          <w:sz w:val="28"/>
        </w:rPr>
        <w:t>10. Функции и процедуры в среде Scilab</w:t>
      </w:r>
    </w:p>
    <w:p>
      <w:r>
        <w:rPr>
          <w:rFonts w:ascii="Times New Roman" w:hAnsi="Times New Roman"/>
          <w:sz w:val="28"/>
        </w:rPr>
        <w:t>11. Масштабирование графиков в среде Scilab</w:t>
      </w:r>
    </w:p>
    <w:p>
      <w:r>
        <w:rPr>
          <w:rFonts w:ascii="Times New Roman" w:hAnsi="Times New Roman"/>
          <w:sz w:val="28"/>
        </w:rPr>
        <w:t>12. Поиск второго по величине элемента массива</w:t>
      </w:r>
    </w:p>
    <w:p>
      <w:r>
        <w:rPr>
          <w:rFonts w:ascii="Times New Roman" w:hAnsi="Times New Roman"/>
          <w:sz w:val="28"/>
        </w:rPr>
        <w:t xml:space="preserve">13.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14. Поиск предпоследнего по величине элемента массива и его координат</w:t>
      </w:r>
    </w:p>
    <w:p>
      <w:r>
        <w:rPr>
          <w:rFonts w:ascii="Times New Roman" w:hAnsi="Times New Roman"/>
          <w:sz w:val="28"/>
        </w:rPr>
        <w:t xml:space="preserve">15.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16. Построение в графическом окне строки, содержащей максимальный по величине элемент массива</w:t>
      </w:r>
    </w:p>
    <w:p>
      <w:r>
        <w:rPr>
          <w:rFonts w:ascii="Times New Roman" w:hAnsi="Times New Roman"/>
          <w:sz w:val="28"/>
        </w:rPr>
        <w:t>17. Построение в графическом окне строки, содержащей минимальный по величине элемент массива</w:t>
      </w:r>
    </w:p>
    <w:p>
      <w:r>
        <w:rPr>
          <w:rFonts w:ascii="Times New Roman" w:hAnsi="Times New Roman"/>
          <w:sz w:val="28"/>
        </w:rPr>
        <w:t>18. Эффект  Штарка  и  эффект  Зеемана.</w:t>
      </w:r>
    </w:p>
    <w:p>
      <w:r>
        <w:rPr>
          <w:rFonts w:ascii="Times New Roman" w:hAnsi="Times New Roman"/>
          <w:sz w:val="28"/>
        </w:rPr>
        <w:t>19. Построение в графическом окне строки, содержащей 2-й по величине элемент массива</w:t>
      </w:r>
    </w:p>
    <w:p>
      <w:r>
        <w:rPr>
          <w:rFonts w:ascii="Times New Roman" w:hAnsi="Times New Roman"/>
          <w:sz w:val="28"/>
        </w:rPr>
        <w:t xml:space="preserve">20.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21. Построение в графическом окне строки, содержащей 2-й с конца по величине элемент массива</w:t>
      </w:r>
    </w:p>
    <w:p>
      <w:r>
        <w:rPr>
          <w:rFonts w:ascii="Times New Roman" w:hAnsi="Times New Roman"/>
          <w:sz w:val="28"/>
        </w:rPr>
        <w:t>22. Обнуление строки, содержащей определенный элемент массива</w:t>
      </w:r>
    </w:p>
    <w:p>
      <w:r>
        <w:rPr>
          <w:rFonts w:ascii="Times New Roman" w:hAnsi="Times New Roman"/>
          <w:sz w:val="28"/>
        </w:rPr>
        <w:t>23. Обнуление столбца, содержащей определенный элемент массива</w:t>
      </w:r>
    </w:p>
    <w:p>
      <w:r>
        <w:rPr>
          <w:rFonts w:ascii="Times New Roman" w:hAnsi="Times New Roman"/>
          <w:sz w:val="28"/>
        </w:rPr>
        <w:t xml:space="preserve">24.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25. Обнуление строки и столбца, содержащей определенный элемент массива</w:t>
      </w:r>
    </w:p>
    <w:p>
      <w:r>
        <w:rPr>
          <w:rFonts w:ascii="Times New Roman" w:hAnsi="Times New Roman"/>
          <w:sz w:val="28"/>
        </w:rPr>
        <w:t>26. Решение уравнений.</w:t>
      </w:r>
    </w:p>
    <w:p>
      <w:r>
        <w:rPr>
          <w:rFonts w:ascii="Times New Roman" w:hAnsi="Times New Roman"/>
          <w:sz w:val="28"/>
        </w:rPr>
        <w:t>27. Программирование «сверху вниз», «снизу вверх».</w:t>
      </w:r>
    </w:p>
    <w:p>
      <w:r>
        <w:rPr>
          <w:rFonts w:ascii="Times New Roman" w:hAnsi="Times New Roman"/>
          <w:sz w:val="28"/>
        </w:rPr>
        <w:t>28. Основные принципы структурного программирования.</w:t>
      </w:r>
    </w:p>
    <w:p>
      <w:r>
        <w:rPr>
          <w:rFonts w:ascii="Times New Roman" w:hAnsi="Times New Roman"/>
          <w:sz w:val="28"/>
        </w:rPr>
        <w:t>29.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30. Основные понятия объектно – ориентированного программирования.</w:t>
      </w:r>
    </w:p>
    <w:p>
      <w:r>
        <w:rPr>
          <w:rFonts w:ascii="Times New Roman" w:hAnsi="Times New Roman"/>
          <w:sz w:val="28"/>
        </w:rPr>
        <w:t>31.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32. Функции взаимной корреляции и автокорреляции.</w:t>
      </w:r>
    </w:p>
    <w:p>
      <w:r>
        <w:rPr>
          <w:rFonts w:ascii="Times New Roman" w:hAnsi="Times New Roman"/>
          <w:sz w:val="28"/>
        </w:rPr>
        <w:t>33. Нормированные функция корреляции, коэффициенты корреляции.</w:t>
      </w:r>
    </w:p>
    <w:p>
      <w:r>
        <w:rPr>
          <w:rFonts w:ascii="Times New Roman" w:hAnsi="Times New Roman"/>
          <w:sz w:val="28"/>
        </w:rPr>
        <w:t>34.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35. Примеры построения корреляционных функций в среде Scilab.</w:t>
      </w:r>
    </w:p>
    <w:p>
      <w:r>
        <w:rPr>
          <w:rFonts w:ascii="Times New Roman" w:hAnsi="Times New Roman"/>
          <w:sz w:val="28"/>
        </w:rPr>
        <w:t>36.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37. Моделирование кольцевых интерференционных полос в интерферометре со статическими зеркалами и лазерным источником.</w:t>
      </w:r>
    </w:p>
    <w:p>
      <w:r>
        <w:rPr>
          <w:rFonts w:ascii="Times New Roman" w:hAnsi="Times New Roman"/>
          <w:sz w:val="28"/>
        </w:rPr>
        <w:t>38. Моделирование кольцевых интерференционных полос в интерферометре с движущимеся зеркалами и низкокогерентным источником.</w:t>
      </w:r>
    </w:p>
    <w:p>
      <w:r>
        <w:rPr>
          <w:rFonts w:ascii="Times New Roman" w:hAnsi="Times New Roman"/>
          <w:sz w:val="28"/>
        </w:rPr>
        <w:t>39.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40.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41.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42.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43.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44.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45. Амплитудная, фазовая, частотная и пространственно частотная  модуляция. Отклонение оптического излучения.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Жизненный цикл изделия, этапы жизненного цикла, концептуализация проектирования.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Информационный поток в процессе проектирования. Производство, эксплуатация, утилизация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5. Проект, научно – исследовательские работы, опытно – конструкторские работы, порядок выполнения проектных работ, техническое задание, техническое предложение, эскизный проект, технчиеский проект, рабочий проект, подготовка к производству</w:t>
      </w:r>
    </w:p>
    <w:p>
      <w:r>
        <w:rPr>
          <w:rFonts w:ascii="Times New Roman" w:hAnsi="Times New Roman"/>
          <w:sz w:val="28"/>
        </w:rPr>
        <w:t>6.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7. Основы информационной поддержки жизненного цикла изделия, классификация информацонных моделей, проектирование в едином информацонном пространстве</w:t>
      </w:r>
    </w:p>
    <w:p>
      <w:r>
        <w:rPr>
          <w:rFonts w:ascii="Times New Roman" w:hAnsi="Times New Roman"/>
          <w:sz w:val="28"/>
        </w:rPr>
        <w:t>8. Обобщенная программная архитектура, программная структура системы, аппаратная архитектура системы.</w:t>
      </w:r>
    </w:p>
    <w:p>
      <w:r>
        <w:rPr>
          <w:rFonts w:ascii="Times New Roman" w:hAnsi="Times New Roman"/>
          <w:sz w:val="28"/>
        </w:rPr>
        <w:t>9. Аппаратная структура системы, программные системы, обеспечивающие информацонную поддрежку жизненного цикла изделия</w:t>
      </w:r>
    </w:p>
    <w:p>
      <w:r>
        <w:rPr>
          <w:rFonts w:ascii="Times New Roman" w:hAnsi="Times New Roman"/>
          <w:sz w:val="28"/>
        </w:rPr>
        <w:t>10. Переменные, представление результатов вычисления.</w:t>
      </w:r>
    </w:p>
    <w:p>
      <w:r>
        <w:rPr>
          <w:rFonts w:ascii="Times New Roman" w:hAnsi="Times New Roman"/>
          <w:sz w:val="28"/>
        </w:rPr>
        <w:t>11. Вывод вещественных чисел Элементарные математические функции.</w:t>
      </w:r>
    </w:p>
    <w:p>
      <w:r>
        <w:rPr>
          <w:rFonts w:ascii="Times New Roman" w:hAnsi="Times New Roman"/>
          <w:sz w:val="28"/>
        </w:rPr>
        <w:t>12. Операции с матрицами. Построение двумерных графиков</w:t>
      </w:r>
    </w:p>
    <w:p>
      <w:r>
        <w:rPr>
          <w:rFonts w:ascii="Times New Roman" w:hAnsi="Times New Roman"/>
          <w:sz w:val="28"/>
        </w:rPr>
        <w:t>13. Условный оператор, цикл со счетчиком, цикл с предусловием, функции ввода – вывода. Алгоритмы сортировки.</w:t>
      </w:r>
    </w:p>
    <w:p>
      <w:r>
        <w:rPr>
          <w:rFonts w:ascii="Times New Roman" w:hAnsi="Times New Roman"/>
          <w:sz w:val="28"/>
        </w:rPr>
        <w:t>14. Решение уравнений.</w:t>
      </w:r>
    </w:p>
    <w:p>
      <w:r>
        <w:rPr>
          <w:rFonts w:ascii="Times New Roman" w:hAnsi="Times New Roman"/>
          <w:sz w:val="28"/>
        </w:rPr>
        <w:t>15.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16. Программирование «сверху вниз», «снизу вверх».</w:t>
      </w:r>
    </w:p>
    <w:p>
      <w:r>
        <w:rPr>
          <w:rFonts w:ascii="Times New Roman" w:hAnsi="Times New Roman"/>
          <w:sz w:val="28"/>
        </w:rPr>
        <w:t xml:space="preserve">17.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18. Основные принципы структурного программирования.</w:t>
      </w:r>
    </w:p>
    <w:p>
      <w:r>
        <w:rPr>
          <w:rFonts w:ascii="Times New Roman" w:hAnsi="Times New Roman"/>
          <w:sz w:val="28"/>
        </w:rPr>
        <w:t>19.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20. Основные понятия объектно – ориентированного программирования.</w:t>
      </w:r>
    </w:p>
    <w:p>
      <w:r>
        <w:rPr>
          <w:rFonts w:ascii="Times New Roman" w:hAnsi="Times New Roman"/>
          <w:sz w:val="28"/>
        </w:rPr>
        <w:t>21.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22. Функции взаимной корреляции и автокорреляции.</w:t>
      </w:r>
    </w:p>
    <w:p>
      <w:r>
        <w:rPr>
          <w:rFonts w:ascii="Times New Roman" w:hAnsi="Times New Roman"/>
          <w:sz w:val="28"/>
        </w:rPr>
        <w:t>23.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24. Нормированные функция корреляции, коэффициенты корреляции.</w:t>
      </w:r>
    </w:p>
    <w:p>
      <w:r>
        <w:rPr>
          <w:rFonts w:ascii="Times New Roman" w:hAnsi="Times New Roman"/>
          <w:sz w:val="28"/>
        </w:rPr>
        <w:t>25. Примеры построения корреляционных функций в среде Scilab.</w:t>
      </w:r>
    </w:p>
    <w:p>
      <w:r>
        <w:rPr>
          <w:rFonts w:ascii="Times New Roman" w:hAnsi="Times New Roman"/>
          <w:sz w:val="28"/>
        </w:rPr>
        <w:t>26. Моделирование кольцевых интерференционных полос в интерферометре со статическими зеркалами и лазерным источником.</w:t>
      </w:r>
    </w:p>
    <w:p>
      <w:r>
        <w:rPr>
          <w:rFonts w:ascii="Times New Roman" w:hAnsi="Times New Roman"/>
          <w:sz w:val="28"/>
        </w:rPr>
        <w:t>27.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28. Моделирование кольцевых интерференционных полос в интерферометре с движущимеся зеркалами и низкокогерентным источником.</w:t>
      </w:r>
    </w:p>
    <w:p>
      <w:r>
        <w:rPr>
          <w:rFonts w:ascii="Times New Roman" w:hAnsi="Times New Roman"/>
          <w:sz w:val="28"/>
        </w:rPr>
        <w:t>29.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30. Иттербиевые волоконные усилители</w:t>
      </w:r>
    </w:p>
    <w:p>
      <w:r>
        <w:rPr>
          <w:rFonts w:ascii="Times New Roman" w:hAnsi="Times New Roman"/>
          <w:sz w:val="28"/>
        </w:rPr>
        <w:t xml:space="preserve">31.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32. Представление световых полей комплексными функциями.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