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Устройства управления и преобразования лазерного излучения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"Устройства управления и преобразования лазерного излучения"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"Устройства управления и преобразования лазерного излучения" является дисциплиной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(Способность к формированию задач для выявления принципов и путей создания новых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(Способность к проведению исследований, обработке и анализу результатов.)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6-7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7-9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1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1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209,0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124,0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209,0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124,0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физические параметры световых волн..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физические параметры световых волн..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Генерация световых волн: основные источники света. Монохроматическое излучение.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Генерация световых волн: основные источники света. Монохроматическое излучение.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Распространение света в различных средах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Распространение света в различных средах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Модуляция параметров генерации излучения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Модуляция параметров генерации излучения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Эффект Келдыша – Франца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Эффект Келдыша – Франца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Модулятор Фабри – Перо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Модулятор Фабри – Перо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Жидкие кристаллы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Жидкие кристаллы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Модуляция света с использованием эффекта Поккельса, эффекта Керра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Модуляция света с использованием эффекта Поккельса, эффекта Керра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принципы акустооптического преобразования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принципы акустооптического преобразования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раздела 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физические параметры световых волн..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Генерация световых волн: основные источники света. Монохроматическое излучение.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Распространение света в различных средах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Модуляция параметров генерации излучения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Эффект Келдыша – Франца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Модулятор Фабри – Перо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Жидкие кристаллы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Модуляция света с использованием эффекта Поккельса, эффекта Керра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принципы акустооптического преобразования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1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33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"Устройства управления и преобразования лазерного излучения",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 xml:space="preserve">3.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 xml:space="preserve">4. Многомодовые и одномодовые волокна их характеристики и области применения. </w:t>
      </w:r>
    </w:p>
    <w:p>
      <w:r>
        <w:rPr>
          <w:rFonts w:ascii="Times New Roman" w:hAnsi="Times New Roman"/>
          <w:sz w:val="28"/>
        </w:rPr>
        <w:t>5. Акустооптический спектроанализатор радио диапазона.</w:t>
      </w:r>
    </w:p>
    <w:p>
      <w:r>
        <w:rPr>
          <w:rFonts w:ascii="Times New Roman" w:hAnsi="Times New Roman"/>
          <w:sz w:val="28"/>
        </w:rPr>
        <w:t>6. Монохроматоры, степень монохроматичности и лазерное излучение.</w:t>
      </w:r>
    </w:p>
    <w:p>
      <w:r>
        <w:rPr>
          <w:rFonts w:ascii="Times New Roman" w:hAnsi="Times New Roman"/>
          <w:sz w:val="28"/>
        </w:rPr>
        <w:t>7. Виды и роль оптических резонаторов в конструкции лазеров. Возможность управления лазерным излучением за счет резонатора.</w:t>
      </w:r>
    </w:p>
    <w:p>
      <w:r>
        <w:rPr>
          <w:rFonts w:ascii="Times New Roman" w:hAnsi="Times New Roman"/>
          <w:sz w:val="28"/>
        </w:rPr>
        <w:t xml:space="preserve">8.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9. Методы и аппаратура для определения потерь и затухания в световодах.</w:t>
      </w:r>
    </w:p>
    <w:p>
      <w:r>
        <w:rPr>
          <w:rFonts w:ascii="Times New Roman" w:hAnsi="Times New Roman"/>
          <w:sz w:val="28"/>
        </w:rPr>
        <w:t>10. Основные вида лазеров и их особенности.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 xml:space="preserve">2.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 xml:space="preserve">3. Многомодовые и одномодовые волокна их характеристики и области применения. </w:t>
      </w:r>
    </w:p>
    <w:p>
      <w:r>
        <w:rPr>
          <w:rFonts w:ascii="Times New Roman" w:hAnsi="Times New Roman"/>
          <w:sz w:val="28"/>
        </w:rPr>
        <w:t>4. Акустооптический спектроанализатор оптического диапазона.</w:t>
      </w:r>
    </w:p>
    <w:p>
      <w:r>
        <w:rPr>
          <w:rFonts w:ascii="Times New Roman" w:hAnsi="Times New Roman"/>
          <w:sz w:val="28"/>
        </w:rPr>
        <w:t>5. Акустооптический спектроанализатор радио диапазона.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"Устройства управления и преобразования лазерного излучения"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"Устройства управления и преобразования лазерного излучения"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Русинов, М. М. Техническая оптика : учебное пособие; КД Либроком, 2017 488 c.</w:t>
      </w:r>
    </w:p>
    <w:p>
      <w:r>
        <w:rPr>
          <w:rFonts w:ascii="Times New Roman" w:hAnsi="Times New Roman"/>
          <w:sz w:val="28"/>
        </w:rPr>
        <w:t>2.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3. Можаров Г.А. Геометрическая оптика; Лань 2017, 1-е изд.; 708 c.</w:t>
      </w:r>
    </w:p>
    <w:p>
      <w:r>
        <w:rPr>
          <w:rFonts w:ascii="Times New Roman" w:hAnsi="Times New Roman"/>
          <w:sz w:val="28"/>
        </w:rPr>
        <w:t>4. Назаров, В.В. Применение пакета Mathcad в задачах оптики лазеров : учебное пособие / В.В. Назаров, В.Ю. Храмов. — Санкт-Петербург : НИУ ИТМО, 2015. — 66 с. — Текст : электронный // Бараночников, М.Л. Приёмники и детекторы излучений : справочник / М.Л. Бараночников. — Москва : ДМК Пресс, 2017. — 1041 с. — ISBN 978-5-97060-532-5. — Текст : электронный // Электронно-библиотечная система «Лань» : [сайт]. — URL: https://e.lanbook.com/book/100900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Mустель E. Р., Парыгин В. H., Методы модуляции и сканирования света, M., 1970;</w:t>
      </w:r>
    </w:p>
    <w:p>
      <w:r>
        <w:rPr>
          <w:rFonts w:ascii="Times New Roman" w:hAnsi="Times New Roman"/>
          <w:sz w:val="28"/>
        </w:rPr>
        <w:t>2. Мари Ж., Донжон Ж., Азан Ж. П., Устройства воспроизведения изображений, основанные на эффекте Поккельса, и их применение, в кн.: Достижения в технике передачи и воспроизведения изображений, т. 1, под ред. Б. Кейзана, пер. с англ., M., 1978;</w:t>
      </w:r>
    </w:p>
    <w:p>
      <w:r>
        <w:rPr>
          <w:rFonts w:ascii="Times New Roman" w:hAnsi="Times New Roman"/>
          <w:sz w:val="28"/>
        </w:rPr>
        <w:t>3. Балакший В. И., Парыгин В. H., Чирков Л. E., Физические основы акустооптики, M., 1985;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"Устройства управления и преобразования лазерного излучения"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"Устройства управления и преобразования лазерного излучения"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"Устройства управления и преобразования лазерного излучения"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"Устройства управления и преобразования лазерного излучения"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Методы выявления приоритетных задач в профессиональной области.</w:t>
        <w:br/>
        <w:t>Методики анализа информации, общения и систематизации данных. (ПК-1)</w:t>
      </w:r>
    </w:p>
    <w:p>
      <w:r>
        <w:rPr>
          <w:rFonts w:ascii="Times New Roman" w:hAnsi="Times New Roman"/>
          <w:sz w:val="28"/>
        </w:rPr>
        <w:t>- Методы построения математических моделей, численные методы моделирования процессов.</w:t>
        <w:br/>
        <w:t>Методику разработки программ экспериментальных исследований.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Формулировать цели и задачи исследования, выявлять приоритеты решения задач.</w:t>
        <w:br/>
        <w:t>Обобщать данные, прогнозировать результаты работы. (ПК-1)</w:t>
      </w:r>
    </w:p>
    <w:p>
      <w:r>
        <w:rPr>
          <w:rFonts w:ascii="Times New Roman" w:hAnsi="Times New Roman"/>
          <w:sz w:val="28"/>
        </w:rPr>
        <w:t>- Строить математические модели, разрабатывать новые или применять готовые алгоритмы решения задач моделирования.</w:t>
        <w:br/>
        <w:t>Проводить оптические, фотометрические и электрические измерения, а также обрабатывать полученные результаты.</w:t>
        <w:br/>
        <w:t xml:space="preserve">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выявления приоритетных задач исследования в профессиональной деятельности.</w:t>
        <w:br/>
        <w:t>Навыками анализа, систематизации данных и прогнозированию результатов работы. (ПК-1)</w:t>
      </w:r>
    </w:p>
    <w:p>
      <w:r>
        <w:rPr>
          <w:rFonts w:ascii="Times New Roman" w:hAnsi="Times New Roman"/>
          <w:sz w:val="28"/>
        </w:rPr>
        <w:t>-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<w:br/>
        <w:t>Навыками выбора оптимальных методов и разработки программ экспериментальных исследований.</w:t>
        <w:br/>
        <w:t xml:space="preserve">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"Устройства управления и преобразования лазерного излучения" является дисциплиной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"Устройства управления и преобразования лазерного излучения"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Основные физические параметры световых волн. Оптические диапазоны света в длинах волн.</w:t>
      </w:r>
    </w:p>
    <w:p>
      <w:r>
        <w:rPr>
          <w:rFonts w:ascii="Times New Roman" w:hAnsi="Times New Roman"/>
          <w:sz w:val="28"/>
        </w:rPr>
        <w:t>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 xml:space="preserve">3. Характеристики различных источников света (вид спектра, КПД преобразования, диапазон излучения, мощность).  </w:t>
      </w:r>
    </w:p>
    <w:p>
      <w:r>
        <w:rPr>
          <w:rFonts w:ascii="Times New Roman" w:hAnsi="Times New Roman"/>
          <w:sz w:val="28"/>
        </w:rPr>
        <w:t>4.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5. Связь длины волны  и частоты монохроматического и лазерного излучения. </w:t>
      </w:r>
    </w:p>
    <w:p>
      <w:r>
        <w:rPr>
          <w:rFonts w:ascii="Times New Roman" w:hAnsi="Times New Roman"/>
          <w:sz w:val="28"/>
        </w:rPr>
        <w:t xml:space="preserve">6.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7. Монохроматоры, степень монохроматичности и лазерное излучение.</w:t>
      </w:r>
    </w:p>
    <w:p>
      <w:r>
        <w:rPr>
          <w:rFonts w:ascii="Times New Roman" w:hAnsi="Times New Roman"/>
          <w:sz w:val="28"/>
        </w:rPr>
        <w:t xml:space="preserve">8.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9. Поляризация света, устройства для создания поляризованного излучения. Линейная и круговая поляризация.</w:t>
      </w:r>
    </w:p>
    <w:p>
      <w:r>
        <w:rPr>
          <w:rFonts w:ascii="Times New Roman" w:hAnsi="Times New Roman"/>
          <w:sz w:val="28"/>
        </w:rPr>
        <w:t>10. Эффект  Штарка  и  эффект  Зеемана.</w:t>
      </w:r>
    </w:p>
    <w:p>
      <w:r>
        <w:rPr>
          <w:rFonts w:ascii="Times New Roman" w:hAnsi="Times New Roman"/>
          <w:sz w:val="28"/>
        </w:rPr>
        <w:t>11. Квантовые  усилители и генераторы световых волн. Три условия создания лазерного излучения.</w:t>
      </w:r>
    </w:p>
    <w:p>
      <w:r>
        <w:rPr>
          <w:rFonts w:ascii="Times New Roman" w:hAnsi="Times New Roman"/>
          <w:sz w:val="28"/>
        </w:rPr>
        <w:t xml:space="preserve">12.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13. Основные вида лазеров и их особенности.</w:t>
      </w:r>
    </w:p>
    <w:p>
      <w:r>
        <w:rPr>
          <w:rFonts w:ascii="Times New Roman" w:hAnsi="Times New Roman"/>
          <w:sz w:val="28"/>
        </w:rPr>
        <w:t xml:space="preserve">14.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15. Особенности накачки для создания активной среды и эффективность преобразования электрической энергии в световую.</w:t>
      </w:r>
    </w:p>
    <w:p>
      <w:r>
        <w:rPr>
          <w:rFonts w:ascii="Times New Roman" w:hAnsi="Times New Roman"/>
          <w:sz w:val="28"/>
        </w:rPr>
        <w:t>16. Виды и роль оптических резонаторов в конструкции лазеров. Возможность управления лазерным излучением за счет резонатора.</w:t>
      </w:r>
    </w:p>
    <w:p>
      <w:r>
        <w:rPr>
          <w:rFonts w:ascii="Times New Roman" w:hAnsi="Times New Roman"/>
          <w:sz w:val="28"/>
        </w:rPr>
        <w:t>17. Распространение света в различных средах. Связь скорости света в среде с коэффициентом преломления.</w:t>
      </w:r>
    </w:p>
    <w:p>
      <w:r>
        <w:rPr>
          <w:rFonts w:ascii="Times New Roman" w:hAnsi="Times New Roman"/>
          <w:sz w:val="28"/>
        </w:rPr>
        <w:t>18.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19. Преломление света на границе двух сред. Законы Снелиуса. Полное внутреннее отражение.</w:t>
      </w:r>
    </w:p>
    <w:p>
      <w:r>
        <w:rPr>
          <w:rFonts w:ascii="Times New Roman" w:hAnsi="Times New Roman"/>
          <w:sz w:val="28"/>
        </w:rPr>
        <w:t>20. Принципы распространения света в оптических каналах. Планарные и волоконно-оптические каналы передачи информации.</w:t>
      </w:r>
    </w:p>
    <w:p>
      <w:r>
        <w:rPr>
          <w:rFonts w:ascii="Times New Roman" w:hAnsi="Times New Roman"/>
          <w:sz w:val="28"/>
        </w:rPr>
        <w:t xml:space="preserve">21. Основные типы конструкций оптических волокон. </w:t>
      </w:r>
    </w:p>
    <w:p>
      <w:r>
        <w:rPr>
          <w:rFonts w:ascii="Times New Roman" w:hAnsi="Times New Roman"/>
          <w:sz w:val="28"/>
        </w:rPr>
        <w:t xml:space="preserve">22. Многомодовые и одномодовые волокна их характеристики и области применения. </w:t>
      </w:r>
    </w:p>
    <w:p>
      <w:r>
        <w:rPr>
          <w:rFonts w:ascii="Times New Roman" w:hAnsi="Times New Roman"/>
          <w:sz w:val="28"/>
        </w:rPr>
        <w:t>23. Виды оптических потерь и количественные оценки потерь и затухания в световодах.</w:t>
      </w:r>
    </w:p>
    <w:p>
      <w:r>
        <w:rPr>
          <w:rFonts w:ascii="Times New Roman" w:hAnsi="Times New Roman"/>
          <w:sz w:val="28"/>
        </w:rPr>
        <w:t>24. Методы и аппаратура для определения потерь и затухания в световодах.</w:t>
      </w:r>
    </w:p>
    <w:p>
      <w:r>
        <w:rPr>
          <w:rFonts w:ascii="Times New Roman" w:hAnsi="Times New Roman"/>
          <w:sz w:val="28"/>
        </w:rPr>
        <w:t xml:space="preserve">25. Модуляция параметров генерации лазерного излучения. </w:t>
      </w:r>
    </w:p>
    <w:p>
      <w:r>
        <w:rPr>
          <w:rFonts w:ascii="Times New Roman" w:hAnsi="Times New Roman"/>
          <w:sz w:val="28"/>
        </w:rPr>
        <w:t>26. Электрооптические и магнитооптические эффекты. Эффект Келдыша – Франца.</w:t>
      </w:r>
    </w:p>
    <w:p>
      <w:r>
        <w:rPr>
          <w:rFonts w:ascii="Times New Roman" w:hAnsi="Times New Roman"/>
          <w:sz w:val="28"/>
        </w:rPr>
        <w:t>27. Модуляция света с использованием эффекта Поккельса, эффекта Керра.</w:t>
      </w:r>
    </w:p>
    <w:p>
      <w:r>
        <w:rPr>
          <w:rFonts w:ascii="Times New Roman" w:hAnsi="Times New Roman"/>
          <w:sz w:val="28"/>
        </w:rPr>
        <w:t>28. Модуляция света с использованием эффекта Фарадея.</w:t>
      </w:r>
    </w:p>
    <w:p>
      <w:r>
        <w:rPr>
          <w:rFonts w:ascii="Times New Roman" w:hAnsi="Times New Roman"/>
          <w:sz w:val="28"/>
        </w:rPr>
        <w:t>29.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30. Жидкие кристаллы, физические свойства и использование при модуляции света.</w:t>
      </w:r>
    </w:p>
    <w:p>
      <w:r>
        <w:rPr>
          <w:rFonts w:ascii="Times New Roman" w:hAnsi="Times New Roman"/>
          <w:sz w:val="28"/>
        </w:rPr>
        <w:t>31. Использование линз и объективов в управлении лазерным излучением.</w:t>
      </w:r>
    </w:p>
    <w:p>
      <w:r>
        <w:rPr>
          <w:rFonts w:ascii="Times New Roman" w:hAnsi="Times New Roman"/>
          <w:sz w:val="28"/>
        </w:rPr>
        <w:t>32.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33. Использование зеркал и дефлекторов в управлении лазерным излучением.</w:t>
      </w:r>
    </w:p>
    <w:p>
      <w:r>
        <w:rPr>
          <w:rFonts w:ascii="Times New Roman" w:hAnsi="Times New Roman"/>
          <w:sz w:val="28"/>
        </w:rPr>
        <w:t>34. Дифракционные решетки, их использование для спектрального разложения и управления лазерным излучением.</w:t>
      </w:r>
    </w:p>
    <w:p>
      <w:r>
        <w:rPr>
          <w:rFonts w:ascii="Times New Roman" w:hAnsi="Times New Roman"/>
          <w:sz w:val="28"/>
        </w:rPr>
        <w:t>35.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36. Интерференция и интерферометры Майкельсона и Фабри-Перо.</w:t>
      </w:r>
    </w:p>
    <w:p>
      <w:r>
        <w:rPr>
          <w:rFonts w:ascii="Times New Roman" w:hAnsi="Times New Roman"/>
          <w:sz w:val="28"/>
        </w:rPr>
        <w:t>37.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38. Использование интерферометров в качестве измерителей и модуляторов оптического излучения.</w:t>
      </w:r>
    </w:p>
    <w:p>
      <w:r>
        <w:rPr>
          <w:rFonts w:ascii="Times New Roman" w:hAnsi="Times New Roman"/>
          <w:sz w:val="28"/>
        </w:rPr>
        <w:t>39.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>40. Волоконно-оптический модулятор Маха-Цендера.</w:t>
      </w:r>
    </w:p>
    <w:p>
      <w:r>
        <w:rPr>
          <w:rFonts w:ascii="Times New Roman" w:hAnsi="Times New Roman"/>
          <w:sz w:val="28"/>
        </w:rPr>
        <w:t>41. Принципы акустооптического преобразования лазерного излучения.</w:t>
      </w:r>
    </w:p>
    <w:p>
      <w:r>
        <w:rPr>
          <w:rFonts w:ascii="Times New Roman" w:hAnsi="Times New Roman"/>
          <w:sz w:val="28"/>
        </w:rPr>
        <w:t>42. Акустооптический спектроанализатор оптического диапазона.</w:t>
      </w:r>
    </w:p>
    <w:p>
      <w:r>
        <w:rPr>
          <w:rFonts w:ascii="Times New Roman" w:hAnsi="Times New Roman"/>
          <w:sz w:val="28"/>
        </w:rPr>
        <w:t>43. Акустооптический спектроанализатор радио диапазона.</w:t>
      </w:r>
    </w:p>
    <w:p>
      <w:r>
        <w:rPr>
          <w:rFonts w:ascii="Times New Roman" w:hAnsi="Times New Roman"/>
          <w:sz w:val="28"/>
        </w:rPr>
        <w:t xml:space="preserve">44.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45. Использование методов управления лазерным излучением в устройствах хранения информации. </w:t>
      </w:r>
    </w:p>
    <w:p>
      <w:r>
        <w:rPr>
          <w:rFonts w:ascii="Times New Roman" w:hAnsi="Times New Roman"/>
          <w:sz w:val="28"/>
        </w:rPr>
        <w:t xml:space="preserve">46.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47. Использование методов управления лазерным излучением в устройствах обработки информации.</w:t>
      </w:r>
    </w:p>
    <w:p>
      <w:r>
        <w:rPr>
          <w:rFonts w:ascii="Times New Roman" w:hAnsi="Times New Roman"/>
          <w:sz w:val="28"/>
        </w:rPr>
        <w:t xml:space="preserve">48. Принципы быстрого оптического преобразования Фурье. </w:t>
      </w:r>
    </w:p>
    <w:p>
      <w:r>
        <w:rPr>
          <w:rFonts w:ascii="Times New Roman" w:hAnsi="Times New Roman"/>
          <w:sz w:val="28"/>
        </w:rPr>
        <w:t>49.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 xml:space="preserve">50. Принципы двумерного оптического преобразования Фурье и обработки изображений. </w:t>
      </w:r>
    </w:p>
    <w:p>
      <w:r>
        <w:rPr>
          <w:rFonts w:ascii="Times New Roman" w:hAnsi="Times New Roman"/>
          <w:sz w:val="28"/>
        </w:rPr>
        <w:t>51.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52. Оптический компьютер.</w:t>
      </w:r>
    </w:p>
    <w:p>
      <w:r>
        <w:rPr>
          <w:rFonts w:ascii="Times New Roman" w:hAnsi="Times New Roman"/>
          <w:sz w:val="28"/>
        </w:rPr>
        <w:t xml:space="preserve">53.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54.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55.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 xml:space="preserve">56. Сферические  и  плоские  световые волны. </w:t>
      </w:r>
    </w:p>
    <w:p>
      <w:r>
        <w:rPr>
          <w:rFonts w:ascii="Times New Roman" w:hAnsi="Times New Roman"/>
          <w:sz w:val="28"/>
        </w:rPr>
        <w:t xml:space="preserve">57.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 xml:space="preserve">58. Двухлучевая интерференция, картина поля интерференции для плоских и сферических волн, пространственный период и контраст.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Основные физические параметры световых волн. Оптические диапазоны света в длинах волн.</w:t>
      </w:r>
    </w:p>
    <w:p>
      <w:r>
        <w:rPr>
          <w:rFonts w:ascii="Times New Roman" w:hAnsi="Times New Roman"/>
          <w:sz w:val="28"/>
        </w:rPr>
        <w:t xml:space="preserve">2. Характеристики различных источников света (вид спектра, КПД преобразования, диапазон излучения, мощность).  </w:t>
      </w:r>
    </w:p>
    <w:p>
      <w:r>
        <w:rPr>
          <w:rFonts w:ascii="Times New Roman" w:hAnsi="Times New Roman"/>
          <w:sz w:val="28"/>
        </w:rPr>
        <w:t xml:space="preserve">3.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4. Связь длины волны  и частоты монохроматического и лазерного излучения. </w:t>
      </w:r>
    </w:p>
    <w:p>
      <w:r>
        <w:rPr>
          <w:rFonts w:ascii="Times New Roman" w:hAnsi="Times New Roman"/>
          <w:sz w:val="28"/>
        </w:rPr>
        <w:t>5. Монохроматоры, степень монохроматичности и лазерное излучение.</w:t>
      </w:r>
    </w:p>
    <w:p>
      <w:r>
        <w:rPr>
          <w:rFonts w:ascii="Times New Roman" w:hAnsi="Times New Roman"/>
          <w:sz w:val="28"/>
        </w:rPr>
        <w:t>6. Поляризация света, устройства для создания поляризованного излучения. Линейная и круговая поляризация.</w:t>
      </w:r>
    </w:p>
    <w:p>
      <w:r>
        <w:rPr>
          <w:rFonts w:ascii="Times New Roman" w:hAnsi="Times New Roman"/>
          <w:sz w:val="28"/>
        </w:rPr>
        <w:t>7. Квантовые  усилители и генераторы световых волн. Три условия создания лазерного излучения.</w:t>
      </w:r>
    </w:p>
    <w:p>
      <w:r>
        <w:rPr>
          <w:rFonts w:ascii="Times New Roman" w:hAnsi="Times New Roman"/>
          <w:sz w:val="28"/>
        </w:rPr>
        <w:t xml:space="preserve">8.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9. Основные вида лазеров и их особенности.</w:t>
      </w:r>
    </w:p>
    <w:p>
      <w:r>
        <w:rPr>
          <w:rFonts w:ascii="Times New Roman" w:hAnsi="Times New Roman"/>
          <w:sz w:val="28"/>
        </w:rPr>
        <w:t>10. Особенности накачки для создания активной среды и эффективность преобразования электрической энергии в световую.</w:t>
      </w:r>
    </w:p>
    <w:p>
      <w:r>
        <w:rPr>
          <w:rFonts w:ascii="Times New Roman" w:hAnsi="Times New Roman"/>
          <w:sz w:val="28"/>
        </w:rPr>
        <w:t>11. Виды и роль оптических резонаторов в конструкции лазеров. Возможность управления лазерным излучением за счет резонатора.</w:t>
      </w:r>
    </w:p>
    <w:p>
      <w:r>
        <w:rPr>
          <w:rFonts w:ascii="Times New Roman" w:hAnsi="Times New Roman"/>
          <w:sz w:val="28"/>
        </w:rPr>
        <w:t>12.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13. Распространение света в различных средах. Связь скорости света в среде с коэффициентом преломления.</w:t>
      </w:r>
    </w:p>
    <w:p>
      <w:r>
        <w:rPr>
          <w:rFonts w:ascii="Times New Roman" w:hAnsi="Times New Roman"/>
          <w:sz w:val="28"/>
        </w:rPr>
        <w:t>14.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15. Преломление света на границе двух сред. Законы Снелиуса. Полное внутреннее отражение.</w:t>
      </w:r>
    </w:p>
    <w:p>
      <w:r>
        <w:rPr>
          <w:rFonts w:ascii="Times New Roman" w:hAnsi="Times New Roman"/>
          <w:sz w:val="28"/>
        </w:rPr>
        <w:t>16. Принципы распространения света в оптических каналах. Планарные и волоконно-оптические каналы передачи информации.</w:t>
      </w:r>
    </w:p>
    <w:p>
      <w:r>
        <w:rPr>
          <w:rFonts w:ascii="Times New Roman" w:hAnsi="Times New Roman"/>
          <w:sz w:val="28"/>
        </w:rPr>
        <w:t xml:space="preserve">17. Основные типы конструкций оптических волокон. </w:t>
      </w:r>
    </w:p>
    <w:p>
      <w:r>
        <w:rPr>
          <w:rFonts w:ascii="Times New Roman" w:hAnsi="Times New Roman"/>
          <w:sz w:val="28"/>
        </w:rPr>
        <w:t xml:space="preserve">18.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 xml:space="preserve">19. Многомодовые и одномодовые волокна их характеристики и области применения. </w:t>
      </w:r>
    </w:p>
    <w:p>
      <w:r>
        <w:rPr>
          <w:rFonts w:ascii="Times New Roman" w:hAnsi="Times New Roman"/>
          <w:sz w:val="28"/>
        </w:rPr>
        <w:t>20. Виды оптических потерь и количественные оценки потерь и затухания в световодах.</w:t>
      </w:r>
    </w:p>
    <w:p>
      <w:r>
        <w:rPr>
          <w:rFonts w:ascii="Times New Roman" w:hAnsi="Times New Roman"/>
          <w:sz w:val="28"/>
        </w:rPr>
        <w:t>21. Методы и аппаратура для определения потерь и затухания в световодах.</w:t>
      </w:r>
    </w:p>
    <w:p>
      <w:r>
        <w:rPr>
          <w:rFonts w:ascii="Times New Roman" w:hAnsi="Times New Roman"/>
          <w:sz w:val="28"/>
        </w:rPr>
        <w:t>22.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 xml:space="preserve">23. Модуляция параметров генерации лазерного излучения. </w:t>
      </w:r>
    </w:p>
    <w:p>
      <w:r>
        <w:rPr>
          <w:rFonts w:ascii="Times New Roman" w:hAnsi="Times New Roman"/>
          <w:sz w:val="28"/>
        </w:rPr>
        <w:t>24. Электрооптические и магнитооптические эффекты. Эффект Келдыша – Франца.</w:t>
      </w:r>
    </w:p>
    <w:p>
      <w:r>
        <w:rPr>
          <w:rFonts w:ascii="Times New Roman" w:hAnsi="Times New Roman"/>
          <w:sz w:val="28"/>
        </w:rPr>
        <w:t>25. Модуляция света с использованием эффекта Поккельса, эффекта Керра.</w:t>
      </w:r>
    </w:p>
    <w:p>
      <w:r>
        <w:rPr>
          <w:rFonts w:ascii="Times New Roman" w:hAnsi="Times New Roman"/>
          <w:sz w:val="28"/>
        </w:rPr>
        <w:t>26. Модуляция света с использованием эффекта Фарадея.</w:t>
      </w:r>
    </w:p>
    <w:p>
      <w:r>
        <w:rPr>
          <w:rFonts w:ascii="Times New Roman" w:hAnsi="Times New Roman"/>
          <w:sz w:val="28"/>
        </w:rPr>
        <w:t>27. Жидкие кристаллы, физические свойства и использование при модуляции света.</w:t>
      </w:r>
    </w:p>
    <w:p>
      <w:r>
        <w:rPr>
          <w:rFonts w:ascii="Times New Roman" w:hAnsi="Times New Roman"/>
          <w:sz w:val="28"/>
        </w:rPr>
        <w:t>28.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29. Использование линз и объективов в управлении лазерным излучением.</w:t>
      </w:r>
    </w:p>
    <w:p>
      <w:r>
        <w:rPr>
          <w:rFonts w:ascii="Times New Roman" w:hAnsi="Times New Roman"/>
          <w:sz w:val="28"/>
        </w:rPr>
        <w:t>30.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31. Использование зеркал и дефлекторов в управлении лазерным излучением.</w:t>
      </w:r>
    </w:p>
    <w:p>
      <w:r>
        <w:rPr>
          <w:rFonts w:ascii="Times New Roman" w:hAnsi="Times New Roman"/>
          <w:sz w:val="28"/>
        </w:rPr>
        <w:t>32. Дифракционные решетки, их использование для спектрального разложения и управления лазерным излучением.</w:t>
      </w:r>
    </w:p>
    <w:p>
      <w:r>
        <w:rPr>
          <w:rFonts w:ascii="Times New Roman" w:hAnsi="Times New Roman"/>
          <w:sz w:val="28"/>
        </w:rPr>
        <w:t>33. Интерференция и интерферометры Майкельсона и Фабри-Перо.</w:t>
      </w:r>
    </w:p>
    <w:p>
      <w:r>
        <w:rPr>
          <w:rFonts w:ascii="Times New Roman" w:hAnsi="Times New Roman"/>
          <w:sz w:val="28"/>
        </w:rPr>
        <w:t>34. Использование интерферометров в качестве измерителей и модуляторов оптического излучения.</w:t>
      </w:r>
    </w:p>
    <w:p>
      <w:r>
        <w:rPr>
          <w:rFonts w:ascii="Times New Roman" w:hAnsi="Times New Roman"/>
          <w:sz w:val="28"/>
        </w:rPr>
        <w:t>35. Волоконно-оптический модулятор Маха-Цендера.</w:t>
      </w:r>
    </w:p>
    <w:p>
      <w:r>
        <w:rPr>
          <w:rFonts w:ascii="Times New Roman" w:hAnsi="Times New Roman"/>
          <w:sz w:val="28"/>
        </w:rPr>
        <w:t>36.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37. Принципы акустооптического преобразования лазерного излучения.</w:t>
      </w:r>
    </w:p>
    <w:p>
      <w:r>
        <w:rPr>
          <w:rFonts w:ascii="Times New Roman" w:hAnsi="Times New Roman"/>
          <w:sz w:val="28"/>
        </w:rPr>
        <w:t>38. Акустооптический спектроанализатор оптического диапазона.</w:t>
      </w:r>
    </w:p>
    <w:p>
      <w:r>
        <w:rPr>
          <w:rFonts w:ascii="Times New Roman" w:hAnsi="Times New Roman"/>
          <w:sz w:val="28"/>
        </w:rPr>
        <w:t>39. Акустооптический спектроанализатор радио диапазона.</w:t>
      </w:r>
    </w:p>
    <w:p>
      <w:r>
        <w:rPr>
          <w:rFonts w:ascii="Times New Roman" w:hAnsi="Times New Roman"/>
          <w:sz w:val="28"/>
        </w:rPr>
        <w:t xml:space="preserve">40. Использование методов управления лазерным излучением в устройствах хранения информации. </w:t>
      </w:r>
    </w:p>
    <w:p>
      <w:r>
        <w:rPr>
          <w:rFonts w:ascii="Times New Roman" w:hAnsi="Times New Roman"/>
          <w:sz w:val="28"/>
        </w:rPr>
        <w:t>41. Использование методов управления лазерным излучением в устройствах обработки информации.</w:t>
      </w:r>
    </w:p>
    <w:p>
      <w:r>
        <w:rPr>
          <w:rFonts w:ascii="Times New Roman" w:hAnsi="Times New Roman"/>
          <w:sz w:val="28"/>
        </w:rPr>
        <w:t>42.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 xml:space="preserve">43. Принципы быстрого оптического преобразования Фурье. </w:t>
      </w:r>
    </w:p>
    <w:p>
      <w:r>
        <w:rPr>
          <w:rFonts w:ascii="Times New Roman" w:hAnsi="Times New Roman"/>
          <w:sz w:val="28"/>
        </w:rPr>
        <w:t xml:space="preserve">44. Принципы двумерного оптического преобразования Фурье и обработки изображений. </w:t>
      </w:r>
    </w:p>
    <w:p>
      <w:r>
        <w:rPr>
          <w:rFonts w:ascii="Times New Roman" w:hAnsi="Times New Roman"/>
          <w:sz w:val="28"/>
        </w:rPr>
        <w:t>45. Иттербиевые волоконные усилители</w:t>
      </w:r>
    </w:p>
    <w:p>
      <w:r>
        <w:rPr>
          <w:rFonts w:ascii="Times New Roman" w:hAnsi="Times New Roman"/>
          <w:sz w:val="28"/>
        </w:rPr>
        <w:t>46. Оптический компьютер.</w:t>
      </w:r>
    </w:p>
    <w:p>
      <w:r>
        <w:rPr>
          <w:rFonts w:ascii="Times New Roman" w:hAnsi="Times New Roman"/>
          <w:sz w:val="28"/>
        </w:rPr>
        <w:t xml:space="preserve">47. Сферические  и  плоские  световые волны. </w:t>
      </w:r>
    </w:p>
    <w:p>
      <w:r>
        <w:rPr>
          <w:rFonts w:ascii="Times New Roman" w:hAnsi="Times New Roman"/>
          <w:sz w:val="28"/>
        </w:rPr>
        <w:t xml:space="preserve">48.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>49. Типы источников излучения в волоконной оптике</w:t>
      </w:r>
    </w:p>
    <w:p>
      <w:r>
        <w:rPr>
          <w:rFonts w:ascii="Times New Roman" w:hAnsi="Times New Roman"/>
          <w:sz w:val="28"/>
        </w:rPr>
        <w:t>50. Ввод оптического излучения в волокно. Эффективность ввода.</w:t>
      </w:r>
    </w:p>
    <w:p>
      <w:r>
        <w:rPr>
          <w:rFonts w:ascii="Times New Roman" w:hAnsi="Times New Roman"/>
          <w:sz w:val="28"/>
        </w:rPr>
        <w:t>51. Многомодовое оптическое волокно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