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Геометрическая и физическая оптика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Ст.преп. Танетова Н.П.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имеет своей целью способствовать формированию у обучающихся общепрофессиональной (ОПК-3 )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является обязательной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7 зачетные единицы (252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ОПК-3  (Способен использовать современные информационные технологии и программное обеспечение при решении задач профессиональной деятельности, соблюдая требования информационной безопасности)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способы применения современных информационных технологий и программного обеспечения при решении задач, возникающих в сфере профессиональной деятельности, с учетом требований информационной безопасности.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современные информационные технологии и программное обеспечение при решении задач, возникающих в сфере профессиональной деятельности, с учетом требований информационной безопасности.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способами применения современных информационных технологий и программного обеспечения при решении задач, возникающих в сфере профессиональной деятельности, с учетом требований информационной безопасности.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4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4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Квазимонохроматические  световые  поля  и их интерференция.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Математические  приёмы  описания  квазимонохроматических  световых  полей. Сферические  и  плоские  световые волны. Представление световых полей комплексными функциями,  Двухлучевая интерференция, .картина поля интерференции для плоских и сферических волн, пространственный период и контраст. Описание  интерференции в скалярном  приближении и с  учётом  поляризации световых  волн.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Временная  когерентность  световых  полей.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Комплексная степень когерентности , расчёт  временной когерентности, теорема Винера-Хинчина . Преобразование  энергетического  спектра  в функцию  когерентности. Параметры светового поля на выходе интерферометра Майкельсона экспериментальные  методы  измерения  временной  когерентности. Физические  основы    Фурье-спектроскопии.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Пространственная  когерентность  световых  полей.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Теорема Ван Циттерта – Цернике   и  расчёт  пространственной  когерентности. Оценка  пространственной  когерентности  типовых  источников  света. Параметры  светового поля  на  выходе интерферометра Юнга; экспериментальные методы исследования пространственной  когерентности;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Многоволновые  эффекты  интерференции.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 Многолучевая интерференция с делением амплитуды в схеме Фабри-Перо; аппаратная функция и фактор резкости. Расчётные  параметры  интерферометра  Фабри-Перо. Эталон Фабри-Перо как частотный фильтр и его  применение. Многослойные  диэлектрические зеркала. Интерференционные  фильтры.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Прохождение  световых  волн  через  ограниченные  апертуры.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Интеграл Кирхгофа – Гюйгенса и  математическое  описание  эффектов  дифракции. Численные  методы  расчёта  дифракции. Преобразования Френеля и Фурье для описания дифракции в ближней и дальней зонах. Типичные  картины  дифракции. Линза  как  фазовый  корректор и  аналоговый  Фурье-процессор.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Прохождение  световых  волн  через  регулярные  пространственно-периодические  структуры.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Амплитудные дифракционные решётки . Фазовые дифракционные решётки Применение явления  дифракции в спектральном анализе полихроматических  световых волн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Взаимодействие  световых  волн  с  акустическими  волнами..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Дифракция  световых  волн  на  акустической  волне  в  твёрдом  теле. Основные  режимы  дифракции: Рамана-Ната и Брегга  Сдвиги  частот  в  дифрагированных  волнах. Применение явления в акустооптических   модуляторах для спектрального анализа   временных и  сигналов.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Физическая  оптика  спектральных  приборов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Оптические  схемы  спектральных  приборов  и  монохроматоров  с  использованием  призм  и  дифракционных  решёток.Основные  характеристики спектральных  приборов :  аппаратная  функция , разрешающая  способность  область  дисперсии.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 атомной  спектроскопии.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 Квантовые  числа , излучательные  переходы, правила  отбора. Спектры  многоэлектронных  атомов. Спектры  атомов во  внешних  электрических   и магнитных  полях. Эффект  Штарка  и  эффект  Зеемана.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 молекулярной спектроскопии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Колебательно-вращательные координаты молекул, правила отбора в колебательно-вращательных  спектрах.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Классическая теория дисперсии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Линейная оптика, границы раздела двух сред, нормальная и аномальные дисперсии.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Поглощение света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абсорбции, соотношения Крамерса-Кронига, закон Бугера-Ламберта-Берра.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Рассеяние света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Рэлеевское рассеяние, комбинационное и вынужденное рассеяние.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кристаллооптики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Двойное лучепреломление, распространение света в кристаллах, вращение плоскости поляризации.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нелинейной оптики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Взаимодействие сильного светового поля со средой, генерация второй гармоники, преобразование одной световой волны в другую, параметрические явления в оптике.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Поляризация света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Преобразование поляризации света, векторное  описание  поляризации.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 интерференции  на  бизеркалах\ бипризме  Френеля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спектральных характеристик монохроматоров  и  спектра  атома  неона в  газовом  разряде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Преобразование  энергетического  спектра  в функцию  когерентности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Удвоение частоты в твердотельном лазере на AYG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Изучение  коноскопического  метода  ориентации  одноосных  кристаллов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Оценка  пространственной  когерентности  типовых  тепловых и  лазерных  источников  света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4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  основы  Фурье-спектроскопии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Оценка  временной  когерентности типовых  тепловых  и  лазерных  источников  света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31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Квазимонохроматические  световые  поля  и их интерференция.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Временная  когерентность  световых  полей.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Пространственная  когерентность  световых  полей.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Многоволновые  эффекты  интерференции.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Прохождение  световых  волн  через  ограниченные  апертуры.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Прохождение  световых  волн  через  регулярные  пространственно-периодические  структуры.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Взаимодействие  световых  волн  с  акустическими  волнами..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Физическая  оптика  спектральных  приборов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4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 атомной  спектроскопии.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 молекулярной спектроскопии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Классическая теория дисперсии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Поглощение света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Рассеяние света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кристаллооптики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нелинейной оптики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Поляризация света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"Геометрическая и физическая оптика",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способы применения современных информационных технологий и программного обеспечения при решении задач, возникающих в сфере профессиональной деятельности, с учетом требований информационной безопасности.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современные информационные технологии и программное обеспечение при решении задач, возникающих в сфере профессиональной деятельности, с учетом требований информационной безопасности.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способами применения современных информационных технологий и программного обеспечения при решении задач, возникающих в сфере профессиональной деятельности, с учетом требований информационной безопасности.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общепрофессиональной (ОПК-3 )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общепрофессиональной (ОПК-3 )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общепрофессиональной (ОПК-3 )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"Геометрическая и физическая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2.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3.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4.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Проектирование оптико-электронных приборов: Учеб. для вузов / Ю. Б. Парвулюсов, С. А. Родионов, В. П. Солдатов, и др.; под ред. Ю. Г. Якушенкова.- М.: Логос, 2000.- 487 с.: ил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"Геометрическая и физическая оптика"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"Геометрическая и физическая оптика"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"Геометрическая и физическая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имеет своей целью способствовать формированию у обучающихся общепрофессиональной (ОПК-3 )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способы применения современных информационных технологий и программного обеспечения при решении задач, возникающих в сфере профессиональной деятельности, с учетом требований информационной безопасности. (ОПК-3 )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применять современные информационные технологии и программное обеспечение при решении задач, возникающих в сфере профессиональной деятельности, с учетом требований информационной безопасности. (ОПК-3 )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способами применения современных информационных технологий и программного обеспечения при решении задач, возникающих в сфере профессиональной деятельности, с учетом требований информационной безопасности. (ОПК-3 )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является обязательной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7 зачетные единицы (252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"Геометрическая и физическая оптика"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общепрофессиональной (ОПК-3 )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