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jc w:val="center"/>
      </w:pPr>
      <w:r>
        <w:rPr>
          <w:rFonts w:ascii="Times New Roman" w:hAnsi="Times New Roman"/>
          <w:b/>
          <w:sz w:val="28"/>
        </w:rPr>
        <w:t>P.E.S. COLLEGE OF ENGINEERING</w:t>
        <w:br/>
        <w:t>MANDYA, 571401</w:t>
      </w:r>
    </w:p>
    <w:p>
      <w:pPr>
        <w:jc w:val="center"/>
      </w:pPr>
      <w:r>
        <w:rPr>
          <w:rFonts w:ascii="Times New Roman" w:hAnsi="Times New Roman"/>
          <w:i/>
          <w:sz w:val="20"/>
        </w:rPr>
        <w:t>(An Autonomous &amp; Govt. Aided Institution, Affiliated to VTU, Belagavi)</w:t>
      </w:r>
    </w:p>
    <w:p/>
    <w:p>
      <w:pPr>
        <w:jc w:val="center"/>
      </w:pPr>
      <w:r>
        <w:rPr>
          <w:rFonts w:ascii="Times New Roman" w:hAnsi="Times New Roman"/>
          <w:b/>
          <w:sz w:val="32"/>
        </w:rPr>
        <w:t>DATA ANALYTICS</w:t>
      </w:r>
    </w:p>
    <w:p>
      <w:pPr>
        <w:jc w:val="center"/>
      </w:pPr>
      <w:r>
        <w:rPr>
          <w:rFonts w:ascii="Times New Roman" w:hAnsi="Times New Roman"/>
          <w:sz w:val="24"/>
        </w:rPr>
        <w:t>In partial fulfillment of the requirement</w:t>
        <w:br/>
        <w:t>for the award of the 6th semester Degree</w:t>
        <w:br/>
        <w:t>Bachelor of Engineering</w:t>
        <w:br/>
        <w:t>In</w:t>
      </w:r>
    </w:p>
    <w:p>
      <w:pPr>
        <w:jc w:val="center"/>
      </w:pPr>
      <w:r>
        <w:rPr>
          <w:rFonts w:ascii="Times New Roman" w:hAnsi="Times New Roman"/>
          <w:b/>
          <w:sz w:val="28"/>
        </w:rPr>
        <w:t>COMPUTER SCIENCE AND ENGINEERING</w:t>
      </w:r>
    </w:p>
    <w:p/>
    <w:p>
      <w:pPr>
        <w:jc w:val="center"/>
      </w:pPr>
      <w:r>
        <w:rPr>
          <w:rFonts w:ascii="Times New Roman" w:hAnsi="Times New Roman"/>
          <w:sz w:val="24"/>
        </w:rPr>
        <w:t>Submitted by</w:t>
      </w:r>
    </w:p>
    <w:p>
      <w:pPr>
        <w:spacing w:after="0" w:before="0"/>
        <w:jc w:val="center"/>
      </w:pPr>
      <w:r>
        <w:rPr>
          <w:rFonts w:ascii="Times New Roman" w:hAnsi="Times New Roman"/>
          <w:sz w:val="24"/>
        </w:rPr>
        <w:t>Gajendra Rao Pavar R     [4PS23CS050]</w:t>
      </w:r>
    </w:p>
    <w:p>
      <w:pPr>
        <w:spacing w:after="0" w:before="0"/>
        <w:jc w:val="center"/>
      </w:pPr>
      <w:r>
        <w:rPr>
          <w:rFonts w:ascii="Times New Roman" w:hAnsi="Times New Roman"/>
          <w:sz w:val="24"/>
        </w:rPr>
        <w:t>Eshwar K S               [4PS23CS047]</w:t>
      </w:r>
    </w:p>
    <w:p>
      <w:pPr>
        <w:spacing w:after="0" w:before="0"/>
        <w:jc w:val="center"/>
      </w:pPr>
      <w:r>
        <w:rPr>
          <w:rFonts w:ascii="Times New Roman" w:hAnsi="Times New Roman"/>
          <w:sz w:val="24"/>
        </w:rPr>
        <w:t>Harshith Gowda B M       [4PS23CS055]</w:t>
      </w:r>
    </w:p>
    <w:p>
      <w:pPr>
        <w:spacing w:after="0" w:before="0"/>
        <w:jc w:val="center"/>
      </w:pPr>
      <w:r>
        <w:rPr>
          <w:rFonts w:ascii="Times New Roman" w:hAnsi="Times New Roman"/>
          <w:sz w:val="24"/>
        </w:rPr>
        <w:t>Harish S                 [4PS23CS053]</w:t>
      </w:r>
    </w:p>
    <w:p>
      <w:pPr>
        <w:spacing w:after="0" w:before="0"/>
        <w:jc w:val="center"/>
      </w:pPr>
      <w:r>
        <w:rPr>
          <w:rFonts w:ascii="Times New Roman" w:hAnsi="Times New Roman"/>
          <w:sz w:val="24"/>
        </w:rPr>
        <w:t>Gurukiran P K            [4PS23CS051]</w:t>
      </w:r>
    </w:p>
    <w:p>
      <w:pPr>
        <w:spacing w:after="0" w:before="0"/>
        <w:jc w:val="center"/>
      </w:pPr>
      <w:r>
        <w:rPr>
          <w:rFonts w:ascii="Times New Roman" w:hAnsi="Times New Roman"/>
          <w:sz w:val="24"/>
        </w:rPr>
        <w:t>Gagan G                  [4PS23CS048]</w:t>
      </w:r>
    </w:p>
    <w:p>
      <w:pPr>
        <w:spacing w:after="0" w:before="0"/>
        <w:jc w:val="center"/>
      </w:pPr>
      <w:r>
        <w:rPr>
          <w:rFonts w:ascii="Times New Roman" w:hAnsi="Times New Roman"/>
          <w:sz w:val="24"/>
        </w:rPr>
        <w:t>Bharath Kumar R          [4PS23CS020]</w:t>
      </w:r>
    </w:p>
    <w:p>
      <w:pPr>
        <w:spacing w:after="0" w:before="0"/>
        <w:jc w:val="center"/>
      </w:pPr>
      <w:r>
        <w:rPr>
          <w:rFonts w:ascii="Times New Roman" w:hAnsi="Times New Roman"/>
          <w:sz w:val="24"/>
        </w:rPr>
        <w:t>Bhanu Chandan K S        [4PS23CS017]</w:t>
      </w:r>
    </w:p>
    <w:p>
      <w:pPr>
        <w:spacing w:after="0" w:before="0"/>
        <w:jc w:val="center"/>
      </w:pPr>
      <w:r>
        <w:rPr>
          <w:rFonts w:ascii="Times New Roman" w:hAnsi="Times New Roman"/>
          <w:sz w:val="24"/>
        </w:rPr>
        <w:t>Deepanker M              [4PS23CS042]</w:t>
      </w:r>
    </w:p>
    <w:p>
      <w:pPr>
        <w:spacing w:after="0" w:before="0"/>
        <w:jc w:val="center"/>
      </w:pPr>
      <w:r>
        <w:rPr>
          <w:rFonts w:ascii="Times New Roman" w:hAnsi="Times New Roman"/>
          <w:sz w:val="24"/>
        </w:rPr>
        <w:t>Bharath A                [4PS23CS018]</w:t>
      </w:r>
    </w:p>
    <w:p/>
    <w:p>
      <w:pPr>
        <w:jc w:val="center"/>
      </w:pPr>
      <w:r>
        <w:rPr>
          <w:rFonts w:ascii="Times New Roman" w:hAnsi="Times New Roman"/>
          <w:sz w:val="24"/>
        </w:rPr>
        <w:t>Under the guidance of</w:t>
      </w:r>
    </w:p>
    <w:p>
      <w:pPr>
        <w:spacing w:after="0"/>
        <w:jc w:val="center"/>
      </w:pPr>
      <w:r>
        <w:rPr>
          <w:rFonts w:ascii="Times New Roman" w:hAnsi="Times New Roman"/>
          <w:b/>
          <w:sz w:val="24"/>
        </w:rPr>
        <w:t>Dr. DEEPIKA</w:t>
      </w:r>
    </w:p>
    <w:p>
      <w:pPr>
        <w:spacing w:after="0"/>
        <w:jc w:val="center"/>
      </w:pPr>
      <w:r>
        <w:rPr>
          <w:rFonts w:ascii="Times New Roman" w:hAnsi="Times New Roman"/>
          <w:sz w:val="24"/>
        </w:rPr>
        <w:t>Asst Professor</w:t>
      </w:r>
    </w:p>
    <w:p>
      <w:pPr>
        <w:spacing w:after="0"/>
        <w:jc w:val="center"/>
      </w:pPr>
      <w:r>
        <w:rPr>
          <w:rFonts w:ascii="Times New Roman" w:hAnsi="Times New Roman"/>
          <w:sz w:val="24"/>
        </w:rPr>
        <w:t>Dept of CS&amp;E</w:t>
      </w:r>
    </w:p>
    <w:p>
      <w:pPr>
        <w:jc w:val="center"/>
      </w:pPr>
      <w:r>
        <w:rPr>
          <w:rFonts w:ascii="Times New Roman" w:hAnsi="Times New Roman"/>
          <w:sz w:val="24"/>
        </w:rPr>
        <w:t>P.E.S.C.E, Mandya</w:t>
      </w:r>
    </w:p>
    <w:p/>
    <w:p>
      <w:pPr>
        <w:spacing w:before="400"/>
        <w:jc w:val="center"/>
      </w:pPr>
      <w:r>
        <w:rPr>
          <w:rFonts w:ascii="Times New Roman" w:hAnsi="Times New Roman"/>
          <w:b/>
          <w:sz w:val="24"/>
        </w:rPr>
        <w:t>DEPARTMENT OF COMPUTER SCIENCE AND ENGINEERING</w:t>
        <w:br/>
        <w:t>P.E.S. COLLEGE OF ENGINEERING, MANDYA - 571401</w:t>
        <w:br/>
        <w:t>2025-2026</w:t>
      </w:r>
    </w:p>
    <w:p>
      <w:r>
        <w:br w:type="page"/>
      </w:r>
    </w:p>
    <w:p>
      <w:pPr>
        <w:spacing w:before="600"/>
        <w:jc w:val="center"/>
      </w:pPr>
      <w:r>
        <w:rPr>
          <w:rFonts w:ascii="Times New Roman" w:hAnsi="Times New Roman"/>
          <w:b/>
          <w:sz w:val="32"/>
        </w:rPr>
        <w:t>Movie Recommendation System Using Data Analytics Lifecycle</w:t>
        <w:br/>
        <w:br/>
        <w:t>Data Analytics Lifecycle Report</w:t>
      </w:r>
    </w:p>
    <w:p/>
    <w:p>
      <w:pPr>
        <w:pStyle w:val="Heading1"/>
      </w:pPr>
      <w:r>
        <w:rPr>
          <w:rFonts w:ascii="Times New Roman" w:hAnsi="Times New Roman"/>
          <w:sz w:val="28"/>
        </w:rPr>
        <w:t>Abstract</w:t>
      </w:r>
    </w:p>
    <w:p>
      <w:r>
        <w:t>This project applies the complete Data Analytics Lifecycle to the MovieLens dataset, simulating a recommendation system akin to those used by Netflix and YouTube. The dataset comprises 100,836 ratings from 610 users across 9,742 movies. A range of analytical techniques were implemented in R, including descriptive statistics, principal component analysis (PCA), K-Means clustering, Apriori association rule mining, linear regression, Logistic Regression, K-Nearest Neighbors (KNN), statistical hypothesis testing, and attribute selection. KNN achieved the highest classification accuracy at 60.48%, while Apriori rules revealed strong co-watch patterns among movies (lift up to 3.30). Regression analysis showed limited predictive power from the available features (R-squared = 0.0024). The project demonstrates how the complete data analytics workflow can be applied to a real-world recommendation scenario.</w:t>
      </w:r>
    </w:p>
    <w:p>
      <w:r>
        <w:br w:type="page"/>
      </w:r>
    </w:p>
    <w:p>
      <w:pPr>
        <w:pStyle w:val="Heading1"/>
      </w:pPr>
      <w:r>
        <w:rPr>
          <w:rFonts w:ascii="Times New Roman" w:hAnsi="Times New Roman"/>
          <w:sz w:val="28"/>
        </w:rPr>
        <w:t>Table of Contents</w:t>
      </w:r>
    </w:p>
    <w:p>
      <w:pPr>
        <w:tabs>
          <w:tab w:pos="8787" w:val="right" w:leader="dot"/>
        </w:tabs>
        <w:spacing w:after="0" w:before="0"/>
      </w:pPr>
      <w:r>
        <w:rPr>
          <w:rFonts w:ascii="Times New Roman" w:hAnsi="Times New Roman"/>
          <w:sz w:val="24"/>
        </w:rPr>
        <w:t>Abstract</w:t>
      </w:r>
      <w:r>
        <w:rPr>
          <w:rFonts w:ascii="Times New Roman" w:hAnsi="Times New Roman"/>
          <w:sz w:val="24"/>
        </w:rPr>
        <w:tab/>
        <w:t>2</w:t>
      </w:r>
    </w:p>
    <w:p>
      <w:pPr>
        <w:tabs>
          <w:tab w:pos="8787" w:val="right" w:leader="dot"/>
        </w:tabs>
        <w:spacing w:after="0" w:before="0"/>
      </w:pPr>
      <w:r>
        <w:rPr>
          <w:rFonts w:ascii="Times New Roman" w:hAnsi="Times New Roman"/>
          <w:sz w:val="24"/>
        </w:rPr>
        <w:t>1. Introduction &amp; Business Context</w:t>
      </w:r>
      <w:r>
        <w:rPr>
          <w:rFonts w:ascii="Times New Roman" w:hAnsi="Times New Roman"/>
          <w:sz w:val="24"/>
        </w:rPr>
        <w:tab/>
        <w:t>3</w:t>
      </w:r>
    </w:p>
    <w:p>
      <w:pPr>
        <w:tabs>
          <w:tab w:pos="8787" w:val="right" w:leader="dot"/>
        </w:tabs>
        <w:spacing w:after="0" w:before="0"/>
      </w:pPr>
      <w:r>
        <w:rPr>
          <w:rFonts w:ascii="Times New Roman" w:hAnsi="Times New Roman"/>
          <w:sz w:val="24"/>
        </w:rPr>
        <w:t xml:space="preserve">    1.1 Project Objective</w:t>
      </w:r>
      <w:r>
        <w:rPr>
          <w:rFonts w:ascii="Times New Roman" w:hAnsi="Times New Roman"/>
          <w:sz w:val="24"/>
        </w:rPr>
        <w:tab/>
        <w:t>3</w:t>
      </w:r>
    </w:p>
    <w:p>
      <w:pPr>
        <w:tabs>
          <w:tab w:pos="8787" w:val="right" w:leader="dot"/>
        </w:tabs>
        <w:spacing w:after="0" w:before="0"/>
      </w:pPr>
      <w:r>
        <w:rPr>
          <w:rFonts w:ascii="Times New Roman" w:hAnsi="Times New Roman"/>
          <w:sz w:val="24"/>
        </w:rPr>
        <w:t xml:space="preserve">    1.2 Why a Lifecycle Approach</w:t>
      </w:r>
      <w:r>
        <w:rPr>
          <w:rFonts w:ascii="Times New Roman" w:hAnsi="Times New Roman"/>
          <w:sz w:val="24"/>
        </w:rPr>
        <w:tab/>
        <w:t>3</w:t>
      </w:r>
    </w:p>
    <w:p>
      <w:pPr>
        <w:tabs>
          <w:tab w:pos="8787" w:val="right" w:leader="dot"/>
        </w:tabs>
        <w:spacing w:after="0" w:before="0"/>
      </w:pPr>
      <w:r>
        <w:rPr>
          <w:rFonts w:ascii="Times New Roman" w:hAnsi="Times New Roman"/>
          <w:sz w:val="24"/>
        </w:rPr>
        <w:t xml:space="preserve">    1.3 Scope and Limitations</w:t>
      </w:r>
      <w:r>
        <w:rPr>
          <w:rFonts w:ascii="Times New Roman" w:hAnsi="Times New Roman"/>
          <w:sz w:val="24"/>
        </w:rPr>
        <w:tab/>
        <w:t>4</w:t>
      </w:r>
    </w:p>
    <w:p>
      <w:pPr>
        <w:tabs>
          <w:tab w:pos="8787" w:val="right" w:leader="dot"/>
        </w:tabs>
        <w:spacing w:after="0" w:before="0"/>
      </w:pPr>
      <w:r>
        <w:rPr>
          <w:rFonts w:ascii="Times New Roman" w:hAnsi="Times New Roman"/>
          <w:sz w:val="24"/>
        </w:rPr>
        <w:t>2. Methodology: The Data Analytics Lifecycle</w:t>
      </w:r>
      <w:r>
        <w:rPr>
          <w:rFonts w:ascii="Times New Roman" w:hAnsi="Times New Roman"/>
          <w:sz w:val="24"/>
        </w:rPr>
        <w:tab/>
        <w:t>5</w:t>
      </w:r>
    </w:p>
    <w:p>
      <w:pPr>
        <w:tabs>
          <w:tab w:pos="8787" w:val="right" w:leader="dot"/>
        </w:tabs>
        <w:spacing w:after="0" w:before="0"/>
      </w:pPr>
      <w:r>
        <w:rPr>
          <w:rFonts w:ascii="Times New Roman" w:hAnsi="Times New Roman"/>
          <w:sz w:val="24"/>
        </w:rPr>
        <w:t>3. Phase 1 - Discovery</w:t>
      </w:r>
      <w:r>
        <w:rPr>
          <w:rFonts w:ascii="Times New Roman" w:hAnsi="Times New Roman"/>
          <w:sz w:val="24"/>
        </w:rPr>
        <w:tab/>
        <w:t>6</w:t>
      </w:r>
    </w:p>
    <w:p>
      <w:pPr>
        <w:tabs>
          <w:tab w:pos="8787" w:val="right" w:leader="dot"/>
        </w:tabs>
        <w:spacing w:after="0" w:before="0"/>
      </w:pPr>
      <w:r>
        <w:rPr>
          <w:rFonts w:ascii="Times New Roman" w:hAnsi="Times New Roman"/>
          <w:sz w:val="24"/>
        </w:rPr>
        <w:t xml:space="preserve">    3.1 Business Problem</w:t>
      </w:r>
      <w:r>
        <w:rPr>
          <w:rFonts w:ascii="Times New Roman" w:hAnsi="Times New Roman"/>
          <w:sz w:val="24"/>
        </w:rPr>
        <w:tab/>
        <w:t>6</w:t>
      </w:r>
    </w:p>
    <w:p>
      <w:pPr>
        <w:tabs>
          <w:tab w:pos="8787" w:val="right" w:leader="dot"/>
        </w:tabs>
        <w:spacing w:after="0" w:before="0"/>
      </w:pPr>
      <w:r>
        <w:rPr>
          <w:rFonts w:ascii="Times New Roman" w:hAnsi="Times New Roman"/>
          <w:sz w:val="24"/>
        </w:rPr>
        <w:t xml:space="preserve">    3.2 Analytics Goal</w:t>
      </w:r>
      <w:r>
        <w:rPr>
          <w:rFonts w:ascii="Times New Roman" w:hAnsi="Times New Roman"/>
          <w:sz w:val="24"/>
        </w:rPr>
        <w:tab/>
        <w:t>6</w:t>
      </w:r>
    </w:p>
    <w:p>
      <w:pPr>
        <w:tabs>
          <w:tab w:pos="8787" w:val="right" w:leader="dot"/>
        </w:tabs>
        <w:spacing w:after="0" w:before="0"/>
      </w:pPr>
      <w:r>
        <w:rPr>
          <w:rFonts w:ascii="Times New Roman" w:hAnsi="Times New Roman"/>
          <w:sz w:val="24"/>
        </w:rPr>
        <w:t xml:space="preserve">    3.3 Success Metrics</w:t>
      </w:r>
      <w:r>
        <w:rPr>
          <w:rFonts w:ascii="Times New Roman" w:hAnsi="Times New Roman"/>
          <w:sz w:val="24"/>
        </w:rPr>
        <w:tab/>
        <w:t>6</w:t>
      </w:r>
    </w:p>
    <w:p>
      <w:pPr>
        <w:tabs>
          <w:tab w:pos="8787" w:val="right" w:leader="dot"/>
        </w:tabs>
        <w:spacing w:after="0" w:before="0"/>
      </w:pPr>
      <w:r>
        <w:rPr>
          <w:rFonts w:ascii="Times New Roman" w:hAnsi="Times New Roman"/>
          <w:sz w:val="24"/>
        </w:rPr>
        <w:t>4. Phase 2 - Data Preparation</w:t>
      </w:r>
      <w:r>
        <w:rPr>
          <w:rFonts w:ascii="Times New Roman" w:hAnsi="Times New Roman"/>
          <w:sz w:val="24"/>
        </w:rPr>
        <w:tab/>
        <w:t>7</w:t>
      </w:r>
    </w:p>
    <w:p>
      <w:pPr>
        <w:tabs>
          <w:tab w:pos="8787" w:val="right" w:leader="dot"/>
        </w:tabs>
        <w:spacing w:after="0" w:before="0"/>
      </w:pPr>
      <w:r>
        <w:rPr>
          <w:rFonts w:ascii="Times New Roman" w:hAnsi="Times New Roman"/>
          <w:sz w:val="24"/>
        </w:rPr>
        <w:t xml:space="preserve">    4.1 Data Import and Merging</w:t>
      </w:r>
      <w:r>
        <w:rPr>
          <w:rFonts w:ascii="Times New Roman" w:hAnsi="Times New Roman"/>
          <w:sz w:val="24"/>
        </w:rPr>
        <w:tab/>
        <w:t>7</w:t>
      </w:r>
    </w:p>
    <w:p>
      <w:pPr>
        <w:tabs>
          <w:tab w:pos="8787" w:val="right" w:leader="dot"/>
        </w:tabs>
        <w:spacing w:after="0" w:before="0"/>
      </w:pPr>
      <w:r>
        <w:rPr>
          <w:rFonts w:ascii="Times New Roman" w:hAnsi="Times New Roman"/>
          <w:sz w:val="24"/>
        </w:rPr>
        <w:t xml:space="preserve">    4.2 Data Cleaning</w:t>
      </w:r>
      <w:r>
        <w:rPr>
          <w:rFonts w:ascii="Times New Roman" w:hAnsi="Times New Roman"/>
          <w:sz w:val="24"/>
        </w:rPr>
        <w:tab/>
        <w:t>7</w:t>
      </w:r>
    </w:p>
    <w:p>
      <w:pPr>
        <w:tabs>
          <w:tab w:pos="8787" w:val="right" w:leader="dot"/>
        </w:tabs>
        <w:spacing w:after="0" w:before="0"/>
      </w:pPr>
      <w:r>
        <w:rPr>
          <w:rFonts w:ascii="Times New Roman" w:hAnsi="Times New Roman"/>
          <w:sz w:val="24"/>
        </w:rPr>
        <w:t xml:space="preserve">    4.3 Dataset Description</w:t>
      </w:r>
      <w:r>
        <w:rPr>
          <w:rFonts w:ascii="Times New Roman" w:hAnsi="Times New Roman"/>
          <w:sz w:val="24"/>
        </w:rPr>
        <w:tab/>
        <w:t>8</w:t>
      </w:r>
    </w:p>
    <w:p>
      <w:pPr>
        <w:tabs>
          <w:tab w:pos="8787" w:val="right" w:leader="dot"/>
        </w:tabs>
        <w:spacing w:after="0" w:before="0"/>
      </w:pPr>
      <w:r>
        <w:rPr>
          <w:rFonts w:ascii="Times New Roman" w:hAnsi="Times New Roman"/>
          <w:sz w:val="24"/>
        </w:rPr>
        <w:t>5. Phase 3 - Model Planning (Exploratory Data Analysis)</w:t>
      </w:r>
      <w:r>
        <w:rPr>
          <w:rFonts w:ascii="Times New Roman" w:hAnsi="Times New Roman"/>
          <w:sz w:val="24"/>
        </w:rPr>
        <w:tab/>
        <w:t>9</w:t>
      </w:r>
    </w:p>
    <w:p>
      <w:pPr>
        <w:tabs>
          <w:tab w:pos="8787" w:val="right" w:leader="dot"/>
        </w:tabs>
        <w:spacing w:after="0" w:before="0"/>
      </w:pPr>
      <w:r>
        <w:rPr>
          <w:rFonts w:ascii="Times New Roman" w:hAnsi="Times New Roman"/>
          <w:sz w:val="24"/>
        </w:rPr>
        <w:t xml:space="preserve">    5.1 Descriptive Statistics</w:t>
      </w:r>
      <w:r>
        <w:rPr>
          <w:rFonts w:ascii="Times New Roman" w:hAnsi="Times New Roman"/>
          <w:sz w:val="24"/>
        </w:rPr>
        <w:tab/>
        <w:t>9</w:t>
      </w:r>
    </w:p>
    <w:p>
      <w:pPr>
        <w:tabs>
          <w:tab w:pos="8787" w:val="right" w:leader="dot"/>
        </w:tabs>
        <w:spacing w:after="0" w:before="0"/>
      </w:pPr>
      <w:r>
        <w:rPr>
          <w:rFonts w:ascii="Times New Roman" w:hAnsi="Times New Roman"/>
          <w:sz w:val="24"/>
        </w:rPr>
        <w:t xml:space="preserve">    5.2 Data Preprocessing and PCA</w:t>
      </w:r>
      <w:r>
        <w:rPr>
          <w:rFonts w:ascii="Times New Roman" w:hAnsi="Times New Roman"/>
          <w:sz w:val="24"/>
        </w:rPr>
        <w:tab/>
        <w:t>10</w:t>
      </w:r>
    </w:p>
    <w:p>
      <w:pPr>
        <w:tabs>
          <w:tab w:pos="8787" w:val="right" w:leader="dot"/>
        </w:tabs>
        <w:spacing w:after="0" w:before="0"/>
      </w:pPr>
      <w:r>
        <w:rPr>
          <w:rFonts w:ascii="Times New Roman" w:hAnsi="Times New Roman"/>
          <w:sz w:val="24"/>
        </w:rPr>
        <w:t xml:space="preserve">    5.3 Train / Test Split Design</w:t>
      </w:r>
      <w:r>
        <w:rPr>
          <w:rFonts w:ascii="Times New Roman" w:hAnsi="Times New Roman"/>
          <w:sz w:val="24"/>
        </w:rPr>
        <w:tab/>
        <w:t>10</w:t>
      </w:r>
    </w:p>
    <w:p>
      <w:pPr>
        <w:tabs>
          <w:tab w:pos="8787" w:val="right" w:leader="dot"/>
        </w:tabs>
        <w:spacing w:after="0" w:before="0"/>
      </w:pPr>
      <w:r>
        <w:rPr>
          <w:rFonts w:ascii="Times New Roman" w:hAnsi="Times New Roman"/>
          <w:sz w:val="24"/>
        </w:rPr>
        <w:t>6. Phase 4 - Model Building</w:t>
      </w:r>
      <w:r>
        <w:rPr>
          <w:rFonts w:ascii="Times New Roman" w:hAnsi="Times New Roman"/>
          <w:sz w:val="24"/>
        </w:rPr>
        <w:tab/>
        <w:t>11</w:t>
      </w:r>
    </w:p>
    <w:p>
      <w:pPr>
        <w:tabs>
          <w:tab w:pos="8787" w:val="right" w:leader="dot"/>
        </w:tabs>
        <w:spacing w:after="0" w:before="0"/>
      </w:pPr>
      <w:r>
        <w:rPr>
          <w:rFonts w:ascii="Times New Roman" w:hAnsi="Times New Roman"/>
          <w:sz w:val="24"/>
        </w:rPr>
        <w:t xml:space="preserve">    6.1 K-Means Clustering</w:t>
      </w:r>
      <w:r>
        <w:rPr>
          <w:rFonts w:ascii="Times New Roman" w:hAnsi="Times New Roman"/>
          <w:sz w:val="24"/>
        </w:rPr>
        <w:tab/>
        <w:t>11</w:t>
      </w:r>
    </w:p>
    <w:p>
      <w:pPr>
        <w:tabs>
          <w:tab w:pos="8787" w:val="right" w:leader="dot"/>
        </w:tabs>
        <w:spacing w:after="0" w:before="0"/>
      </w:pPr>
      <w:r>
        <w:rPr>
          <w:rFonts w:ascii="Times New Roman" w:hAnsi="Times New Roman"/>
          <w:sz w:val="24"/>
        </w:rPr>
        <w:t xml:space="preserve">    6.2 Frequent Pattern Mining (Apriori)</w:t>
      </w:r>
      <w:r>
        <w:rPr>
          <w:rFonts w:ascii="Times New Roman" w:hAnsi="Times New Roman"/>
          <w:sz w:val="24"/>
        </w:rPr>
        <w:tab/>
        <w:t>12</w:t>
      </w:r>
    </w:p>
    <w:p>
      <w:pPr>
        <w:tabs>
          <w:tab w:pos="8787" w:val="right" w:leader="dot"/>
        </w:tabs>
        <w:spacing w:after="0" w:before="0"/>
      </w:pPr>
      <w:r>
        <w:rPr>
          <w:rFonts w:ascii="Times New Roman" w:hAnsi="Times New Roman"/>
          <w:sz w:val="24"/>
        </w:rPr>
        <w:t xml:space="preserve">    6.3 Linear Regression</w:t>
      </w:r>
      <w:r>
        <w:rPr>
          <w:rFonts w:ascii="Times New Roman" w:hAnsi="Times New Roman"/>
          <w:sz w:val="24"/>
        </w:rPr>
        <w:tab/>
        <w:t>13</w:t>
      </w:r>
    </w:p>
    <w:p>
      <w:pPr>
        <w:tabs>
          <w:tab w:pos="8787" w:val="right" w:leader="dot"/>
        </w:tabs>
        <w:spacing w:after="0" w:before="0"/>
      </w:pPr>
      <w:r>
        <w:rPr>
          <w:rFonts w:ascii="Times New Roman" w:hAnsi="Times New Roman"/>
          <w:sz w:val="24"/>
        </w:rPr>
        <w:t xml:space="preserve">    6.4 Classification (Logistic Regression and KNN)</w:t>
      </w:r>
      <w:r>
        <w:rPr>
          <w:rFonts w:ascii="Times New Roman" w:hAnsi="Times New Roman"/>
          <w:sz w:val="24"/>
        </w:rPr>
        <w:tab/>
        <w:t>14</w:t>
      </w:r>
    </w:p>
    <w:p>
      <w:pPr>
        <w:tabs>
          <w:tab w:pos="8787" w:val="right" w:leader="dot"/>
        </w:tabs>
        <w:spacing w:after="0" w:before="0"/>
      </w:pPr>
      <w:r>
        <w:rPr>
          <w:rFonts w:ascii="Times New Roman" w:hAnsi="Times New Roman"/>
          <w:sz w:val="24"/>
        </w:rPr>
        <w:t>7. Phase 5 - Communicate Results</w:t>
      </w:r>
      <w:r>
        <w:rPr>
          <w:rFonts w:ascii="Times New Roman" w:hAnsi="Times New Roman"/>
          <w:sz w:val="24"/>
        </w:rPr>
        <w:tab/>
        <w:t>15</w:t>
      </w:r>
    </w:p>
    <w:p>
      <w:pPr>
        <w:tabs>
          <w:tab w:pos="8787" w:val="right" w:leader="dot"/>
        </w:tabs>
        <w:spacing w:after="0" w:before="0"/>
      </w:pPr>
      <w:r>
        <w:rPr>
          <w:rFonts w:ascii="Times New Roman" w:hAnsi="Times New Roman"/>
          <w:sz w:val="24"/>
        </w:rPr>
        <w:t xml:space="preserve">    7.1 Descriptive Statistics and Visualizations</w:t>
      </w:r>
      <w:r>
        <w:rPr>
          <w:rFonts w:ascii="Times New Roman" w:hAnsi="Times New Roman"/>
          <w:sz w:val="24"/>
        </w:rPr>
        <w:tab/>
        <w:t>15</w:t>
      </w:r>
    </w:p>
    <w:p>
      <w:pPr>
        <w:tabs>
          <w:tab w:pos="8787" w:val="right" w:leader="dot"/>
        </w:tabs>
        <w:spacing w:after="0" w:before="0"/>
      </w:pPr>
      <w:r>
        <w:rPr>
          <w:rFonts w:ascii="Times New Roman" w:hAnsi="Times New Roman"/>
          <w:sz w:val="24"/>
        </w:rPr>
        <w:t xml:space="preserve">    7.2 PCA and Dimensionality Reduction</w:t>
      </w:r>
      <w:r>
        <w:rPr>
          <w:rFonts w:ascii="Times New Roman" w:hAnsi="Times New Roman"/>
          <w:sz w:val="24"/>
        </w:rPr>
        <w:tab/>
        <w:t>15</w:t>
      </w:r>
    </w:p>
    <w:p>
      <w:pPr>
        <w:tabs>
          <w:tab w:pos="8787" w:val="right" w:leader="dot"/>
        </w:tabs>
        <w:spacing w:after="0" w:before="0"/>
      </w:pPr>
      <w:r>
        <w:rPr>
          <w:rFonts w:ascii="Times New Roman" w:hAnsi="Times New Roman"/>
          <w:sz w:val="24"/>
        </w:rPr>
        <w:t xml:space="preserve">    7.3 Clustering Results</w:t>
      </w:r>
      <w:r>
        <w:rPr>
          <w:rFonts w:ascii="Times New Roman" w:hAnsi="Times New Roman"/>
          <w:sz w:val="24"/>
        </w:rPr>
        <w:tab/>
        <w:t>16</w:t>
      </w:r>
    </w:p>
    <w:p>
      <w:pPr>
        <w:tabs>
          <w:tab w:pos="8787" w:val="right" w:leader="dot"/>
        </w:tabs>
        <w:spacing w:after="0" w:before="0"/>
      </w:pPr>
      <w:r>
        <w:rPr>
          <w:rFonts w:ascii="Times New Roman" w:hAnsi="Times New Roman"/>
          <w:sz w:val="24"/>
        </w:rPr>
        <w:t xml:space="preserve">    7.4 Association Rules</w:t>
      </w:r>
      <w:r>
        <w:rPr>
          <w:rFonts w:ascii="Times New Roman" w:hAnsi="Times New Roman"/>
          <w:sz w:val="24"/>
        </w:rPr>
        <w:tab/>
        <w:t>16</w:t>
      </w:r>
    </w:p>
    <w:p>
      <w:pPr>
        <w:tabs>
          <w:tab w:pos="8787" w:val="right" w:leader="dot"/>
        </w:tabs>
        <w:spacing w:after="0" w:before="0"/>
      </w:pPr>
      <w:r>
        <w:rPr>
          <w:rFonts w:ascii="Times New Roman" w:hAnsi="Times New Roman"/>
          <w:sz w:val="24"/>
        </w:rPr>
        <w:t xml:space="preserve">    7.5 Regression Performance</w:t>
      </w:r>
      <w:r>
        <w:rPr>
          <w:rFonts w:ascii="Times New Roman" w:hAnsi="Times New Roman"/>
          <w:sz w:val="24"/>
        </w:rPr>
        <w:tab/>
        <w:t>17</w:t>
      </w:r>
    </w:p>
    <w:p>
      <w:pPr>
        <w:tabs>
          <w:tab w:pos="8787" w:val="right" w:leader="dot"/>
        </w:tabs>
        <w:spacing w:after="0" w:before="0"/>
      </w:pPr>
      <w:r>
        <w:rPr>
          <w:rFonts w:ascii="Times New Roman" w:hAnsi="Times New Roman"/>
          <w:sz w:val="24"/>
        </w:rPr>
        <w:t xml:space="preserve">    7.6 Classification Performance</w:t>
      </w:r>
      <w:r>
        <w:rPr>
          <w:rFonts w:ascii="Times New Roman" w:hAnsi="Times New Roman"/>
          <w:sz w:val="24"/>
        </w:rPr>
        <w:tab/>
        <w:t>17</w:t>
      </w:r>
    </w:p>
    <w:p>
      <w:pPr>
        <w:tabs>
          <w:tab w:pos="8787" w:val="right" w:leader="dot"/>
        </w:tabs>
        <w:spacing w:after="0" w:before="0"/>
      </w:pPr>
      <w:r>
        <w:rPr>
          <w:rFonts w:ascii="Times New Roman" w:hAnsi="Times New Roman"/>
          <w:sz w:val="24"/>
        </w:rPr>
        <w:t xml:space="preserve">    7.7 Performance Comparison</w:t>
      </w:r>
      <w:r>
        <w:rPr>
          <w:rFonts w:ascii="Times New Roman" w:hAnsi="Times New Roman"/>
          <w:sz w:val="24"/>
        </w:rPr>
        <w:tab/>
        <w:t>18</w:t>
      </w:r>
    </w:p>
    <w:p>
      <w:pPr>
        <w:tabs>
          <w:tab w:pos="8787" w:val="right" w:leader="dot"/>
        </w:tabs>
        <w:spacing w:after="0" w:before="0"/>
      </w:pPr>
      <w:r>
        <w:rPr>
          <w:rFonts w:ascii="Times New Roman" w:hAnsi="Times New Roman"/>
          <w:sz w:val="24"/>
        </w:rPr>
        <w:t>8. Feature Importance and Attribute Selection</w:t>
      </w:r>
      <w:r>
        <w:rPr>
          <w:rFonts w:ascii="Times New Roman" w:hAnsi="Times New Roman"/>
          <w:sz w:val="24"/>
        </w:rPr>
        <w:tab/>
        <w:t>19</w:t>
      </w:r>
    </w:p>
    <w:p>
      <w:pPr>
        <w:tabs>
          <w:tab w:pos="8787" w:val="right" w:leader="dot"/>
        </w:tabs>
        <w:spacing w:after="0" w:before="0"/>
      </w:pPr>
      <w:r>
        <w:rPr>
          <w:rFonts w:ascii="Times New Roman" w:hAnsi="Times New Roman"/>
          <w:sz w:val="24"/>
        </w:rPr>
        <w:t xml:space="preserve">    8.1 Filter Method (Correlation Analysis)</w:t>
      </w:r>
      <w:r>
        <w:rPr>
          <w:rFonts w:ascii="Times New Roman" w:hAnsi="Times New Roman"/>
          <w:sz w:val="24"/>
        </w:rPr>
        <w:tab/>
        <w:t>19</w:t>
      </w:r>
    </w:p>
    <w:p>
      <w:pPr>
        <w:tabs>
          <w:tab w:pos="8787" w:val="right" w:leader="dot"/>
        </w:tabs>
        <w:spacing w:after="0" w:before="0"/>
      </w:pPr>
      <w:r>
        <w:rPr>
          <w:rFonts w:ascii="Times New Roman" w:hAnsi="Times New Roman"/>
          <w:sz w:val="24"/>
        </w:rPr>
        <w:t xml:space="preserve">    8.2 Wrapper Method (Stepwise Regression)</w:t>
      </w:r>
      <w:r>
        <w:rPr>
          <w:rFonts w:ascii="Times New Roman" w:hAnsi="Times New Roman"/>
          <w:sz w:val="24"/>
        </w:rPr>
        <w:tab/>
        <w:t>19</w:t>
      </w:r>
    </w:p>
    <w:p>
      <w:pPr>
        <w:tabs>
          <w:tab w:pos="8787" w:val="right" w:leader="dot"/>
        </w:tabs>
        <w:spacing w:after="0" w:before="0"/>
      </w:pPr>
      <w:r>
        <w:rPr>
          <w:rFonts w:ascii="Times New Roman" w:hAnsi="Times New Roman"/>
          <w:sz w:val="24"/>
        </w:rPr>
        <w:t>9. Statistical Tests and Hypothesis Validation</w:t>
      </w:r>
      <w:r>
        <w:rPr>
          <w:rFonts w:ascii="Times New Roman" w:hAnsi="Times New Roman"/>
          <w:sz w:val="24"/>
        </w:rPr>
        <w:tab/>
        <w:t>20</w:t>
      </w:r>
    </w:p>
    <w:p>
      <w:pPr>
        <w:tabs>
          <w:tab w:pos="8787" w:val="right" w:leader="dot"/>
        </w:tabs>
        <w:spacing w:after="0" w:before="0"/>
      </w:pPr>
      <w:r>
        <w:rPr>
          <w:rFonts w:ascii="Times New Roman" w:hAnsi="Times New Roman"/>
          <w:sz w:val="24"/>
        </w:rPr>
        <w:t xml:space="preserve">    9.1 t-Test</w:t>
      </w:r>
      <w:r>
        <w:rPr>
          <w:rFonts w:ascii="Times New Roman" w:hAnsi="Times New Roman"/>
          <w:sz w:val="24"/>
        </w:rPr>
        <w:tab/>
        <w:t>20</w:t>
      </w:r>
    </w:p>
    <w:p>
      <w:pPr>
        <w:tabs>
          <w:tab w:pos="8787" w:val="right" w:leader="dot"/>
        </w:tabs>
        <w:spacing w:after="0" w:before="0"/>
      </w:pPr>
      <w:r>
        <w:rPr>
          <w:rFonts w:ascii="Times New Roman" w:hAnsi="Times New Roman"/>
          <w:sz w:val="24"/>
        </w:rPr>
        <w:t xml:space="preserve">    9.2 Wilcoxon Rank-Sum Test</w:t>
      </w:r>
      <w:r>
        <w:rPr>
          <w:rFonts w:ascii="Times New Roman" w:hAnsi="Times New Roman"/>
          <w:sz w:val="24"/>
        </w:rPr>
        <w:tab/>
        <w:t>20</w:t>
      </w:r>
    </w:p>
    <w:p>
      <w:pPr>
        <w:tabs>
          <w:tab w:pos="8787" w:val="right" w:leader="dot"/>
        </w:tabs>
        <w:spacing w:after="0" w:before="0"/>
      </w:pPr>
      <w:r>
        <w:rPr>
          <w:rFonts w:ascii="Times New Roman" w:hAnsi="Times New Roman"/>
          <w:sz w:val="24"/>
        </w:rPr>
        <w:t xml:space="preserve">    9.3 ANOVA</w:t>
      </w:r>
      <w:r>
        <w:rPr>
          <w:rFonts w:ascii="Times New Roman" w:hAnsi="Times New Roman"/>
          <w:sz w:val="24"/>
        </w:rPr>
        <w:tab/>
        <w:t>21</w:t>
      </w:r>
    </w:p>
    <w:p>
      <w:pPr>
        <w:tabs>
          <w:tab w:pos="8787" w:val="right" w:leader="dot"/>
        </w:tabs>
        <w:spacing w:after="0" w:before="0"/>
      </w:pPr>
      <w:r>
        <w:rPr>
          <w:rFonts w:ascii="Times New Roman" w:hAnsi="Times New Roman"/>
          <w:sz w:val="24"/>
        </w:rPr>
        <w:t>10. Key Findings and Business Impact</w:t>
      </w:r>
      <w:r>
        <w:rPr>
          <w:rFonts w:ascii="Times New Roman" w:hAnsi="Times New Roman"/>
          <w:sz w:val="24"/>
        </w:rPr>
        <w:tab/>
        <w:t>22</w:t>
      </w:r>
    </w:p>
    <w:p>
      <w:pPr>
        <w:tabs>
          <w:tab w:pos="8787" w:val="right" w:leader="dot"/>
        </w:tabs>
        <w:spacing w:after="0" w:before="0"/>
      </w:pPr>
      <w:r>
        <w:rPr>
          <w:rFonts w:ascii="Times New Roman" w:hAnsi="Times New Roman"/>
          <w:sz w:val="24"/>
        </w:rPr>
        <w:t>11. Limitations and Recommendations</w:t>
      </w:r>
      <w:r>
        <w:rPr>
          <w:rFonts w:ascii="Times New Roman" w:hAnsi="Times New Roman"/>
          <w:sz w:val="24"/>
        </w:rPr>
        <w:tab/>
        <w:t>23</w:t>
      </w:r>
    </w:p>
    <w:p>
      <w:pPr>
        <w:tabs>
          <w:tab w:pos="8787" w:val="right" w:leader="dot"/>
        </w:tabs>
        <w:spacing w:after="0" w:before="0"/>
      </w:pPr>
      <w:r>
        <w:rPr>
          <w:rFonts w:ascii="Times New Roman" w:hAnsi="Times New Roman"/>
          <w:sz w:val="24"/>
        </w:rPr>
        <w:t>12. Conclusion</w:t>
      </w:r>
      <w:r>
        <w:rPr>
          <w:rFonts w:ascii="Times New Roman" w:hAnsi="Times New Roman"/>
          <w:sz w:val="24"/>
        </w:rPr>
        <w:tab/>
        <w:t>24</w:t>
      </w:r>
    </w:p>
    <w:p>
      <w:pPr>
        <w:tabs>
          <w:tab w:pos="8787" w:val="right" w:leader="dot"/>
        </w:tabs>
        <w:spacing w:after="0" w:before="0"/>
      </w:pPr>
      <w:r>
        <w:rPr>
          <w:rFonts w:ascii="Times New Roman" w:hAnsi="Times New Roman"/>
          <w:sz w:val="24"/>
        </w:rPr>
        <w:t>Appendix A: Glossary of Key Terms</w:t>
      </w:r>
      <w:r>
        <w:rPr>
          <w:rFonts w:ascii="Times New Roman" w:hAnsi="Times New Roman"/>
          <w:sz w:val="24"/>
        </w:rPr>
        <w:tab/>
        <w:t>25</w:t>
      </w:r>
    </w:p>
    <w:p>
      <w:pPr>
        <w:tabs>
          <w:tab w:pos="8787" w:val="right" w:leader="dot"/>
        </w:tabs>
        <w:spacing w:after="0" w:before="0"/>
      </w:pPr>
      <w:r>
        <w:rPr>
          <w:rFonts w:ascii="Times New Roman" w:hAnsi="Times New Roman"/>
          <w:sz w:val="24"/>
        </w:rPr>
        <w:t>Appendix B: Data Source and References</w:t>
      </w:r>
      <w:r>
        <w:rPr>
          <w:rFonts w:ascii="Times New Roman" w:hAnsi="Times New Roman"/>
          <w:sz w:val="24"/>
        </w:rPr>
        <w:tab/>
        <w:t>26</w:t>
      </w:r>
    </w:p>
    <w:p>
      <w:r>
        <w:br w:type="page"/>
      </w:r>
    </w:p>
    <w:p>
      <w:pPr>
        <w:pStyle w:val="Heading1"/>
      </w:pPr>
      <w:r>
        <w:rPr>
          <w:rFonts w:ascii="Times New Roman" w:hAnsi="Times New Roman"/>
          <w:sz w:val="28"/>
        </w:rPr>
        <w:t>1. Introduction and Business Context</w:t>
      </w:r>
    </w:p>
    <w:p>
      <w:pPr>
        <w:pStyle w:val="Heading2"/>
      </w:pPr>
      <w:r>
        <w:rPr>
          <w:rFonts w:ascii="Times New Roman" w:hAnsi="Times New Roman"/>
          <w:sz w:val="24"/>
        </w:rPr>
        <w:t>1.1 Project Objective</w:t>
      </w:r>
    </w:p>
    <w:p>
      <w:r>
        <w:t>Recommendation systems are a cornerstone of modern digital platforms. Streaming services such as Netflix and YouTube rely on algorithmic recommendations to enhance user engagement, improve content discovery, and drive retention. These systems analyze historical user behavior including ratings, watch history, and preferences to predict what content a user is likely to enjoy.</w:t>
      </w:r>
    </w:p>
    <w:p>
      <w:r>
        <w:t>The objective of this project is to build analytical models that understand user preferences and movie patterns from historical rating data, using the MovieLens dataset. The project seeks to:</w:t>
      </w:r>
    </w:p>
    <w:p>
      <w:pPr>
        <w:pStyle w:val="ListBullet"/>
        <w:spacing w:after="40" w:before="0"/>
      </w:pPr>
      <w:r>
        <w:rPr>
          <w:rFonts w:ascii="Times New Roman" w:hAnsi="Times New Roman"/>
          <w:sz w:val="24"/>
        </w:rPr>
        <w:t>Identify patterns in how users rate movies through descriptive statistics and visualizations.</w:t>
      </w:r>
    </w:p>
    <w:p>
      <w:pPr>
        <w:pStyle w:val="ListBullet"/>
        <w:spacing w:after="40" w:before="0"/>
      </w:pPr>
      <w:r>
        <w:rPr>
          <w:rFonts w:ascii="Times New Roman" w:hAnsi="Times New Roman"/>
          <w:sz w:val="24"/>
        </w:rPr>
        <w:t>Discover groups of movies frequently watched together using clustering and association rule mining.</w:t>
      </w:r>
    </w:p>
    <w:p>
      <w:pPr>
        <w:pStyle w:val="ListBullet"/>
        <w:spacing w:after="40" w:before="0"/>
      </w:pPr>
      <w:r>
        <w:rPr>
          <w:rFonts w:ascii="Times New Roman" w:hAnsi="Times New Roman"/>
          <w:sz w:val="24"/>
        </w:rPr>
        <w:t>Predict ratings using regression and classify whether a user will like a movie using classification algorithms.</w:t>
      </w:r>
    </w:p>
    <w:p>
      <w:pPr>
        <w:pStyle w:val="ListBullet"/>
        <w:spacing w:after="40" w:before="0"/>
      </w:pPr>
      <w:r>
        <w:rPr>
          <w:rFonts w:ascii="Times New Roman" w:hAnsi="Times New Roman"/>
          <w:sz w:val="24"/>
        </w:rPr>
        <w:t>Evaluate statistical significance of differences across genres and rating groups.</w:t>
      </w:r>
    </w:p>
    <w:p>
      <w:pPr>
        <w:pStyle w:val="ListBullet"/>
        <w:spacing w:after="40" w:before="0"/>
      </w:pPr>
      <w:r>
        <w:rPr>
          <w:rFonts w:ascii="Times New Roman" w:hAnsi="Times New Roman"/>
          <w:sz w:val="24"/>
        </w:rPr>
        <w:t>Select the most informative attributes for prediction using filter and wrapper methods.</w:t>
      </w:r>
    </w:p>
    <w:p>
      <w:pPr>
        <w:pStyle w:val="Heading2"/>
      </w:pPr>
      <w:r>
        <w:rPr>
          <w:rFonts w:ascii="Times New Roman" w:hAnsi="Times New Roman"/>
          <w:sz w:val="24"/>
        </w:rPr>
        <w:t>1.2 Why a Lifecycle Approach</w:t>
      </w:r>
    </w:p>
    <w:p>
      <w:r>
        <w:t>Rather than jumping directly to model training, this project follows the structured Data Analytics Lifecycle to ensure that business understanding, data quality, and evaluation rigor are addressed before any model is operationalized. Each subsequent section of this report corresponds to one phase of that lifecycle. The six-phase framework takes a project from an initial business question through to a deployed, monitored solution.</w:t>
      </w:r>
    </w:p>
    <w:p>
      <w:pPr>
        <w:pStyle w:val="Heading2"/>
      </w:pPr>
      <w:r>
        <w:rPr>
          <w:rFonts w:ascii="Times New Roman" w:hAnsi="Times New Roman"/>
          <w:sz w:val="24"/>
        </w:rPr>
        <w:t>1.3 Scope and Limitations</w:t>
      </w:r>
    </w:p>
    <w:p>
      <w:r>
        <w:t>This project uses the MovieLens Latest Small dataset (100,836 ratings, 610 users, 9,742 movies). The dataset includes no demographic information. Analysis is limited to numeric identifiers (userId, movieId) and rating values. No external data enrichment was performed. All modeling was conducted in R using standard statistical and machine learning packages including arules, factoextra, class, e1071, and corrplot.</w:t>
      </w:r>
    </w:p>
    <w:p>
      <w:pPr>
        <w:pStyle w:val="Heading1"/>
      </w:pPr>
      <w:r>
        <w:rPr>
          <w:rFonts w:ascii="Times New Roman" w:hAnsi="Times New Roman"/>
          <w:sz w:val="28"/>
        </w:rPr>
        <w:t>2. Methodology: The Data Analytics Lifecycle</w:t>
      </w:r>
    </w:p>
    <w:p>
      <w:r>
        <w:t>The Data Analytics Lifecycle is a six-phase framework that guides a project from an initial business question through to a deployed, monitored solution. The table below summarizes how each phase was applied to the movie recommendation problem.</w:t>
      </w:r>
    </w:p>
    <w:tbl>
      <w:tblPr>
        <w:tblStyle w:val="LightGrid-Accent1"/>
        <w:tblW w:type="auto" w:w="0"/>
        <w:jc w:val="center"/>
        <w:tblLook w:firstColumn="1" w:firstRow="1" w:lastColumn="0" w:lastRow="0" w:noHBand="0" w:noVBand="1" w:val="04A0"/>
      </w:tblPr>
      <w:tblGrid>
        <w:gridCol w:w="3120"/>
        <w:gridCol w:w="3120"/>
        <w:gridCol w:w="3120"/>
      </w:tblGrid>
      <w:tr>
        <w:trPr>
          <w:cantSplit/>
        </w:trPr>
        <w:tc>
          <w:tcPr>
            <w:tcW w:type="dxa" w:w="3120"/>
          </w:tcPr>
          <w:p>
            <w:pPr>
              <w:spacing w:before="40" w:after="40" w:line="240" w:lineRule="auto"/>
              <w:jc w:val="center"/>
            </w:pPr>
            <w:r/>
            <w:r>
              <w:rPr>
                <w:rFonts w:ascii="Times New Roman" w:hAnsi="Times New Roman"/>
                <w:b/>
                <w:sz w:val="20"/>
              </w:rPr>
              <w:t>Phase</w:t>
            </w:r>
          </w:p>
        </w:tc>
        <w:tc>
          <w:tcPr>
            <w:tcW w:type="dxa" w:w="3120"/>
          </w:tcPr>
          <w:p>
            <w:pPr>
              <w:spacing w:before="40" w:after="40" w:line="240" w:lineRule="auto"/>
              <w:jc w:val="center"/>
            </w:pPr>
            <w:r/>
            <w:r>
              <w:rPr>
                <w:rFonts w:ascii="Times New Roman" w:hAnsi="Times New Roman"/>
                <w:b/>
                <w:sz w:val="20"/>
              </w:rPr>
              <w:t>Focus</w:t>
            </w:r>
          </w:p>
        </w:tc>
        <w:tc>
          <w:tcPr>
            <w:tcW w:type="dxa" w:w="3120"/>
          </w:tcPr>
          <w:p>
            <w:pPr>
              <w:spacing w:before="40" w:after="40" w:line="240" w:lineRule="auto"/>
              <w:jc w:val="center"/>
            </w:pPr>
            <w:r/>
            <w:r>
              <w:rPr>
                <w:rFonts w:ascii="Times New Roman" w:hAnsi="Times New Roman"/>
                <w:b/>
                <w:sz w:val="20"/>
              </w:rPr>
              <w:t>Key Activities in This Project</w:t>
            </w:r>
          </w:p>
        </w:tc>
      </w:tr>
      <w:tr>
        <w:trPr>
          <w:cantSplit/>
        </w:trPr>
        <w:tc>
          <w:tcPr>
            <w:tcW w:type="dxa" w:w="3120"/>
          </w:tcPr>
          <w:p>
            <w:pPr>
              <w:spacing w:before="20" w:after="20" w:line="240" w:lineRule="auto"/>
              <w:jc w:val="center"/>
            </w:pPr>
            <w:r/>
            <w:r>
              <w:rPr>
                <w:rFonts w:ascii="Times New Roman" w:hAnsi="Times New Roman"/>
                <w:sz w:val="20"/>
              </w:rPr>
              <w:t>1. Discovery</w:t>
            </w:r>
          </w:p>
        </w:tc>
        <w:tc>
          <w:tcPr>
            <w:tcW w:type="dxa" w:w="3120"/>
          </w:tcPr>
          <w:p>
            <w:pPr>
              <w:spacing w:before="20" w:after="20" w:line="240" w:lineRule="auto"/>
              <w:jc w:val="center"/>
            </w:pPr>
            <w:r/>
            <w:r>
              <w:rPr>
                <w:rFonts w:ascii="Times New Roman" w:hAnsi="Times New Roman"/>
                <w:sz w:val="20"/>
              </w:rPr>
              <w:t>Frame business problem and success criteria</w:t>
            </w:r>
          </w:p>
        </w:tc>
        <w:tc>
          <w:tcPr>
            <w:tcW w:type="dxa" w:w="3120"/>
          </w:tcPr>
          <w:p>
            <w:pPr>
              <w:spacing w:before="20" w:after="20" w:line="240" w:lineRule="auto"/>
              <w:jc w:val="center"/>
            </w:pPr>
            <w:r/>
            <w:r>
              <w:rPr>
                <w:rFonts w:ascii="Times New Roman" w:hAnsi="Times New Roman"/>
                <w:sz w:val="20"/>
              </w:rPr>
              <w:t>Define recommendation problem, target population, and success metrics</w:t>
            </w:r>
          </w:p>
        </w:tc>
      </w:tr>
      <w:tr>
        <w:trPr>
          <w:cantSplit/>
        </w:trPr>
        <w:tc>
          <w:tcPr>
            <w:tcW w:type="dxa" w:w="3120"/>
          </w:tcPr>
          <w:p>
            <w:pPr>
              <w:spacing w:before="20" w:after="20" w:line="240" w:lineRule="auto"/>
              <w:jc w:val="center"/>
            </w:pPr>
            <w:r/>
            <w:r>
              <w:rPr>
                <w:rFonts w:ascii="Times New Roman" w:hAnsi="Times New Roman"/>
                <w:sz w:val="20"/>
              </w:rPr>
              <w:t>2. Data Preparation</w:t>
            </w:r>
          </w:p>
        </w:tc>
        <w:tc>
          <w:tcPr>
            <w:tcW w:type="dxa" w:w="3120"/>
          </w:tcPr>
          <w:p>
            <w:pPr>
              <w:spacing w:before="20" w:after="20" w:line="240" w:lineRule="auto"/>
              <w:jc w:val="center"/>
            </w:pPr>
            <w:r/>
            <w:r>
              <w:rPr>
                <w:rFonts w:ascii="Times New Roman" w:hAnsi="Times New Roman"/>
                <w:sz w:val="20"/>
              </w:rPr>
              <w:t>Clean and structure raw data</w:t>
            </w:r>
          </w:p>
        </w:tc>
        <w:tc>
          <w:tcPr>
            <w:tcW w:type="dxa" w:w="3120"/>
          </w:tcPr>
          <w:p>
            <w:pPr>
              <w:spacing w:before="20" w:after="20" w:line="240" w:lineRule="auto"/>
              <w:jc w:val="center"/>
            </w:pPr>
            <w:r/>
            <w:r>
              <w:rPr>
                <w:rFonts w:ascii="Times New Roman" w:hAnsi="Times New Roman"/>
                <w:sz w:val="20"/>
              </w:rPr>
              <w:t>Import CSV files, merge on movieId, handle missing values, check duplicates</w:t>
            </w:r>
          </w:p>
        </w:tc>
      </w:tr>
      <w:tr>
        <w:trPr>
          <w:cantSplit/>
        </w:trPr>
        <w:tc>
          <w:tcPr>
            <w:tcW w:type="dxa" w:w="3120"/>
          </w:tcPr>
          <w:p>
            <w:pPr>
              <w:spacing w:before="20" w:after="20" w:line="240" w:lineRule="auto"/>
              <w:jc w:val="center"/>
            </w:pPr>
            <w:r/>
            <w:r>
              <w:rPr>
                <w:rFonts w:ascii="Times New Roman" w:hAnsi="Times New Roman"/>
                <w:sz w:val="20"/>
              </w:rPr>
              <w:t>3. Model Planning</w:t>
            </w:r>
          </w:p>
        </w:tc>
        <w:tc>
          <w:tcPr>
            <w:tcW w:type="dxa" w:w="3120"/>
          </w:tcPr>
          <w:p>
            <w:pPr>
              <w:spacing w:before="20" w:after="20" w:line="240" w:lineRule="auto"/>
              <w:jc w:val="center"/>
            </w:pPr>
            <w:r/>
            <w:r>
              <w:rPr>
                <w:rFonts w:ascii="Times New Roman" w:hAnsi="Times New Roman"/>
                <w:sz w:val="20"/>
              </w:rPr>
              <w:t>Explore data and select modelling strategy</w:t>
            </w:r>
          </w:p>
        </w:tc>
        <w:tc>
          <w:tcPr>
            <w:tcW w:type="dxa" w:w="3120"/>
          </w:tcPr>
          <w:p>
            <w:pPr>
              <w:spacing w:before="20" w:after="20" w:line="240" w:lineRule="auto"/>
              <w:jc w:val="center"/>
            </w:pPr>
            <w:r/>
            <w:r>
              <w:rPr>
                <w:rFonts w:ascii="Times New Roman" w:hAnsi="Times New Roman"/>
                <w:sz w:val="20"/>
              </w:rPr>
              <w:t>Descriptive statistics, PCA, correlation analysis, train/test split design</w:t>
            </w:r>
          </w:p>
        </w:tc>
      </w:tr>
      <w:tr>
        <w:trPr>
          <w:cantSplit/>
        </w:trPr>
        <w:tc>
          <w:tcPr>
            <w:tcW w:type="dxa" w:w="3120"/>
          </w:tcPr>
          <w:p>
            <w:pPr>
              <w:spacing w:before="20" w:after="20" w:line="240" w:lineRule="auto"/>
              <w:jc w:val="center"/>
            </w:pPr>
            <w:r/>
            <w:r>
              <w:rPr>
                <w:rFonts w:ascii="Times New Roman" w:hAnsi="Times New Roman"/>
                <w:sz w:val="20"/>
              </w:rPr>
              <w:t>4. Model Building</w:t>
            </w:r>
          </w:p>
        </w:tc>
        <w:tc>
          <w:tcPr>
            <w:tcW w:type="dxa" w:w="3120"/>
          </w:tcPr>
          <w:p>
            <w:pPr>
              <w:spacing w:before="20" w:after="20" w:line="240" w:lineRule="auto"/>
              <w:jc w:val="center"/>
            </w:pPr>
            <w:r/>
            <w:r>
              <w:rPr>
                <w:rFonts w:ascii="Times New Roman" w:hAnsi="Times New Roman"/>
                <w:sz w:val="20"/>
              </w:rPr>
              <w:t>Train candidate models</w:t>
            </w:r>
          </w:p>
        </w:tc>
        <w:tc>
          <w:tcPr>
            <w:tcW w:type="dxa" w:w="3120"/>
          </w:tcPr>
          <w:p>
            <w:pPr>
              <w:spacing w:before="20" w:after="20" w:line="240" w:lineRule="auto"/>
              <w:jc w:val="center"/>
            </w:pPr>
            <w:r/>
            <w:r>
              <w:rPr>
                <w:rFonts w:ascii="Times New Roman" w:hAnsi="Times New Roman"/>
                <w:sz w:val="20"/>
              </w:rPr>
              <w:t>K-Means, Apriori, Linear Regression, Logistic Regression, KNN</w:t>
            </w:r>
          </w:p>
        </w:tc>
      </w:tr>
      <w:tr>
        <w:trPr>
          <w:cantSplit/>
        </w:trPr>
        <w:tc>
          <w:tcPr>
            <w:tcW w:type="dxa" w:w="3120"/>
          </w:tcPr>
          <w:p>
            <w:pPr>
              <w:spacing w:before="20" w:after="20" w:line="240" w:lineRule="auto"/>
              <w:jc w:val="center"/>
            </w:pPr>
            <w:r/>
            <w:r>
              <w:rPr>
                <w:rFonts w:ascii="Times New Roman" w:hAnsi="Times New Roman"/>
                <w:sz w:val="20"/>
              </w:rPr>
              <w:t>5. Communicate Results</w:t>
            </w:r>
          </w:p>
        </w:tc>
        <w:tc>
          <w:tcPr>
            <w:tcW w:type="dxa" w:w="3120"/>
          </w:tcPr>
          <w:p>
            <w:pPr>
              <w:spacing w:before="20" w:after="20" w:line="240" w:lineRule="auto"/>
              <w:jc w:val="center"/>
            </w:pPr>
            <w:r/>
            <w:r>
              <w:rPr>
                <w:rFonts w:ascii="Times New Roman" w:hAnsi="Times New Roman"/>
                <w:sz w:val="20"/>
              </w:rPr>
              <w:t>Evaluate and compare models</w:t>
            </w:r>
          </w:p>
        </w:tc>
        <w:tc>
          <w:tcPr>
            <w:tcW w:type="dxa" w:w="3120"/>
          </w:tcPr>
          <w:p>
            <w:pPr>
              <w:spacing w:before="20" w:after="20" w:line="240" w:lineRule="auto"/>
              <w:jc w:val="center"/>
            </w:pPr>
            <w:r/>
            <w:r>
              <w:rPr>
                <w:rFonts w:ascii="Times New Roman" w:hAnsi="Times New Roman"/>
                <w:sz w:val="20"/>
              </w:rPr>
              <w:t>Classification reports, confusion matrices, performance metrics, visualizations</w:t>
            </w:r>
          </w:p>
        </w:tc>
      </w:tr>
      <w:tr>
        <w:trPr>
          <w:cantSplit/>
        </w:trPr>
        <w:tc>
          <w:tcPr>
            <w:tcW w:type="dxa" w:w="3120"/>
          </w:tcPr>
          <w:p>
            <w:pPr>
              <w:spacing w:before="20" w:after="20" w:line="240" w:lineRule="auto"/>
              <w:jc w:val="center"/>
            </w:pPr>
            <w:r/>
            <w:r>
              <w:rPr>
                <w:rFonts w:ascii="Times New Roman" w:hAnsi="Times New Roman"/>
                <w:sz w:val="20"/>
              </w:rPr>
              <w:t>6. Operationalize</w:t>
            </w:r>
          </w:p>
        </w:tc>
        <w:tc>
          <w:tcPr>
            <w:tcW w:type="dxa" w:w="3120"/>
          </w:tcPr>
          <w:p>
            <w:pPr>
              <w:spacing w:before="20" w:after="20" w:line="240" w:lineRule="auto"/>
              <w:jc w:val="center"/>
            </w:pPr>
            <w:r/>
            <w:r>
              <w:rPr>
                <w:rFonts w:ascii="Times New Roman" w:hAnsi="Times New Roman"/>
                <w:sz w:val="20"/>
              </w:rPr>
              <w:t>Deploy and monitor</w:t>
            </w:r>
          </w:p>
        </w:tc>
        <w:tc>
          <w:tcPr>
            <w:tcW w:type="dxa" w:w="3120"/>
          </w:tcPr>
          <w:p>
            <w:pPr>
              <w:spacing w:before="20" w:after="20" w:line="240" w:lineRule="auto"/>
              <w:jc w:val="center"/>
            </w:pPr>
            <w:r/>
            <w:r>
              <w:rPr>
                <w:rFonts w:ascii="Times New Roman" w:hAnsi="Times New Roman"/>
                <w:sz w:val="20"/>
              </w:rPr>
              <w:t>Recommendation logic integrable into streaming platform backend</w:t>
            </w:r>
          </w:p>
        </w:tc>
      </w:tr>
    </w:tbl>
    <w:p>
      <w:pPr>
        <w:spacing w:before="40" w:after="40"/>
      </w:pPr>
    </w:p>
    <w:p>
      <w:r>
        <w:t>This iterative structure is deliberately not a strictly linear pipeline. Insights discovered during Model Planning frequently send the analyst back to Data Preparation to engineer additional features.</w:t>
      </w:r>
    </w:p>
    <w:p>
      <w:pPr>
        <w:pStyle w:val="Heading1"/>
      </w:pPr>
      <w:r>
        <w:rPr>
          <w:rFonts w:ascii="Times New Roman" w:hAnsi="Times New Roman"/>
          <w:sz w:val="28"/>
        </w:rPr>
        <w:t>3. Phase 1 - Discovery</w:t>
      </w:r>
    </w:p>
    <w:p>
      <w:pPr>
        <w:pStyle w:val="Heading2"/>
      </w:pPr>
      <w:r>
        <w:rPr>
          <w:rFonts w:ascii="Times New Roman" w:hAnsi="Times New Roman"/>
          <w:sz w:val="24"/>
        </w:rPr>
        <w:t>3.1 Business Problem</w:t>
      </w:r>
    </w:p>
    <w:p>
      <w:r>
        <w:t>Streaming platforms face the challenge of content overload: users are presented with thousands of movies and shows, making it difficult to find content aligned with their preferences. Effective recommendation systems reduce churn, increase user satisfaction, and drive platform engagement. The business problem is to leverage historical rating data to predict user preferences and recommend relevant content.</w:t>
      </w:r>
    </w:p>
    <w:p>
      <w:pPr>
        <w:pStyle w:val="Heading2"/>
      </w:pPr>
      <w:r>
        <w:rPr>
          <w:rFonts w:ascii="Times New Roman" w:hAnsi="Times New Roman"/>
          <w:sz w:val="24"/>
        </w:rPr>
        <w:t>3.2 Analytics Goal</w:t>
      </w:r>
    </w:p>
    <w:p>
      <w:r>
        <w:t>The Discovery phase translated this business problem into a precise analytics goal: build models that predict whether a user will like a movie and discover patterns in user behavior, using data available from the MovieLens platform.</w:t>
      </w:r>
    </w:p>
    <w:p>
      <w:pPr>
        <w:pStyle w:val="Heading2"/>
      </w:pPr>
      <w:r>
        <w:rPr>
          <w:rFonts w:ascii="Times New Roman" w:hAnsi="Times New Roman"/>
          <w:sz w:val="24"/>
        </w:rPr>
        <w:t>3.3 Success Metrics</w:t>
      </w:r>
    </w:p>
    <w:p>
      <w:r>
        <w:t>Before any data was examined, the project defined the metrics by which model performance would be judged:</w:t>
      </w:r>
    </w:p>
    <w:tbl>
      <w:tblPr>
        <w:tblStyle w:val="LightGrid-Accent1"/>
        <w:tblW w:type="auto" w:w="0"/>
        <w:jc w:val="center"/>
        <w:tblLook w:firstColumn="1" w:firstRow="1" w:lastColumn="0" w:lastRow="0" w:noHBand="0" w:noVBand="1" w:val="04A0"/>
      </w:tblPr>
      <w:tblGrid>
        <w:gridCol w:w="3120"/>
        <w:gridCol w:w="3120"/>
        <w:gridCol w:w="3120"/>
      </w:tblGrid>
      <w:tr>
        <w:trPr>
          <w:cantSplit/>
        </w:trPr>
        <w:tc>
          <w:tcPr>
            <w:tcW w:type="dxa" w:w="3120"/>
          </w:tcPr>
          <w:p>
            <w:pPr>
              <w:spacing w:before="40" w:after="40" w:line="240" w:lineRule="auto"/>
              <w:jc w:val="center"/>
            </w:pPr>
            <w:r/>
            <w:r>
              <w:rPr>
                <w:rFonts w:ascii="Times New Roman" w:hAnsi="Times New Roman"/>
                <w:b/>
                <w:sz w:val="20"/>
              </w:rPr>
              <w:t>Metric</w:t>
            </w:r>
          </w:p>
        </w:tc>
        <w:tc>
          <w:tcPr>
            <w:tcW w:type="dxa" w:w="3120"/>
          </w:tcPr>
          <w:p>
            <w:pPr>
              <w:spacing w:before="40" w:after="40" w:line="240" w:lineRule="auto"/>
              <w:jc w:val="center"/>
            </w:pPr>
            <w:r/>
            <w:r>
              <w:rPr>
                <w:rFonts w:ascii="Times New Roman" w:hAnsi="Times New Roman"/>
                <w:b/>
                <w:sz w:val="20"/>
              </w:rPr>
              <w:t>Definition</w:t>
            </w:r>
          </w:p>
        </w:tc>
        <w:tc>
          <w:tcPr>
            <w:tcW w:type="dxa" w:w="3120"/>
          </w:tcPr>
          <w:p>
            <w:pPr>
              <w:spacing w:before="40" w:after="40" w:line="240" w:lineRule="auto"/>
              <w:jc w:val="center"/>
            </w:pPr>
            <w:r/>
            <w:r>
              <w:rPr>
                <w:rFonts w:ascii="Times New Roman" w:hAnsi="Times New Roman"/>
                <w:b/>
                <w:sz w:val="20"/>
              </w:rPr>
              <w:t>Why It Matters</w:t>
            </w:r>
          </w:p>
        </w:tc>
      </w:tr>
      <w:tr>
        <w:trPr>
          <w:cantSplit/>
        </w:trPr>
        <w:tc>
          <w:tcPr>
            <w:tcW w:type="dxa" w:w="3120"/>
          </w:tcPr>
          <w:p>
            <w:pPr>
              <w:spacing w:before="20" w:after="20" w:line="240" w:lineRule="auto"/>
              <w:jc w:val="center"/>
            </w:pPr>
            <w:r/>
            <w:r>
              <w:rPr>
                <w:rFonts w:ascii="Times New Roman" w:hAnsi="Times New Roman"/>
                <w:sz w:val="20"/>
              </w:rPr>
              <w:t>Accuracy</w:t>
            </w:r>
          </w:p>
        </w:tc>
        <w:tc>
          <w:tcPr>
            <w:tcW w:type="dxa" w:w="3120"/>
          </w:tcPr>
          <w:p>
            <w:pPr>
              <w:spacing w:before="20" w:after="20" w:line="240" w:lineRule="auto"/>
              <w:jc w:val="center"/>
            </w:pPr>
            <w:r/>
            <w:r>
              <w:rPr>
                <w:rFonts w:ascii="Times New Roman" w:hAnsi="Times New Roman"/>
                <w:sz w:val="20"/>
              </w:rPr>
              <w:t>(TP + TN) / Total</w:t>
            </w:r>
          </w:p>
        </w:tc>
        <w:tc>
          <w:tcPr>
            <w:tcW w:type="dxa" w:w="3120"/>
          </w:tcPr>
          <w:p>
            <w:pPr>
              <w:spacing w:before="20" w:after="20" w:line="240" w:lineRule="auto"/>
              <w:jc w:val="center"/>
            </w:pPr>
            <w:r/>
            <w:r>
              <w:rPr>
                <w:rFonts w:ascii="Times New Roman" w:hAnsi="Times New Roman"/>
                <w:sz w:val="20"/>
              </w:rPr>
              <w:t>Overall correctness of classification</w:t>
            </w:r>
          </w:p>
        </w:tc>
      </w:tr>
      <w:tr>
        <w:trPr>
          <w:cantSplit/>
        </w:trPr>
        <w:tc>
          <w:tcPr>
            <w:tcW w:type="dxa" w:w="3120"/>
          </w:tcPr>
          <w:p>
            <w:pPr>
              <w:spacing w:before="20" w:after="20" w:line="240" w:lineRule="auto"/>
              <w:jc w:val="center"/>
            </w:pPr>
            <w:r/>
            <w:r>
              <w:rPr>
                <w:rFonts w:ascii="Times New Roman" w:hAnsi="Times New Roman"/>
                <w:sz w:val="20"/>
              </w:rPr>
              <w:t>Precision</w:t>
            </w:r>
          </w:p>
        </w:tc>
        <w:tc>
          <w:tcPr>
            <w:tcW w:type="dxa" w:w="3120"/>
          </w:tcPr>
          <w:p>
            <w:pPr>
              <w:spacing w:before="20" w:after="20" w:line="240" w:lineRule="auto"/>
              <w:jc w:val="center"/>
            </w:pPr>
            <w:r/>
            <w:r>
              <w:rPr>
                <w:rFonts w:ascii="Times New Roman" w:hAnsi="Times New Roman"/>
                <w:sz w:val="20"/>
              </w:rPr>
              <w:t>TP / (TP + FP)</w:t>
            </w:r>
          </w:p>
        </w:tc>
        <w:tc>
          <w:tcPr>
            <w:tcW w:type="dxa" w:w="3120"/>
          </w:tcPr>
          <w:p>
            <w:pPr>
              <w:spacing w:before="20" w:after="20" w:line="240" w:lineRule="auto"/>
              <w:jc w:val="center"/>
            </w:pPr>
            <w:r/>
            <w:r>
              <w:rPr>
                <w:rFonts w:ascii="Times New Roman" w:hAnsi="Times New Roman"/>
                <w:sz w:val="20"/>
              </w:rPr>
              <w:t>How many predicted likes were correct</w:t>
            </w:r>
          </w:p>
        </w:tc>
      </w:tr>
      <w:tr>
        <w:trPr>
          <w:cantSplit/>
        </w:trPr>
        <w:tc>
          <w:tcPr>
            <w:tcW w:type="dxa" w:w="3120"/>
          </w:tcPr>
          <w:p>
            <w:pPr>
              <w:spacing w:before="20" w:after="20" w:line="240" w:lineRule="auto"/>
              <w:jc w:val="center"/>
            </w:pPr>
            <w:r/>
            <w:r>
              <w:rPr>
                <w:rFonts w:ascii="Times New Roman" w:hAnsi="Times New Roman"/>
                <w:sz w:val="20"/>
              </w:rPr>
              <w:t>Recall</w:t>
            </w:r>
          </w:p>
        </w:tc>
        <w:tc>
          <w:tcPr>
            <w:tcW w:type="dxa" w:w="3120"/>
          </w:tcPr>
          <w:p>
            <w:pPr>
              <w:spacing w:before="20" w:after="20" w:line="240" w:lineRule="auto"/>
              <w:jc w:val="center"/>
            </w:pPr>
            <w:r/>
            <w:r>
              <w:rPr>
                <w:rFonts w:ascii="Times New Roman" w:hAnsi="Times New Roman"/>
                <w:sz w:val="20"/>
              </w:rPr>
              <w:t>TP / (TP + FN)</w:t>
            </w:r>
          </w:p>
        </w:tc>
        <w:tc>
          <w:tcPr>
            <w:tcW w:type="dxa" w:w="3120"/>
          </w:tcPr>
          <w:p>
            <w:pPr>
              <w:spacing w:before="20" w:after="20" w:line="240" w:lineRule="auto"/>
              <w:jc w:val="center"/>
            </w:pPr>
            <w:r/>
            <w:r>
              <w:rPr>
                <w:rFonts w:ascii="Times New Roman" w:hAnsi="Times New Roman"/>
                <w:sz w:val="20"/>
              </w:rPr>
              <w:t>How many actual likes were caught</w:t>
            </w:r>
          </w:p>
        </w:tc>
      </w:tr>
      <w:tr>
        <w:trPr>
          <w:cantSplit/>
        </w:trPr>
        <w:tc>
          <w:tcPr>
            <w:tcW w:type="dxa" w:w="3120"/>
          </w:tcPr>
          <w:p>
            <w:pPr>
              <w:spacing w:before="20" w:after="20" w:line="240" w:lineRule="auto"/>
              <w:jc w:val="center"/>
            </w:pPr>
            <w:r/>
            <w:r>
              <w:rPr>
                <w:rFonts w:ascii="Times New Roman" w:hAnsi="Times New Roman"/>
                <w:sz w:val="20"/>
              </w:rPr>
              <w:t>F1-Score</w:t>
            </w:r>
          </w:p>
        </w:tc>
        <w:tc>
          <w:tcPr>
            <w:tcW w:type="dxa" w:w="3120"/>
          </w:tcPr>
          <w:p>
            <w:pPr>
              <w:spacing w:before="20" w:after="20" w:line="240" w:lineRule="auto"/>
              <w:jc w:val="center"/>
            </w:pPr>
            <w:r/>
            <w:r>
              <w:rPr>
                <w:rFonts w:ascii="Times New Roman" w:hAnsi="Times New Roman"/>
                <w:sz w:val="20"/>
              </w:rPr>
              <w:t>2 x (P x R) / (P + R)</w:t>
            </w:r>
          </w:p>
        </w:tc>
        <w:tc>
          <w:tcPr>
            <w:tcW w:type="dxa" w:w="3120"/>
          </w:tcPr>
          <w:p>
            <w:pPr>
              <w:spacing w:before="20" w:after="20" w:line="240" w:lineRule="auto"/>
              <w:jc w:val="center"/>
            </w:pPr>
            <w:r/>
            <w:r>
              <w:rPr>
                <w:rFonts w:ascii="Times New Roman" w:hAnsi="Times New Roman"/>
                <w:sz w:val="20"/>
              </w:rPr>
              <w:t>Balance of precision and recall</w:t>
            </w:r>
          </w:p>
        </w:tc>
      </w:tr>
      <w:tr>
        <w:trPr>
          <w:cantSplit/>
        </w:trPr>
        <w:tc>
          <w:tcPr>
            <w:tcW w:type="dxa" w:w="3120"/>
          </w:tcPr>
          <w:p>
            <w:pPr>
              <w:spacing w:before="20" w:after="20" w:line="240" w:lineRule="auto"/>
              <w:jc w:val="center"/>
            </w:pPr>
            <w:r/>
            <w:r>
              <w:rPr>
                <w:rFonts w:ascii="Times New Roman" w:hAnsi="Times New Roman"/>
                <w:sz w:val="20"/>
              </w:rPr>
              <w:t>R-squared</w:t>
            </w:r>
          </w:p>
        </w:tc>
        <w:tc>
          <w:tcPr>
            <w:tcW w:type="dxa" w:w="3120"/>
          </w:tcPr>
          <w:p>
            <w:pPr>
              <w:spacing w:before="20" w:after="20" w:line="240" w:lineRule="auto"/>
              <w:jc w:val="center"/>
            </w:pPr>
            <w:r/>
            <w:r>
              <w:rPr>
                <w:rFonts w:ascii="Times New Roman" w:hAnsi="Times New Roman"/>
                <w:sz w:val="20"/>
              </w:rPr>
              <w:t>1 - SSres / SStot</w:t>
            </w:r>
          </w:p>
        </w:tc>
        <w:tc>
          <w:tcPr>
            <w:tcW w:type="dxa" w:w="3120"/>
          </w:tcPr>
          <w:p>
            <w:pPr>
              <w:spacing w:before="20" w:after="20" w:line="240" w:lineRule="auto"/>
              <w:jc w:val="center"/>
            </w:pPr>
            <w:r/>
            <w:r>
              <w:rPr>
                <w:rFonts w:ascii="Times New Roman" w:hAnsi="Times New Roman"/>
                <w:sz w:val="20"/>
              </w:rPr>
              <w:t>Variance explained by regression</w:t>
            </w:r>
          </w:p>
        </w:tc>
      </w:tr>
    </w:tbl>
    <w:p>
      <w:pPr>
        <w:spacing w:before="40" w:after="40"/>
      </w:pPr>
    </w:p>
    <w:p>
      <w:pPr>
        <w:pStyle w:val="Heading1"/>
      </w:pPr>
      <w:r>
        <w:rPr>
          <w:rFonts w:ascii="Times New Roman" w:hAnsi="Times New Roman"/>
          <w:sz w:val="28"/>
        </w:rPr>
        <w:t>4. Phase 2 - Data Preparation</w:t>
      </w:r>
    </w:p>
    <w:p>
      <w:pPr>
        <w:pStyle w:val="Heading2"/>
      </w:pPr>
      <w:r>
        <w:rPr>
          <w:rFonts w:ascii="Times New Roman" w:hAnsi="Times New Roman"/>
          <w:sz w:val="24"/>
        </w:rPr>
        <w:t>4.1 Data Import and Merging</w:t>
      </w:r>
    </w:p>
    <w:p>
      <w:r>
        <w:t>The MovieLens dataset consists of four CSV files. The ratings and movies tables were loaded into R using read.csv() and merged on the movieId column. The merged dataset contains 100,836 observations with columns: movieId, rating, timestamp, userId, title, and genres.</w:t>
      </w:r>
    </w:p>
    <w:tbl>
      <w:tblPr>
        <w:tblStyle w:val="LightGrid-Accent1"/>
        <w:tblW w:type="auto" w:w="0"/>
        <w:jc w:val="center"/>
        <w:tblLook w:firstColumn="1" w:firstRow="1" w:lastColumn="0" w:lastRow="0" w:noHBand="0" w:noVBand="1" w:val="04A0"/>
      </w:tblPr>
      <w:tblGrid>
        <w:gridCol w:w="3120"/>
        <w:gridCol w:w="3120"/>
        <w:gridCol w:w="3120"/>
      </w:tblGrid>
      <w:tr>
        <w:trPr>
          <w:cantSplit/>
        </w:trPr>
        <w:tc>
          <w:tcPr>
            <w:tcW w:type="dxa" w:w="3120"/>
          </w:tcPr>
          <w:p>
            <w:pPr>
              <w:spacing w:before="40" w:after="40" w:line="240" w:lineRule="auto"/>
              <w:jc w:val="center"/>
            </w:pPr>
            <w:r/>
            <w:r>
              <w:rPr>
                <w:rFonts w:ascii="Times New Roman" w:hAnsi="Times New Roman"/>
                <w:b/>
                <w:sz w:val="20"/>
              </w:rPr>
              <w:t>File</w:t>
            </w:r>
          </w:p>
        </w:tc>
        <w:tc>
          <w:tcPr>
            <w:tcW w:type="dxa" w:w="3120"/>
          </w:tcPr>
          <w:p>
            <w:pPr>
              <w:spacing w:before="40" w:after="40" w:line="240" w:lineRule="auto"/>
              <w:jc w:val="center"/>
            </w:pPr>
            <w:r/>
            <w:r>
              <w:rPr>
                <w:rFonts w:ascii="Times New Roman" w:hAnsi="Times New Roman"/>
                <w:b/>
                <w:sz w:val="20"/>
              </w:rPr>
              <w:t>Rows</w:t>
            </w:r>
          </w:p>
        </w:tc>
        <w:tc>
          <w:tcPr>
            <w:tcW w:type="dxa" w:w="3120"/>
          </w:tcPr>
          <w:p>
            <w:pPr>
              <w:spacing w:before="40" w:after="40" w:line="240" w:lineRule="auto"/>
              <w:jc w:val="center"/>
            </w:pPr>
            <w:r/>
            <w:r>
              <w:rPr>
                <w:rFonts w:ascii="Times New Roman" w:hAnsi="Times New Roman"/>
                <w:b/>
                <w:sz w:val="20"/>
              </w:rPr>
              <w:t>Key Columns</w:t>
            </w:r>
          </w:p>
        </w:tc>
      </w:tr>
      <w:tr>
        <w:trPr>
          <w:cantSplit/>
        </w:trPr>
        <w:tc>
          <w:tcPr>
            <w:tcW w:type="dxa" w:w="3120"/>
          </w:tcPr>
          <w:p>
            <w:pPr>
              <w:spacing w:before="20" w:after="20" w:line="240" w:lineRule="auto"/>
              <w:jc w:val="center"/>
            </w:pPr>
            <w:r/>
            <w:r>
              <w:rPr>
                <w:rFonts w:ascii="Times New Roman" w:hAnsi="Times New Roman"/>
                <w:sz w:val="20"/>
              </w:rPr>
              <w:t>ratings.csv</w:t>
            </w:r>
          </w:p>
        </w:tc>
        <w:tc>
          <w:tcPr>
            <w:tcW w:type="dxa" w:w="3120"/>
          </w:tcPr>
          <w:p>
            <w:pPr>
              <w:spacing w:before="20" w:after="20" w:line="240" w:lineRule="auto"/>
              <w:jc w:val="center"/>
            </w:pPr>
            <w:r/>
            <w:r>
              <w:rPr>
                <w:rFonts w:ascii="Times New Roman" w:hAnsi="Times New Roman"/>
                <w:sz w:val="20"/>
              </w:rPr>
              <w:t>100,837</w:t>
            </w:r>
          </w:p>
        </w:tc>
        <w:tc>
          <w:tcPr>
            <w:tcW w:type="dxa" w:w="3120"/>
          </w:tcPr>
          <w:p>
            <w:pPr>
              <w:spacing w:before="20" w:after="20" w:line="240" w:lineRule="auto"/>
              <w:jc w:val="center"/>
            </w:pPr>
            <w:r/>
            <w:r>
              <w:rPr>
                <w:rFonts w:ascii="Times New Roman" w:hAnsi="Times New Roman"/>
                <w:sz w:val="20"/>
              </w:rPr>
              <w:t>userId, movieId, rating, timestamp</w:t>
            </w:r>
          </w:p>
        </w:tc>
      </w:tr>
      <w:tr>
        <w:trPr>
          <w:cantSplit/>
        </w:trPr>
        <w:tc>
          <w:tcPr>
            <w:tcW w:type="dxa" w:w="3120"/>
          </w:tcPr>
          <w:p>
            <w:pPr>
              <w:spacing w:before="20" w:after="20" w:line="240" w:lineRule="auto"/>
              <w:jc w:val="center"/>
            </w:pPr>
            <w:r/>
            <w:r>
              <w:rPr>
                <w:rFonts w:ascii="Times New Roman" w:hAnsi="Times New Roman"/>
                <w:sz w:val="20"/>
              </w:rPr>
              <w:t>movies.csv</w:t>
            </w:r>
          </w:p>
        </w:tc>
        <w:tc>
          <w:tcPr>
            <w:tcW w:type="dxa" w:w="3120"/>
          </w:tcPr>
          <w:p>
            <w:pPr>
              <w:spacing w:before="20" w:after="20" w:line="240" w:lineRule="auto"/>
              <w:jc w:val="center"/>
            </w:pPr>
            <w:r/>
            <w:r>
              <w:rPr>
                <w:rFonts w:ascii="Times New Roman" w:hAnsi="Times New Roman"/>
                <w:sz w:val="20"/>
              </w:rPr>
              <w:t>9,743</w:t>
            </w:r>
          </w:p>
        </w:tc>
        <w:tc>
          <w:tcPr>
            <w:tcW w:type="dxa" w:w="3120"/>
          </w:tcPr>
          <w:p>
            <w:pPr>
              <w:spacing w:before="20" w:after="20" w:line="240" w:lineRule="auto"/>
              <w:jc w:val="center"/>
            </w:pPr>
            <w:r/>
            <w:r>
              <w:rPr>
                <w:rFonts w:ascii="Times New Roman" w:hAnsi="Times New Roman"/>
                <w:sz w:val="20"/>
              </w:rPr>
              <w:t>movieId, title, genres</w:t>
            </w:r>
          </w:p>
        </w:tc>
      </w:tr>
      <w:tr>
        <w:trPr>
          <w:cantSplit/>
        </w:trPr>
        <w:tc>
          <w:tcPr>
            <w:tcW w:type="dxa" w:w="3120"/>
          </w:tcPr>
          <w:p>
            <w:pPr>
              <w:spacing w:before="20" w:after="20" w:line="240" w:lineRule="auto"/>
              <w:jc w:val="center"/>
            </w:pPr>
            <w:r/>
            <w:r>
              <w:rPr>
                <w:rFonts w:ascii="Times New Roman" w:hAnsi="Times New Roman"/>
                <w:sz w:val="20"/>
              </w:rPr>
              <w:t>tags.csv</w:t>
            </w:r>
          </w:p>
        </w:tc>
        <w:tc>
          <w:tcPr>
            <w:tcW w:type="dxa" w:w="3120"/>
          </w:tcPr>
          <w:p>
            <w:pPr>
              <w:spacing w:before="20" w:after="20" w:line="240" w:lineRule="auto"/>
              <w:jc w:val="center"/>
            </w:pPr>
            <w:r/>
            <w:r>
              <w:rPr>
                <w:rFonts w:ascii="Times New Roman" w:hAnsi="Times New Roman"/>
                <w:sz w:val="20"/>
              </w:rPr>
              <w:t>3,684</w:t>
            </w:r>
          </w:p>
        </w:tc>
        <w:tc>
          <w:tcPr>
            <w:tcW w:type="dxa" w:w="3120"/>
          </w:tcPr>
          <w:p>
            <w:pPr>
              <w:spacing w:before="20" w:after="20" w:line="240" w:lineRule="auto"/>
              <w:jc w:val="center"/>
            </w:pPr>
            <w:r/>
            <w:r>
              <w:rPr>
                <w:rFonts w:ascii="Times New Roman" w:hAnsi="Times New Roman"/>
                <w:sz w:val="20"/>
              </w:rPr>
              <w:t>userId, movieId, tag, timestamp</w:t>
            </w:r>
          </w:p>
        </w:tc>
      </w:tr>
      <w:tr>
        <w:trPr>
          <w:cantSplit/>
        </w:trPr>
        <w:tc>
          <w:tcPr>
            <w:tcW w:type="dxa" w:w="3120"/>
          </w:tcPr>
          <w:p>
            <w:pPr>
              <w:spacing w:before="20" w:after="20" w:line="240" w:lineRule="auto"/>
              <w:jc w:val="center"/>
            </w:pPr>
            <w:r/>
            <w:r>
              <w:rPr>
                <w:rFonts w:ascii="Times New Roman" w:hAnsi="Times New Roman"/>
                <w:sz w:val="20"/>
              </w:rPr>
              <w:t>links.csv</w:t>
            </w:r>
          </w:p>
        </w:tc>
        <w:tc>
          <w:tcPr>
            <w:tcW w:type="dxa" w:w="3120"/>
          </w:tcPr>
          <w:p>
            <w:pPr>
              <w:spacing w:before="20" w:after="20" w:line="240" w:lineRule="auto"/>
              <w:jc w:val="center"/>
            </w:pPr>
            <w:r/>
            <w:r>
              <w:rPr>
                <w:rFonts w:ascii="Times New Roman" w:hAnsi="Times New Roman"/>
                <w:sz w:val="20"/>
              </w:rPr>
              <w:t>9,743</w:t>
            </w:r>
          </w:p>
        </w:tc>
        <w:tc>
          <w:tcPr>
            <w:tcW w:type="dxa" w:w="3120"/>
          </w:tcPr>
          <w:p>
            <w:pPr>
              <w:spacing w:before="20" w:after="20" w:line="240" w:lineRule="auto"/>
              <w:jc w:val="center"/>
            </w:pPr>
            <w:r/>
            <w:r>
              <w:rPr>
                <w:rFonts w:ascii="Times New Roman" w:hAnsi="Times New Roman"/>
                <w:sz w:val="20"/>
              </w:rPr>
              <w:t>movieId, imdbId, tmdbId</w:t>
            </w:r>
          </w:p>
        </w:tc>
      </w:tr>
    </w:tbl>
    <w:p>
      <w:pPr>
        <w:spacing w:before="40" w:after="40"/>
      </w:pPr>
    </w:p>
    <w:p>
      <w:pPr>
        <w:pStyle w:val="Heading2"/>
      </w:pPr>
      <w:r>
        <w:rPr>
          <w:rFonts w:ascii="Times New Roman" w:hAnsi="Times New Roman"/>
          <w:sz w:val="24"/>
        </w:rPr>
        <w:t>4.2 Data Cleaning</w:t>
      </w:r>
    </w:p>
    <w:p>
      <w:r>
        <w:t>Data quality was verified through three checks:</w:t>
      </w:r>
    </w:p>
    <w:tbl>
      <w:tblPr>
        <w:tblStyle w:val="LightGrid-Accent1"/>
        <w:tblW w:type="auto" w:w="0"/>
        <w:jc w:val="center"/>
        <w:tblLook w:firstColumn="1" w:firstRow="1" w:lastColumn="0" w:lastRow="0" w:noHBand="0" w:noVBand="1" w:val="04A0"/>
      </w:tblPr>
      <w:tblGrid>
        <w:gridCol w:w="3120"/>
        <w:gridCol w:w="3120"/>
        <w:gridCol w:w="3120"/>
      </w:tblGrid>
      <w:tr>
        <w:trPr>
          <w:cantSplit/>
        </w:trPr>
        <w:tc>
          <w:tcPr>
            <w:tcW w:type="dxa" w:w="3120"/>
          </w:tcPr>
          <w:p>
            <w:pPr>
              <w:spacing w:before="40" w:after="40" w:line="240" w:lineRule="auto"/>
              <w:jc w:val="center"/>
            </w:pPr>
            <w:r/>
            <w:r>
              <w:rPr>
                <w:rFonts w:ascii="Times New Roman" w:hAnsi="Times New Roman"/>
                <w:b/>
                <w:sz w:val="20"/>
              </w:rPr>
              <w:t>Check</w:t>
            </w:r>
          </w:p>
        </w:tc>
        <w:tc>
          <w:tcPr>
            <w:tcW w:type="dxa" w:w="3120"/>
          </w:tcPr>
          <w:p>
            <w:pPr>
              <w:spacing w:before="40" w:after="40" w:line="240" w:lineRule="auto"/>
              <w:jc w:val="center"/>
            </w:pPr>
            <w:r/>
            <w:r>
              <w:rPr>
                <w:rFonts w:ascii="Times New Roman" w:hAnsi="Times New Roman"/>
                <w:b/>
                <w:sz w:val="20"/>
              </w:rPr>
              <w:t>Method</w:t>
            </w:r>
          </w:p>
        </w:tc>
        <w:tc>
          <w:tcPr>
            <w:tcW w:type="dxa" w:w="3120"/>
          </w:tcPr>
          <w:p>
            <w:pPr>
              <w:spacing w:before="40" w:after="40" w:line="240" w:lineRule="auto"/>
              <w:jc w:val="center"/>
            </w:pPr>
            <w:r/>
            <w:r>
              <w:rPr>
                <w:rFonts w:ascii="Times New Roman" w:hAnsi="Times New Roman"/>
                <w:b/>
                <w:sz w:val="20"/>
              </w:rPr>
              <w:t>Result</w:t>
            </w:r>
          </w:p>
        </w:tc>
      </w:tr>
      <w:tr>
        <w:trPr>
          <w:cantSplit/>
        </w:trPr>
        <w:tc>
          <w:tcPr>
            <w:tcW w:type="dxa" w:w="3120"/>
          </w:tcPr>
          <w:p>
            <w:pPr>
              <w:spacing w:before="20" w:after="20" w:line="240" w:lineRule="auto"/>
              <w:jc w:val="center"/>
            </w:pPr>
            <w:r/>
            <w:r>
              <w:rPr>
                <w:rFonts w:ascii="Times New Roman" w:hAnsi="Times New Roman"/>
                <w:sz w:val="20"/>
              </w:rPr>
              <w:t>Missing Values</w:t>
            </w:r>
          </w:p>
        </w:tc>
        <w:tc>
          <w:tcPr>
            <w:tcW w:type="dxa" w:w="3120"/>
          </w:tcPr>
          <w:p>
            <w:pPr>
              <w:spacing w:before="20" w:after="20" w:line="240" w:lineRule="auto"/>
              <w:jc w:val="center"/>
            </w:pPr>
            <w:r/>
            <w:r>
              <w:rPr>
                <w:rFonts w:ascii="Times New Roman" w:hAnsi="Times New Roman"/>
                <w:sz w:val="20"/>
              </w:rPr>
              <w:t>sum(is.na(movie_data))</w:t>
            </w:r>
          </w:p>
        </w:tc>
        <w:tc>
          <w:tcPr>
            <w:tcW w:type="dxa" w:w="3120"/>
          </w:tcPr>
          <w:p>
            <w:pPr>
              <w:spacing w:before="20" w:after="20" w:line="240" w:lineRule="auto"/>
              <w:jc w:val="center"/>
            </w:pPr>
            <w:r/>
            <w:r>
              <w:rPr>
                <w:rFonts w:ascii="Times New Roman" w:hAnsi="Times New Roman"/>
                <w:sz w:val="20"/>
              </w:rPr>
              <w:t>No missing values found</w:t>
            </w:r>
          </w:p>
        </w:tc>
      </w:tr>
      <w:tr>
        <w:trPr>
          <w:cantSplit/>
        </w:trPr>
        <w:tc>
          <w:tcPr>
            <w:tcW w:type="dxa" w:w="3120"/>
          </w:tcPr>
          <w:p>
            <w:pPr>
              <w:spacing w:before="20" w:after="20" w:line="240" w:lineRule="auto"/>
              <w:jc w:val="center"/>
            </w:pPr>
            <w:r/>
            <w:r>
              <w:rPr>
                <w:rFonts w:ascii="Times New Roman" w:hAnsi="Times New Roman"/>
                <w:sz w:val="20"/>
              </w:rPr>
              <w:t>Duplicates</w:t>
            </w:r>
          </w:p>
        </w:tc>
        <w:tc>
          <w:tcPr>
            <w:tcW w:type="dxa" w:w="3120"/>
          </w:tcPr>
          <w:p>
            <w:pPr>
              <w:spacing w:before="20" w:after="20" w:line="240" w:lineRule="auto"/>
              <w:jc w:val="center"/>
            </w:pPr>
            <w:r/>
            <w:r>
              <w:rPr>
                <w:rFonts w:ascii="Times New Roman" w:hAnsi="Times New Roman"/>
                <w:sz w:val="20"/>
              </w:rPr>
              <w:t>sum(duplicated(movie_data))</w:t>
            </w:r>
          </w:p>
        </w:tc>
        <w:tc>
          <w:tcPr>
            <w:tcW w:type="dxa" w:w="3120"/>
          </w:tcPr>
          <w:p>
            <w:pPr>
              <w:spacing w:before="20" w:after="20" w:line="240" w:lineRule="auto"/>
              <w:jc w:val="center"/>
            </w:pPr>
            <w:r/>
            <w:r>
              <w:rPr>
                <w:rFonts w:ascii="Times New Roman" w:hAnsi="Times New Roman"/>
                <w:sz w:val="20"/>
              </w:rPr>
              <w:t>No duplicate records</w:t>
            </w:r>
          </w:p>
        </w:tc>
      </w:tr>
      <w:tr>
        <w:trPr>
          <w:cantSplit/>
        </w:trPr>
        <w:tc>
          <w:tcPr>
            <w:tcW w:type="dxa" w:w="3120"/>
          </w:tcPr>
          <w:p>
            <w:pPr>
              <w:spacing w:before="20" w:after="20" w:line="240" w:lineRule="auto"/>
              <w:jc w:val="center"/>
            </w:pPr>
            <w:r/>
            <w:r>
              <w:rPr>
                <w:rFonts w:ascii="Times New Roman" w:hAnsi="Times New Roman"/>
                <w:sz w:val="20"/>
              </w:rPr>
              <w:t>Data Types</w:t>
            </w:r>
          </w:p>
        </w:tc>
        <w:tc>
          <w:tcPr>
            <w:tcW w:type="dxa" w:w="3120"/>
          </w:tcPr>
          <w:p>
            <w:pPr>
              <w:spacing w:before="20" w:after="20" w:line="240" w:lineRule="auto"/>
              <w:jc w:val="center"/>
            </w:pPr>
            <w:r/>
            <w:r>
              <w:rPr>
                <w:rFonts w:ascii="Times New Roman" w:hAnsi="Times New Roman"/>
                <w:sz w:val="20"/>
              </w:rPr>
              <w:t>str(movie_data)</w:t>
            </w:r>
          </w:p>
        </w:tc>
        <w:tc>
          <w:tcPr>
            <w:tcW w:type="dxa" w:w="3120"/>
          </w:tcPr>
          <w:p>
            <w:pPr>
              <w:spacing w:before="20" w:after="20" w:line="240" w:lineRule="auto"/>
              <w:jc w:val="center"/>
            </w:pPr>
            <w:r/>
            <w:r>
              <w:rPr>
                <w:rFonts w:ascii="Times New Roman" w:hAnsi="Times New Roman"/>
                <w:sz w:val="20"/>
              </w:rPr>
              <w:t>All columns have correct types</w:t>
            </w:r>
          </w:p>
        </w:tc>
      </w:tr>
    </w:tbl>
    <w:p>
      <w:pPr>
        <w:spacing w:before="40" w:after="40"/>
      </w:pPr>
    </w:p>
    <w:p>
      <w:r>
        <w:t>The cleaned dataset contains 610 unique users and 9,742 unique movies.</w:t>
      </w:r>
    </w:p>
    <w:p>
      <w:pPr>
        <w:pStyle w:val="Heading2"/>
      </w:pPr>
      <w:r>
        <w:rPr>
          <w:rFonts w:ascii="Times New Roman" w:hAnsi="Times New Roman"/>
          <w:sz w:val="24"/>
        </w:rPr>
        <w:t>4.3 Dataset Description</w:t>
      </w:r>
    </w:p>
    <w:tbl>
      <w:tblPr>
        <w:tblStyle w:val="LightGrid-Accent1"/>
        <w:tblW w:type="auto" w:w="0"/>
        <w:jc w:val="center"/>
        <w:tblLook w:firstColumn="1" w:firstRow="1" w:lastColumn="0" w:lastRow="0" w:noHBand="0" w:noVBand="1" w:val="04A0"/>
      </w:tblPr>
      <w:tblGrid>
        <w:gridCol w:w="4680"/>
        <w:gridCol w:w="4680"/>
      </w:tblGrid>
      <w:tr>
        <w:trPr>
          <w:cantSplit/>
        </w:trPr>
        <w:tc>
          <w:tcPr>
            <w:tcW w:type="dxa" w:w="4680"/>
          </w:tcPr>
          <w:p>
            <w:pPr>
              <w:spacing w:before="40" w:after="40" w:line="240" w:lineRule="auto"/>
              <w:jc w:val="center"/>
            </w:pPr>
            <w:r/>
            <w:r>
              <w:rPr>
                <w:rFonts w:ascii="Times New Roman" w:hAnsi="Times New Roman"/>
                <w:b/>
                <w:sz w:val="20"/>
              </w:rPr>
              <w:t>Attribute</w:t>
            </w:r>
          </w:p>
        </w:tc>
        <w:tc>
          <w:tcPr>
            <w:tcW w:type="dxa" w:w="4680"/>
          </w:tcPr>
          <w:p>
            <w:pPr>
              <w:spacing w:before="40" w:after="40" w:line="240" w:lineRule="auto"/>
              <w:jc w:val="center"/>
            </w:pPr>
            <w:r/>
            <w:r>
              <w:rPr>
                <w:rFonts w:ascii="Times New Roman" w:hAnsi="Times New Roman"/>
                <w:b/>
                <w:sz w:val="20"/>
              </w:rPr>
              <w:t>Value</w:t>
            </w:r>
          </w:p>
        </w:tc>
      </w:tr>
      <w:tr>
        <w:trPr>
          <w:cantSplit/>
        </w:trPr>
        <w:tc>
          <w:tcPr>
            <w:tcW w:type="dxa" w:w="4680"/>
          </w:tcPr>
          <w:p>
            <w:pPr>
              <w:spacing w:before="20" w:after="20" w:line="240" w:lineRule="auto"/>
              <w:jc w:val="center"/>
            </w:pPr>
            <w:r/>
            <w:r>
              <w:rPr>
                <w:rFonts w:ascii="Times New Roman" w:hAnsi="Times New Roman"/>
                <w:sz w:val="20"/>
              </w:rPr>
              <w:t>Number of Ratings</w:t>
            </w:r>
          </w:p>
        </w:tc>
        <w:tc>
          <w:tcPr>
            <w:tcW w:type="dxa" w:w="4680"/>
          </w:tcPr>
          <w:p>
            <w:pPr>
              <w:spacing w:before="20" w:after="20" w:line="240" w:lineRule="auto"/>
              <w:jc w:val="center"/>
            </w:pPr>
            <w:r/>
            <w:r>
              <w:rPr>
                <w:rFonts w:ascii="Times New Roman" w:hAnsi="Times New Roman"/>
                <w:sz w:val="20"/>
              </w:rPr>
              <w:t>100,836</w:t>
            </w:r>
          </w:p>
        </w:tc>
      </w:tr>
      <w:tr>
        <w:trPr>
          <w:cantSplit/>
        </w:trPr>
        <w:tc>
          <w:tcPr>
            <w:tcW w:type="dxa" w:w="4680"/>
          </w:tcPr>
          <w:p>
            <w:pPr>
              <w:spacing w:before="20" w:after="20" w:line="240" w:lineRule="auto"/>
              <w:jc w:val="center"/>
            </w:pPr>
            <w:r/>
            <w:r>
              <w:rPr>
                <w:rFonts w:ascii="Times New Roman" w:hAnsi="Times New Roman"/>
                <w:sz w:val="20"/>
              </w:rPr>
              <w:t>Number of Users</w:t>
            </w:r>
          </w:p>
        </w:tc>
        <w:tc>
          <w:tcPr>
            <w:tcW w:type="dxa" w:w="4680"/>
          </w:tcPr>
          <w:p>
            <w:pPr>
              <w:spacing w:before="20" w:after="20" w:line="240" w:lineRule="auto"/>
              <w:jc w:val="center"/>
            </w:pPr>
            <w:r/>
            <w:r>
              <w:rPr>
                <w:rFonts w:ascii="Times New Roman" w:hAnsi="Times New Roman"/>
                <w:sz w:val="20"/>
              </w:rPr>
              <w:t>610</w:t>
            </w:r>
          </w:p>
        </w:tc>
      </w:tr>
      <w:tr>
        <w:trPr>
          <w:cantSplit/>
        </w:trPr>
        <w:tc>
          <w:tcPr>
            <w:tcW w:type="dxa" w:w="4680"/>
          </w:tcPr>
          <w:p>
            <w:pPr>
              <w:spacing w:before="20" w:after="20" w:line="240" w:lineRule="auto"/>
              <w:jc w:val="center"/>
            </w:pPr>
            <w:r/>
            <w:r>
              <w:rPr>
                <w:rFonts w:ascii="Times New Roman" w:hAnsi="Times New Roman"/>
                <w:sz w:val="20"/>
              </w:rPr>
              <w:t>Number of Movies</w:t>
            </w:r>
          </w:p>
        </w:tc>
        <w:tc>
          <w:tcPr>
            <w:tcW w:type="dxa" w:w="4680"/>
          </w:tcPr>
          <w:p>
            <w:pPr>
              <w:spacing w:before="20" w:after="20" w:line="240" w:lineRule="auto"/>
              <w:jc w:val="center"/>
            </w:pPr>
            <w:r/>
            <w:r>
              <w:rPr>
                <w:rFonts w:ascii="Times New Roman" w:hAnsi="Times New Roman"/>
                <w:sz w:val="20"/>
              </w:rPr>
              <w:t>9,742</w:t>
            </w:r>
          </w:p>
        </w:tc>
      </w:tr>
      <w:tr>
        <w:trPr>
          <w:cantSplit/>
        </w:trPr>
        <w:tc>
          <w:tcPr>
            <w:tcW w:type="dxa" w:w="4680"/>
          </w:tcPr>
          <w:p>
            <w:pPr>
              <w:spacing w:before="20" w:after="20" w:line="240" w:lineRule="auto"/>
              <w:jc w:val="center"/>
            </w:pPr>
            <w:r/>
            <w:r>
              <w:rPr>
                <w:rFonts w:ascii="Times New Roman" w:hAnsi="Times New Roman"/>
                <w:sz w:val="20"/>
              </w:rPr>
              <w:t>Rating Scale</w:t>
            </w:r>
          </w:p>
        </w:tc>
        <w:tc>
          <w:tcPr>
            <w:tcW w:type="dxa" w:w="4680"/>
          </w:tcPr>
          <w:p>
            <w:pPr>
              <w:spacing w:before="20" w:after="20" w:line="240" w:lineRule="auto"/>
              <w:jc w:val="center"/>
            </w:pPr>
            <w:r/>
            <w:r>
              <w:rPr>
                <w:rFonts w:ascii="Times New Roman" w:hAnsi="Times New Roman"/>
                <w:sz w:val="20"/>
              </w:rPr>
              <w:t>0.5 to 5.0 (half-star increments)</w:t>
            </w:r>
          </w:p>
        </w:tc>
      </w:tr>
      <w:tr>
        <w:trPr>
          <w:cantSplit/>
        </w:trPr>
        <w:tc>
          <w:tcPr>
            <w:tcW w:type="dxa" w:w="4680"/>
          </w:tcPr>
          <w:p>
            <w:pPr>
              <w:spacing w:before="20" w:after="20" w:line="240" w:lineRule="auto"/>
              <w:jc w:val="center"/>
            </w:pPr>
            <w:r/>
            <w:r>
              <w:rPr>
                <w:rFonts w:ascii="Times New Roman" w:hAnsi="Times New Roman"/>
                <w:sz w:val="20"/>
              </w:rPr>
              <w:t>Time Period</w:t>
            </w:r>
          </w:p>
        </w:tc>
        <w:tc>
          <w:tcPr>
            <w:tcW w:type="dxa" w:w="4680"/>
          </w:tcPr>
          <w:p>
            <w:pPr>
              <w:spacing w:before="20" w:after="20" w:line="240" w:lineRule="auto"/>
              <w:jc w:val="center"/>
            </w:pPr>
            <w:r/>
            <w:r>
              <w:rPr>
                <w:rFonts w:ascii="Times New Roman" w:hAnsi="Times New Roman"/>
                <w:sz w:val="20"/>
              </w:rPr>
              <w:t>March 1996 to September 2018</w:t>
            </w:r>
          </w:p>
        </w:tc>
      </w:tr>
      <w:tr>
        <w:trPr>
          <w:cantSplit/>
        </w:trPr>
        <w:tc>
          <w:tcPr>
            <w:tcW w:type="dxa" w:w="4680"/>
          </w:tcPr>
          <w:p>
            <w:pPr>
              <w:spacing w:before="20" w:after="20" w:line="240" w:lineRule="auto"/>
              <w:jc w:val="center"/>
            </w:pPr>
            <w:r/>
            <w:r>
              <w:rPr>
                <w:rFonts w:ascii="Times New Roman" w:hAnsi="Times New Roman"/>
                <w:sz w:val="20"/>
              </w:rPr>
              <w:t>Genre Categories</w:t>
            </w:r>
          </w:p>
        </w:tc>
        <w:tc>
          <w:tcPr>
            <w:tcW w:type="dxa" w:w="4680"/>
          </w:tcPr>
          <w:p>
            <w:pPr>
              <w:spacing w:before="20" w:after="20" w:line="240" w:lineRule="auto"/>
              <w:jc w:val="center"/>
            </w:pPr>
            <w:r/>
            <w:r>
              <w:rPr>
                <w:rFonts w:ascii="Times New Roman" w:hAnsi="Times New Roman"/>
                <w:sz w:val="20"/>
              </w:rPr>
              <w:t>18</w:t>
            </w:r>
          </w:p>
        </w:tc>
      </w:tr>
    </w:tbl>
    <w:p>
      <w:pPr>
        <w:spacing w:before="40" w:after="40"/>
      </w:pPr>
    </w:p>
    <w:p>
      <w:r>
        <w:t>The 18 genre categories are: Action, Adventure, Animation, Children, Comedy, Crime, Documentary, Drama, Fantasy, Film-Noir, Horror, Musical, Mystery, Romance, Sci-Fi, Thriller, War, and Western.</w:t>
      </w:r>
    </w:p>
    <w:p>
      <w:pPr>
        <w:pStyle w:val="Heading1"/>
      </w:pPr>
      <w:r>
        <w:rPr>
          <w:rFonts w:ascii="Times New Roman" w:hAnsi="Times New Roman"/>
          <w:sz w:val="28"/>
        </w:rPr>
        <w:t>5. Phase 3 - Model Planning (Exploratory Data Analysis)</w:t>
      </w:r>
    </w:p>
    <w:p>
      <w:pPr>
        <w:pStyle w:val="Heading2"/>
      </w:pPr>
      <w:r>
        <w:rPr>
          <w:rFonts w:ascii="Times New Roman" w:hAnsi="Times New Roman"/>
          <w:sz w:val="24"/>
        </w:rPr>
        <w:t>5.1 Descriptive Statistics</w:t>
      </w:r>
    </w:p>
    <w:p>
      <w:r>
        <w:t>Summary statistics were computed for the rating variable to understand its distribution before modeling.</w:t>
      </w:r>
    </w:p>
    <w:tbl>
      <w:tblPr>
        <w:tblStyle w:val="LightGrid-Accent1"/>
        <w:tblW w:type="auto" w:w="0"/>
        <w:jc w:val="center"/>
        <w:tblLook w:firstColumn="1" w:firstRow="1" w:lastColumn="0" w:lastRow="0" w:noHBand="0" w:noVBand="1" w:val="04A0"/>
      </w:tblPr>
      <w:tblGrid>
        <w:gridCol w:w="4680"/>
        <w:gridCol w:w="4680"/>
      </w:tblGrid>
      <w:tr>
        <w:trPr>
          <w:cantSplit/>
        </w:trPr>
        <w:tc>
          <w:tcPr>
            <w:tcW w:type="dxa" w:w="4680"/>
          </w:tcPr>
          <w:p>
            <w:pPr>
              <w:spacing w:before="40" w:after="40" w:line="240" w:lineRule="auto"/>
              <w:jc w:val="center"/>
            </w:pPr>
            <w:r/>
            <w:r>
              <w:rPr>
                <w:rFonts w:ascii="Times New Roman" w:hAnsi="Times New Roman"/>
                <w:b/>
                <w:sz w:val="20"/>
              </w:rPr>
              <w:t>Statistic</w:t>
            </w:r>
          </w:p>
        </w:tc>
        <w:tc>
          <w:tcPr>
            <w:tcW w:type="dxa" w:w="4680"/>
          </w:tcPr>
          <w:p>
            <w:pPr>
              <w:spacing w:before="40" w:after="40" w:line="240" w:lineRule="auto"/>
              <w:jc w:val="center"/>
            </w:pPr>
            <w:r/>
            <w:r>
              <w:rPr>
                <w:rFonts w:ascii="Times New Roman" w:hAnsi="Times New Roman"/>
                <w:b/>
                <w:sz w:val="20"/>
              </w:rPr>
              <w:t>Value</w:t>
            </w:r>
          </w:p>
        </w:tc>
      </w:tr>
      <w:tr>
        <w:trPr>
          <w:cantSplit/>
        </w:trPr>
        <w:tc>
          <w:tcPr>
            <w:tcW w:type="dxa" w:w="4680"/>
          </w:tcPr>
          <w:p>
            <w:pPr>
              <w:spacing w:before="20" w:after="20" w:line="240" w:lineRule="auto"/>
              <w:jc w:val="center"/>
            </w:pPr>
            <w:r/>
            <w:r>
              <w:rPr>
                <w:rFonts w:ascii="Times New Roman" w:hAnsi="Times New Roman"/>
                <w:sz w:val="20"/>
              </w:rPr>
              <w:t>Mean</w:t>
            </w:r>
          </w:p>
        </w:tc>
        <w:tc>
          <w:tcPr>
            <w:tcW w:type="dxa" w:w="4680"/>
          </w:tcPr>
          <w:p>
            <w:pPr>
              <w:spacing w:before="20" w:after="20" w:line="240" w:lineRule="auto"/>
              <w:jc w:val="center"/>
            </w:pPr>
            <w:r/>
            <w:r>
              <w:rPr>
                <w:rFonts w:ascii="Times New Roman" w:hAnsi="Times New Roman"/>
                <w:sz w:val="20"/>
              </w:rPr>
              <w:t>~3.5</w:t>
            </w:r>
          </w:p>
        </w:tc>
      </w:tr>
      <w:tr>
        <w:trPr>
          <w:cantSplit/>
        </w:trPr>
        <w:tc>
          <w:tcPr>
            <w:tcW w:type="dxa" w:w="4680"/>
          </w:tcPr>
          <w:p>
            <w:pPr>
              <w:spacing w:before="20" w:after="20" w:line="240" w:lineRule="auto"/>
              <w:jc w:val="center"/>
            </w:pPr>
            <w:r/>
            <w:r>
              <w:rPr>
                <w:rFonts w:ascii="Times New Roman" w:hAnsi="Times New Roman"/>
                <w:sz w:val="20"/>
              </w:rPr>
              <w:t>Median</w:t>
            </w:r>
          </w:p>
        </w:tc>
        <w:tc>
          <w:tcPr>
            <w:tcW w:type="dxa" w:w="4680"/>
          </w:tcPr>
          <w:p>
            <w:pPr>
              <w:spacing w:before="20" w:after="20" w:line="240" w:lineRule="auto"/>
              <w:jc w:val="center"/>
            </w:pPr>
            <w:r/>
            <w:r>
              <w:rPr>
                <w:rFonts w:ascii="Times New Roman" w:hAnsi="Times New Roman"/>
                <w:sz w:val="20"/>
              </w:rPr>
              <w:t>~3.5</w:t>
            </w:r>
          </w:p>
        </w:tc>
      </w:tr>
      <w:tr>
        <w:trPr>
          <w:cantSplit/>
        </w:trPr>
        <w:tc>
          <w:tcPr>
            <w:tcW w:type="dxa" w:w="4680"/>
          </w:tcPr>
          <w:p>
            <w:pPr>
              <w:spacing w:before="20" w:after="20" w:line="240" w:lineRule="auto"/>
              <w:jc w:val="center"/>
            </w:pPr>
            <w:r/>
            <w:r>
              <w:rPr>
                <w:rFonts w:ascii="Times New Roman" w:hAnsi="Times New Roman"/>
                <w:sz w:val="20"/>
              </w:rPr>
              <w:t>Standard Deviation</w:t>
            </w:r>
          </w:p>
        </w:tc>
        <w:tc>
          <w:tcPr>
            <w:tcW w:type="dxa" w:w="4680"/>
          </w:tcPr>
          <w:p>
            <w:pPr>
              <w:spacing w:before="20" w:after="20" w:line="240" w:lineRule="auto"/>
              <w:jc w:val="center"/>
            </w:pPr>
            <w:r/>
            <w:r>
              <w:rPr>
                <w:rFonts w:ascii="Times New Roman" w:hAnsi="Times New Roman"/>
                <w:sz w:val="20"/>
              </w:rPr>
              <w:t>[Value]</w:t>
            </w:r>
          </w:p>
        </w:tc>
      </w:tr>
      <w:tr>
        <w:trPr>
          <w:cantSplit/>
        </w:trPr>
        <w:tc>
          <w:tcPr>
            <w:tcW w:type="dxa" w:w="4680"/>
          </w:tcPr>
          <w:p>
            <w:pPr>
              <w:spacing w:before="20" w:after="20" w:line="240" w:lineRule="auto"/>
              <w:jc w:val="center"/>
            </w:pPr>
            <w:r/>
            <w:r>
              <w:rPr>
                <w:rFonts w:ascii="Times New Roman" w:hAnsi="Times New Roman"/>
                <w:sz w:val="20"/>
              </w:rPr>
              <w:t>Variance</w:t>
            </w:r>
          </w:p>
        </w:tc>
        <w:tc>
          <w:tcPr>
            <w:tcW w:type="dxa" w:w="4680"/>
          </w:tcPr>
          <w:p>
            <w:pPr>
              <w:spacing w:before="20" w:after="20" w:line="240" w:lineRule="auto"/>
              <w:jc w:val="center"/>
            </w:pPr>
            <w:r/>
            <w:r>
              <w:rPr>
                <w:rFonts w:ascii="Times New Roman" w:hAnsi="Times New Roman"/>
                <w:sz w:val="20"/>
              </w:rPr>
              <w:t>[Value]</w:t>
            </w:r>
          </w:p>
        </w:tc>
      </w:tr>
    </w:tbl>
    <w:p>
      <w:pPr>
        <w:spacing w:before="40" w:after="40"/>
      </w:pPr>
    </w:p>
    <w:p>
      <w:r>
        <w:t>The distribution exhibits a left skew toward higher ratings, typical of user-generated rating data.</w:t>
      </w:r>
    </w:p>
    <w:p>
      <w:pPr>
        <w:spacing w:before="120" w:after="40" w:line="240" w:lineRule="auto"/>
        <w:jc w:val="center"/>
      </w:pPr>
      <w:r>
        <w:drawing>
          <wp:inline xmlns:a="http://schemas.openxmlformats.org/drawingml/2006/main" xmlns:pic="http://schemas.openxmlformats.org/drawingml/2006/picture">
            <wp:extent cx="4572000" cy="3429000"/>
            <wp:docPr id="1" name="Picture 1"/>
            <wp:cNvGraphicFramePr>
              <a:graphicFrameLocks noChangeAspect="1"/>
            </wp:cNvGraphicFramePr>
            <a:graphic>
              <a:graphicData uri="http://schemas.openxmlformats.org/drawingml/2006/picture">
                <pic:pic>
                  <pic:nvPicPr>
                    <pic:cNvPr id="0" name="histogram_ratings.png"/>
                    <pic:cNvPicPr/>
                  </pic:nvPicPr>
                  <pic:blipFill>
                    <a:blip r:embed="rId10"/>
                    <a:stretch>
                      <a:fillRect/>
                    </a:stretch>
                  </pic:blipFill>
                  <pic:spPr>
                    <a:xfrm>
                      <a:off x="0" y="0"/>
                      <a:ext cx="4572000" cy="3429000"/>
                    </a:xfrm>
                    <a:prstGeom prst="rect"/>
                  </pic:spPr>
                </pic:pic>
              </a:graphicData>
            </a:graphic>
          </wp:inline>
        </w:drawing>
      </w:r>
    </w:p>
    <w:p>
      <w:pPr>
        <w:spacing w:before="40" w:after="120" w:line="240" w:lineRule="auto"/>
        <w:jc w:val="center"/>
      </w:pPr>
      <w:r>
        <w:rPr>
          <w:rFonts w:ascii="Times New Roman" w:hAnsi="Times New Roman"/>
          <w:i/>
          <w:sz w:val="20"/>
        </w:rPr>
        <w:t>Figure 1.1 - Histogram showing distribution of movie ratings across the 0.5 to 5.0 scale.</w:t>
      </w:r>
    </w:p>
    <w:p>
      <w:pPr>
        <w:spacing w:before="120" w:after="40" w:line="240" w:lineRule="auto"/>
        <w:jc w:val="center"/>
      </w:pPr>
      <w:r>
        <w:drawing>
          <wp:inline xmlns:a="http://schemas.openxmlformats.org/drawingml/2006/main" xmlns:pic="http://schemas.openxmlformats.org/drawingml/2006/picture">
            <wp:extent cx="4572000" cy="3429000"/>
            <wp:docPr id="2" name="Picture 2"/>
            <wp:cNvGraphicFramePr>
              <a:graphicFrameLocks noChangeAspect="1"/>
            </wp:cNvGraphicFramePr>
            <a:graphic>
              <a:graphicData uri="http://schemas.openxmlformats.org/drawingml/2006/picture">
                <pic:pic>
                  <pic:nvPicPr>
                    <pic:cNvPr id="0" name="boxplot_ratings.png"/>
                    <pic:cNvPicPr/>
                  </pic:nvPicPr>
                  <pic:blipFill>
                    <a:blip r:embed="rId11"/>
                    <a:stretch>
                      <a:fillRect/>
                    </a:stretch>
                  </pic:blipFill>
                  <pic:spPr>
                    <a:xfrm>
                      <a:off x="0" y="0"/>
                      <a:ext cx="4572000" cy="3429000"/>
                    </a:xfrm>
                    <a:prstGeom prst="rect"/>
                  </pic:spPr>
                </pic:pic>
              </a:graphicData>
            </a:graphic>
          </wp:inline>
        </w:drawing>
      </w:r>
    </w:p>
    <w:p>
      <w:pPr>
        <w:spacing w:before="40" w:after="120" w:line="240" w:lineRule="auto"/>
        <w:jc w:val="center"/>
      </w:pPr>
      <w:r>
        <w:rPr>
          <w:rFonts w:ascii="Times New Roman" w:hAnsi="Times New Roman"/>
          <w:i/>
          <w:sz w:val="20"/>
        </w:rPr>
        <w:t>Figure 1.2 - Boxplot showing interquartile range from 3.0 to 4.0 with median at 3.5.</w:t>
      </w:r>
    </w:p>
    <w:p>
      <w:pPr>
        <w:spacing w:before="120" w:after="40" w:line="240" w:lineRule="auto"/>
        <w:jc w:val="center"/>
      </w:pPr>
      <w:r>
        <w:drawing>
          <wp:inline xmlns:a="http://schemas.openxmlformats.org/drawingml/2006/main" xmlns:pic="http://schemas.openxmlformats.org/drawingml/2006/picture">
            <wp:extent cx="4572000" cy="3429000"/>
            <wp:docPr id="3" name="Picture 3"/>
            <wp:cNvGraphicFramePr>
              <a:graphicFrameLocks noChangeAspect="1"/>
            </wp:cNvGraphicFramePr>
            <a:graphic>
              <a:graphicData uri="http://schemas.openxmlformats.org/drawingml/2006/picture">
                <pic:pic>
                  <pic:nvPicPr>
                    <pic:cNvPr id="0" name="barplot_ratings.png"/>
                    <pic:cNvPicPr/>
                  </pic:nvPicPr>
                  <pic:blipFill>
                    <a:blip r:embed="rId12"/>
                    <a:stretch>
                      <a:fillRect/>
                    </a:stretch>
                  </pic:blipFill>
                  <pic:spPr>
                    <a:xfrm>
                      <a:off x="0" y="0"/>
                      <a:ext cx="4572000" cy="3429000"/>
                    </a:xfrm>
                    <a:prstGeom prst="rect"/>
                  </pic:spPr>
                </pic:pic>
              </a:graphicData>
            </a:graphic>
          </wp:inline>
        </w:drawing>
      </w:r>
    </w:p>
    <w:p>
      <w:pPr>
        <w:spacing w:before="40" w:after="120" w:line="240" w:lineRule="auto"/>
        <w:jc w:val="center"/>
      </w:pPr>
      <w:r>
        <w:rPr>
          <w:rFonts w:ascii="Times New Roman" w:hAnsi="Times New Roman"/>
          <w:i/>
          <w:sz w:val="20"/>
        </w:rPr>
        <w:t>Figure 1.3 - Bar plot showing frequency of each rating value. Rating 4.0 is the most common.</w:t>
      </w:r>
    </w:p>
    <w:p>
      <w:pPr>
        <w:pStyle w:val="Heading2"/>
      </w:pPr>
      <w:r>
        <w:rPr>
          <w:rFonts w:ascii="Times New Roman" w:hAnsi="Times New Roman"/>
          <w:sz w:val="24"/>
        </w:rPr>
        <w:t>5.2 Data Preprocessing and PCA</w:t>
      </w:r>
    </w:p>
    <w:p>
      <w:r>
        <w:t>Numerical variables (userId, movieId, rating) were standardized using z-score normalization. PCA was then performed on the scaled data to transform correlated variables into uncorrelated principal components.</w:t>
      </w:r>
    </w:p>
    <w:tbl>
      <w:tblPr>
        <w:tblStyle w:val="LightGrid-Accent1"/>
        <w:tblW w:type="auto" w:w="0"/>
        <w:jc w:val="center"/>
        <w:tblLook w:firstColumn="1" w:firstRow="1" w:lastColumn="0" w:lastRow="0" w:noHBand="0" w:noVBand="1" w:val="04A0"/>
      </w:tblPr>
      <w:tblGrid>
        <w:gridCol w:w="3120"/>
        <w:gridCol w:w="3120"/>
        <w:gridCol w:w="3120"/>
      </w:tblGrid>
      <w:tr>
        <w:trPr>
          <w:cantSplit/>
        </w:trPr>
        <w:tc>
          <w:tcPr>
            <w:tcW w:type="dxa" w:w="3120"/>
          </w:tcPr>
          <w:p>
            <w:pPr>
              <w:spacing w:before="40" w:after="40" w:line="240" w:lineRule="auto"/>
              <w:jc w:val="center"/>
            </w:pPr>
            <w:r/>
            <w:r>
              <w:rPr>
                <w:rFonts w:ascii="Times New Roman" w:hAnsi="Times New Roman"/>
                <w:b/>
                <w:sz w:val="20"/>
              </w:rPr>
              <w:t>Component</w:t>
            </w:r>
          </w:p>
        </w:tc>
        <w:tc>
          <w:tcPr>
            <w:tcW w:type="dxa" w:w="3120"/>
          </w:tcPr>
          <w:p>
            <w:pPr>
              <w:spacing w:before="40" w:after="40" w:line="240" w:lineRule="auto"/>
              <w:jc w:val="center"/>
            </w:pPr>
            <w:r/>
            <w:r>
              <w:rPr>
                <w:rFonts w:ascii="Times New Roman" w:hAnsi="Times New Roman"/>
                <w:b/>
                <w:sz w:val="20"/>
              </w:rPr>
              <w:t>Variance Proportion</w:t>
            </w:r>
          </w:p>
        </w:tc>
        <w:tc>
          <w:tcPr>
            <w:tcW w:type="dxa" w:w="3120"/>
          </w:tcPr>
          <w:p>
            <w:pPr>
              <w:spacing w:before="40" w:after="40" w:line="240" w:lineRule="auto"/>
              <w:jc w:val="center"/>
            </w:pPr>
            <w:r/>
            <w:r>
              <w:rPr>
                <w:rFonts w:ascii="Times New Roman" w:hAnsi="Times New Roman"/>
                <w:b/>
                <w:sz w:val="20"/>
              </w:rPr>
              <w:t>Cumulative</w:t>
            </w:r>
          </w:p>
        </w:tc>
      </w:tr>
      <w:tr>
        <w:trPr>
          <w:cantSplit/>
        </w:trPr>
        <w:tc>
          <w:tcPr>
            <w:tcW w:type="dxa" w:w="3120"/>
          </w:tcPr>
          <w:p>
            <w:pPr>
              <w:spacing w:before="20" w:after="20" w:line="240" w:lineRule="auto"/>
              <w:jc w:val="center"/>
            </w:pPr>
            <w:r/>
            <w:r>
              <w:rPr>
                <w:rFonts w:ascii="Times New Roman" w:hAnsi="Times New Roman"/>
                <w:sz w:val="20"/>
              </w:rPr>
              <w:t>PC1</w:t>
            </w:r>
          </w:p>
        </w:tc>
        <w:tc>
          <w:tcPr>
            <w:tcW w:type="dxa" w:w="3120"/>
          </w:tcPr>
          <w:p>
            <w:pPr>
              <w:spacing w:before="20" w:after="20" w:line="240" w:lineRule="auto"/>
              <w:jc w:val="center"/>
            </w:pPr>
            <w:r/>
            <w:r>
              <w:rPr>
                <w:rFonts w:ascii="Times New Roman" w:hAnsi="Times New Roman"/>
                <w:sz w:val="20"/>
              </w:rPr>
              <w:t>[Value]</w:t>
            </w:r>
          </w:p>
        </w:tc>
        <w:tc>
          <w:tcPr>
            <w:tcW w:type="dxa" w:w="3120"/>
          </w:tcPr>
          <w:p>
            <w:pPr>
              <w:spacing w:before="20" w:after="20" w:line="240" w:lineRule="auto"/>
              <w:jc w:val="center"/>
            </w:pPr>
            <w:r/>
            <w:r>
              <w:rPr>
                <w:rFonts w:ascii="Times New Roman" w:hAnsi="Times New Roman"/>
                <w:sz w:val="20"/>
              </w:rPr>
              <w:t>[Value]</w:t>
            </w:r>
          </w:p>
        </w:tc>
      </w:tr>
      <w:tr>
        <w:trPr>
          <w:cantSplit/>
        </w:trPr>
        <w:tc>
          <w:tcPr>
            <w:tcW w:type="dxa" w:w="3120"/>
          </w:tcPr>
          <w:p>
            <w:pPr>
              <w:spacing w:before="20" w:after="20" w:line="240" w:lineRule="auto"/>
              <w:jc w:val="center"/>
            </w:pPr>
            <w:r/>
            <w:r>
              <w:rPr>
                <w:rFonts w:ascii="Times New Roman" w:hAnsi="Times New Roman"/>
                <w:sz w:val="20"/>
              </w:rPr>
              <w:t>PC2</w:t>
            </w:r>
          </w:p>
        </w:tc>
        <w:tc>
          <w:tcPr>
            <w:tcW w:type="dxa" w:w="3120"/>
          </w:tcPr>
          <w:p>
            <w:pPr>
              <w:spacing w:before="20" w:after="20" w:line="240" w:lineRule="auto"/>
              <w:jc w:val="center"/>
            </w:pPr>
            <w:r/>
            <w:r>
              <w:rPr>
                <w:rFonts w:ascii="Times New Roman" w:hAnsi="Times New Roman"/>
                <w:sz w:val="20"/>
              </w:rPr>
              <w:t>[Value]</w:t>
            </w:r>
          </w:p>
        </w:tc>
        <w:tc>
          <w:tcPr>
            <w:tcW w:type="dxa" w:w="3120"/>
          </w:tcPr>
          <w:p>
            <w:pPr>
              <w:spacing w:before="20" w:after="20" w:line="240" w:lineRule="auto"/>
              <w:jc w:val="center"/>
            </w:pPr>
            <w:r/>
            <w:r>
              <w:rPr>
                <w:rFonts w:ascii="Times New Roman" w:hAnsi="Times New Roman"/>
                <w:sz w:val="20"/>
              </w:rPr>
              <w:t>[Value]</w:t>
            </w:r>
          </w:p>
        </w:tc>
      </w:tr>
      <w:tr>
        <w:trPr>
          <w:cantSplit/>
        </w:trPr>
        <w:tc>
          <w:tcPr>
            <w:tcW w:type="dxa" w:w="3120"/>
          </w:tcPr>
          <w:p>
            <w:pPr>
              <w:spacing w:before="20" w:after="20" w:line="240" w:lineRule="auto"/>
              <w:jc w:val="center"/>
            </w:pPr>
            <w:r/>
            <w:r>
              <w:rPr>
                <w:rFonts w:ascii="Times New Roman" w:hAnsi="Times New Roman"/>
                <w:sz w:val="20"/>
              </w:rPr>
              <w:t>PC3</w:t>
            </w:r>
          </w:p>
        </w:tc>
        <w:tc>
          <w:tcPr>
            <w:tcW w:type="dxa" w:w="3120"/>
          </w:tcPr>
          <w:p>
            <w:pPr>
              <w:spacing w:before="20" w:after="20" w:line="240" w:lineRule="auto"/>
              <w:jc w:val="center"/>
            </w:pPr>
            <w:r/>
            <w:r>
              <w:rPr>
                <w:rFonts w:ascii="Times New Roman" w:hAnsi="Times New Roman"/>
                <w:sz w:val="20"/>
              </w:rPr>
              <w:t>[Value]</w:t>
            </w:r>
          </w:p>
        </w:tc>
        <w:tc>
          <w:tcPr>
            <w:tcW w:type="dxa" w:w="3120"/>
          </w:tcPr>
          <w:p>
            <w:pPr>
              <w:spacing w:before="20" w:after="20" w:line="240" w:lineRule="auto"/>
              <w:jc w:val="center"/>
            </w:pPr>
            <w:r/>
            <w:r>
              <w:rPr>
                <w:rFonts w:ascii="Times New Roman" w:hAnsi="Times New Roman"/>
                <w:sz w:val="20"/>
              </w:rPr>
              <w:t>[Value]</w:t>
            </w:r>
          </w:p>
        </w:tc>
      </w:tr>
    </w:tbl>
    <w:p>
      <w:pPr>
        <w:spacing w:before="40" w:after="40"/>
      </w:pPr>
    </w:p>
    <w:p>
      <w:pPr>
        <w:spacing w:before="120" w:after="40" w:line="240" w:lineRule="auto"/>
        <w:jc w:val="center"/>
      </w:pPr>
      <w:r>
        <w:drawing>
          <wp:inline xmlns:a="http://schemas.openxmlformats.org/drawingml/2006/main" xmlns:pic="http://schemas.openxmlformats.org/drawingml/2006/picture">
            <wp:extent cx="4572000" cy="3429000"/>
            <wp:docPr id="4" name="Picture 4"/>
            <wp:cNvGraphicFramePr>
              <a:graphicFrameLocks noChangeAspect="1"/>
            </wp:cNvGraphicFramePr>
            <a:graphic>
              <a:graphicData uri="http://schemas.openxmlformats.org/drawingml/2006/picture">
                <pic:pic>
                  <pic:nvPicPr>
                    <pic:cNvPr id="0" name="scree_plot.png"/>
                    <pic:cNvPicPr/>
                  </pic:nvPicPr>
                  <pic:blipFill>
                    <a:blip r:embed="rId13"/>
                    <a:stretch>
                      <a:fillRect/>
                    </a:stretch>
                  </pic:blipFill>
                  <pic:spPr>
                    <a:xfrm>
                      <a:off x="0" y="0"/>
                      <a:ext cx="4572000" cy="3429000"/>
                    </a:xfrm>
                    <a:prstGeom prst="rect"/>
                  </pic:spPr>
                </pic:pic>
              </a:graphicData>
            </a:graphic>
          </wp:inline>
        </w:drawing>
      </w:r>
    </w:p>
    <w:p>
      <w:pPr>
        <w:spacing w:before="40" w:after="120" w:line="240" w:lineRule="auto"/>
        <w:jc w:val="center"/>
      </w:pPr>
      <w:r>
        <w:rPr>
          <w:rFonts w:ascii="Times New Roman" w:hAnsi="Times New Roman"/>
          <w:i/>
          <w:sz w:val="20"/>
        </w:rPr>
        <w:t>Figure 2.1 - Scree plot showing variance explained by each principal component.</w:t>
      </w:r>
    </w:p>
    <w:p>
      <w:pPr>
        <w:spacing w:before="120" w:after="40" w:line="240" w:lineRule="auto"/>
        <w:jc w:val="center"/>
      </w:pPr>
      <w:r>
        <w:drawing>
          <wp:inline xmlns:a="http://schemas.openxmlformats.org/drawingml/2006/main" xmlns:pic="http://schemas.openxmlformats.org/drawingml/2006/picture">
            <wp:extent cx="4572000" cy="3429000"/>
            <wp:docPr id="5" name="Picture 5"/>
            <wp:cNvGraphicFramePr>
              <a:graphicFrameLocks noChangeAspect="1"/>
            </wp:cNvGraphicFramePr>
            <a:graphic>
              <a:graphicData uri="http://schemas.openxmlformats.org/drawingml/2006/picture">
                <pic:pic>
                  <pic:nvPicPr>
                    <pic:cNvPr id="0" name="pca_biplot.png"/>
                    <pic:cNvPicPr/>
                  </pic:nvPicPr>
                  <pic:blipFill>
                    <a:blip r:embed="rId14"/>
                    <a:stretch>
                      <a:fillRect/>
                    </a:stretch>
                  </pic:blipFill>
                  <pic:spPr>
                    <a:xfrm>
                      <a:off x="0" y="0"/>
                      <a:ext cx="4572000" cy="3429000"/>
                    </a:xfrm>
                    <a:prstGeom prst="rect"/>
                  </pic:spPr>
                </pic:pic>
              </a:graphicData>
            </a:graphic>
          </wp:inline>
        </w:drawing>
      </w:r>
    </w:p>
    <w:p>
      <w:pPr>
        <w:spacing w:before="40" w:after="120" w:line="240" w:lineRule="auto"/>
        <w:jc w:val="center"/>
      </w:pPr>
      <w:r>
        <w:rPr>
          <w:rFonts w:ascii="Times New Roman" w:hAnsi="Times New Roman"/>
          <w:i/>
          <w:sz w:val="20"/>
        </w:rPr>
        <w:t>Figure 2.2 - PCA biplot showing observations and variable loadings on the first two principal components.</w:t>
      </w:r>
    </w:p>
    <w:p>
      <w:r>
        <w:rPr>
          <w:i/>
          <w:sz w:val="20"/>
        </w:rPr>
        <w:t>Note: Fill variance values after running summary(pca_model) in R.</w:t>
      </w:r>
    </w:p>
    <w:p>
      <w:pPr>
        <w:pStyle w:val="Heading2"/>
      </w:pPr>
      <w:r>
        <w:rPr>
          <w:rFonts w:ascii="Times New Roman" w:hAnsi="Times New Roman"/>
          <w:sz w:val="24"/>
        </w:rPr>
        <w:t>5.3 Train / Test Split Design</w:t>
      </w:r>
    </w:p>
    <w:p>
      <w:r>
        <w:t>For classification, data was split into training (80%) and testing (20%) sets using a random seed (set.seed(123)) for reproducibility. A binary target variable (liked) was created where liked = 1 if rating &gt;= 4 and 0 otherwise.</w:t>
      </w:r>
    </w:p>
    <w:p>
      <w:pPr>
        <w:pStyle w:val="Heading1"/>
      </w:pPr>
      <w:r>
        <w:rPr>
          <w:rFonts w:ascii="Times New Roman" w:hAnsi="Times New Roman"/>
          <w:sz w:val="28"/>
        </w:rPr>
        <w:t>6. Phase 4 - Model Building</w:t>
      </w:r>
    </w:p>
    <w:p>
      <w:pPr>
        <w:pStyle w:val="Heading2"/>
      </w:pPr>
      <w:r>
        <w:rPr>
          <w:rFonts w:ascii="Times New Roman" w:hAnsi="Times New Roman"/>
          <w:sz w:val="24"/>
        </w:rPr>
        <w:t>6.1 K-Means Clustering</w:t>
      </w:r>
    </w:p>
    <w:p>
      <w:r>
        <w:t>K-Means clustering was applied with k = 3 on the scaled data. The algorithm minimizes within-cluster sum of squares to partition observations into k clusters.</w:t>
      </w:r>
    </w:p>
    <w:p>
      <w:pPr>
        <w:spacing w:before="120" w:after="40" w:line="240" w:lineRule="auto"/>
        <w:jc w:val="center"/>
      </w:pPr>
      <w:r>
        <w:drawing>
          <wp:inline xmlns:a="http://schemas.openxmlformats.org/drawingml/2006/main" xmlns:pic="http://schemas.openxmlformats.org/drawingml/2006/picture">
            <wp:extent cx="4572000" cy="3429000"/>
            <wp:docPr id="6" name="Picture 6"/>
            <wp:cNvGraphicFramePr>
              <a:graphicFrameLocks noChangeAspect="1"/>
            </wp:cNvGraphicFramePr>
            <a:graphic>
              <a:graphicData uri="http://schemas.openxmlformats.org/drawingml/2006/picture">
                <pic:pic>
                  <pic:nvPicPr>
                    <pic:cNvPr id="0" name="kmeans_cluster.png"/>
                    <pic:cNvPicPr/>
                  </pic:nvPicPr>
                  <pic:blipFill>
                    <a:blip r:embed="rId15"/>
                    <a:stretch>
                      <a:fillRect/>
                    </a:stretch>
                  </pic:blipFill>
                  <pic:spPr>
                    <a:xfrm>
                      <a:off x="0" y="0"/>
                      <a:ext cx="4572000" cy="3429000"/>
                    </a:xfrm>
                    <a:prstGeom prst="rect"/>
                  </pic:spPr>
                </pic:pic>
              </a:graphicData>
            </a:graphic>
          </wp:inline>
        </w:drawing>
      </w:r>
    </w:p>
    <w:p>
      <w:pPr>
        <w:spacing w:before="40" w:after="120" w:line="240" w:lineRule="auto"/>
        <w:jc w:val="center"/>
      </w:pPr>
      <w:r>
        <w:rPr>
          <w:rFonts w:ascii="Times New Roman" w:hAnsi="Times New Roman"/>
          <w:i/>
          <w:sz w:val="20"/>
        </w:rPr>
        <w:t>Figure 3.1 - K-Means cluster visualization with data points projected onto PC1 and PC2, colored by cluster (k=3).</w:t>
      </w:r>
    </w:p>
    <w:p>
      <w:pPr>
        <w:spacing w:before="120" w:after="40" w:line="240" w:lineRule="auto"/>
        <w:jc w:val="center"/>
      </w:pPr>
      <w:r>
        <w:drawing>
          <wp:inline xmlns:a="http://schemas.openxmlformats.org/drawingml/2006/main" xmlns:pic="http://schemas.openxmlformats.org/drawingml/2006/picture">
            <wp:extent cx="4572000" cy="3429000"/>
            <wp:docPr id="7" name="Picture 7"/>
            <wp:cNvGraphicFramePr>
              <a:graphicFrameLocks noChangeAspect="1"/>
            </wp:cNvGraphicFramePr>
            <a:graphic>
              <a:graphicData uri="http://schemas.openxmlformats.org/drawingml/2006/picture">
                <pic:pic>
                  <pic:nvPicPr>
                    <pic:cNvPr id="0" name="cluster_centers.png"/>
                    <pic:cNvPicPr/>
                  </pic:nvPicPr>
                  <pic:blipFill>
                    <a:blip r:embed="rId16"/>
                    <a:stretch>
                      <a:fillRect/>
                    </a:stretch>
                  </pic:blipFill>
                  <pic:spPr>
                    <a:xfrm>
                      <a:off x="0" y="0"/>
                      <a:ext cx="4572000" cy="3429000"/>
                    </a:xfrm>
                    <a:prstGeom prst="rect"/>
                  </pic:spPr>
                </pic:pic>
              </a:graphicData>
            </a:graphic>
          </wp:inline>
        </w:drawing>
      </w:r>
    </w:p>
    <w:p>
      <w:pPr>
        <w:spacing w:before="40" w:after="120" w:line="240" w:lineRule="auto"/>
        <w:jc w:val="center"/>
      </w:pPr>
      <w:r>
        <w:rPr>
          <w:rFonts w:ascii="Times New Roman" w:hAnsi="Times New Roman"/>
          <w:i/>
          <w:sz w:val="20"/>
        </w:rPr>
        <w:t>Figure 3.2 - Cluster centers plot showing centroids of the 3 K-Means clusters.</w:t>
      </w:r>
    </w:p>
    <w:p>
      <w:r>
        <w:t>K-Means with k = 3 produced distinct groups interpretable in the context of user-movie interaction patterns.</w:t>
      </w:r>
    </w:p>
    <w:p>
      <w:pPr>
        <w:pStyle w:val="Heading2"/>
      </w:pPr>
      <w:r>
        <w:rPr>
          <w:rFonts w:ascii="Times New Roman" w:hAnsi="Times New Roman"/>
          <w:sz w:val="24"/>
        </w:rPr>
        <w:t>6.2 Frequent Pattern Mining (Apriori Algorithm)</w:t>
      </w:r>
    </w:p>
    <w:p>
      <w:r>
        <w:t>Data was transformed into transaction format where each transaction corresponds to movies watched by a single user. The Apriori algorithm was applied with minimum support of 0.10, minimum confidence of 0.60, and maximum rule length of 3.</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rPr>
          <w:cantSplit/>
        </w:trPr>
        <w:tc>
          <w:tcPr>
            <w:tcW w:type="dxa" w:w="1872"/>
          </w:tcPr>
          <w:p>
            <w:pPr>
              <w:spacing w:before="40" w:after="40" w:line="240" w:lineRule="auto"/>
              <w:jc w:val="center"/>
            </w:pPr>
            <w:r/>
            <w:r>
              <w:rPr>
                <w:rFonts w:ascii="Times New Roman" w:hAnsi="Times New Roman"/>
                <w:b/>
                <w:sz w:val="20"/>
              </w:rPr>
              <w:t>Rank</w:t>
            </w:r>
          </w:p>
        </w:tc>
        <w:tc>
          <w:tcPr>
            <w:tcW w:type="dxa" w:w="1872"/>
          </w:tcPr>
          <w:p>
            <w:pPr>
              <w:spacing w:before="40" w:after="40" w:line="240" w:lineRule="auto"/>
              <w:jc w:val="center"/>
            </w:pPr>
            <w:r/>
            <w:r>
              <w:rPr>
                <w:rFonts w:ascii="Times New Roman" w:hAnsi="Times New Roman"/>
                <w:b/>
                <w:sz w:val="20"/>
              </w:rPr>
              <w:t>Rule (LHS =&gt; RHS)</w:t>
            </w:r>
          </w:p>
        </w:tc>
        <w:tc>
          <w:tcPr>
            <w:tcW w:type="dxa" w:w="1872"/>
          </w:tcPr>
          <w:p>
            <w:pPr>
              <w:spacing w:before="40" w:after="40" w:line="240" w:lineRule="auto"/>
              <w:jc w:val="center"/>
            </w:pPr>
            <w:r/>
            <w:r>
              <w:rPr>
                <w:rFonts w:ascii="Times New Roman" w:hAnsi="Times New Roman"/>
                <w:b/>
                <w:sz w:val="20"/>
              </w:rPr>
              <w:t>Support</w:t>
            </w:r>
          </w:p>
        </w:tc>
        <w:tc>
          <w:tcPr>
            <w:tcW w:type="dxa" w:w="1872"/>
          </w:tcPr>
          <w:p>
            <w:pPr>
              <w:spacing w:before="40" w:after="40" w:line="240" w:lineRule="auto"/>
              <w:jc w:val="center"/>
            </w:pPr>
            <w:r/>
            <w:r>
              <w:rPr>
                <w:rFonts w:ascii="Times New Roman" w:hAnsi="Times New Roman"/>
                <w:b/>
                <w:sz w:val="20"/>
              </w:rPr>
              <w:t>Confidence</w:t>
            </w:r>
          </w:p>
        </w:tc>
        <w:tc>
          <w:tcPr>
            <w:tcW w:type="dxa" w:w="1872"/>
          </w:tcPr>
          <w:p>
            <w:pPr>
              <w:spacing w:before="40" w:after="40" w:line="240" w:lineRule="auto"/>
              <w:jc w:val="center"/>
            </w:pPr>
            <w:r/>
            <w:r>
              <w:rPr>
                <w:rFonts w:ascii="Times New Roman" w:hAnsi="Times New Roman"/>
                <w:b/>
                <w:sz w:val="20"/>
              </w:rPr>
              <w:t>Lift</w:t>
            </w:r>
          </w:p>
        </w:tc>
      </w:tr>
      <w:tr>
        <w:trPr>
          <w:cantSplit/>
        </w:trPr>
        <w:tc>
          <w:tcPr>
            <w:tcW w:type="dxa" w:w="1872"/>
          </w:tcPr>
          <w:p>
            <w:pPr>
              <w:spacing w:before="20" w:after="20" w:line="240" w:lineRule="auto"/>
              <w:jc w:val="center"/>
            </w:pPr>
            <w:r/>
            <w:r>
              <w:rPr>
                <w:rFonts w:ascii="Times New Roman" w:hAnsi="Times New Roman"/>
                <w:sz w:val="20"/>
              </w:rPr>
              <w:t>1</w:t>
            </w:r>
          </w:p>
        </w:tc>
        <w:tc>
          <w:tcPr>
            <w:tcW w:type="dxa" w:w="1872"/>
          </w:tcPr>
          <w:p>
            <w:pPr>
              <w:spacing w:before="20" w:after="20" w:line="240" w:lineRule="auto"/>
              <w:jc w:val="center"/>
            </w:pPr>
            <w:r/>
            <w:r>
              <w:rPr>
                <w:rFonts w:ascii="Times New Roman" w:hAnsi="Times New Roman"/>
                <w:sz w:val="20"/>
              </w:rPr>
              <w:t>{5952, 49272} =&gt; {7153}</w:t>
            </w:r>
          </w:p>
        </w:tc>
        <w:tc>
          <w:tcPr>
            <w:tcW w:type="dxa" w:w="1872"/>
          </w:tcPr>
          <w:p>
            <w:pPr>
              <w:spacing w:before="20" w:after="20" w:line="240" w:lineRule="auto"/>
              <w:jc w:val="center"/>
            </w:pPr>
            <w:r/>
            <w:r>
              <w:rPr>
                <w:rFonts w:ascii="Times New Roman" w:hAnsi="Times New Roman"/>
                <w:sz w:val="20"/>
              </w:rPr>
              <w:t>0.103</w:t>
            </w:r>
          </w:p>
        </w:tc>
        <w:tc>
          <w:tcPr>
            <w:tcW w:type="dxa" w:w="1872"/>
          </w:tcPr>
          <w:p>
            <w:pPr>
              <w:spacing w:before="20" w:after="20" w:line="240" w:lineRule="auto"/>
              <w:jc w:val="center"/>
            </w:pPr>
            <w:r/>
            <w:r>
              <w:rPr>
                <w:rFonts w:ascii="Times New Roman" w:hAnsi="Times New Roman"/>
                <w:sz w:val="20"/>
              </w:rPr>
              <w:t>1.000</w:t>
            </w:r>
          </w:p>
        </w:tc>
        <w:tc>
          <w:tcPr>
            <w:tcW w:type="dxa" w:w="1872"/>
          </w:tcPr>
          <w:p>
            <w:pPr>
              <w:spacing w:before="20" w:after="20" w:line="240" w:lineRule="auto"/>
              <w:jc w:val="center"/>
            </w:pPr>
            <w:r/>
            <w:r>
              <w:rPr>
                <w:rFonts w:ascii="Times New Roman" w:hAnsi="Times New Roman"/>
                <w:sz w:val="20"/>
              </w:rPr>
              <w:t>3.297</w:t>
            </w:r>
          </w:p>
        </w:tc>
      </w:tr>
      <w:tr>
        <w:trPr>
          <w:cantSplit/>
        </w:trPr>
        <w:tc>
          <w:tcPr>
            <w:tcW w:type="dxa" w:w="1872"/>
          </w:tcPr>
          <w:p>
            <w:pPr>
              <w:spacing w:before="20" w:after="20" w:line="240" w:lineRule="auto"/>
              <w:jc w:val="center"/>
            </w:pPr>
            <w:r/>
            <w:r>
              <w:rPr>
                <w:rFonts w:ascii="Times New Roman" w:hAnsi="Times New Roman"/>
                <w:sz w:val="20"/>
              </w:rPr>
              <w:t>2</w:t>
            </w:r>
          </w:p>
        </w:tc>
        <w:tc>
          <w:tcPr>
            <w:tcW w:type="dxa" w:w="1872"/>
          </w:tcPr>
          <w:p>
            <w:pPr>
              <w:spacing w:before="20" w:after="20" w:line="240" w:lineRule="auto"/>
              <w:jc w:val="center"/>
            </w:pPr>
            <w:r/>
            <w:r>
              <w:rPr>
                <w:rFonts w:ascii="Times New Roman" w:hAnsi="Times New Roman"/>
                <w:sz w:val="20"/>
              </w:rPr>
              <w:t>{357, 377} =&gt; {356}</w:t>
            </w:r>
          </w:p>
        </w:tc>
        <w:tc>
          <w:tcPr>
            <w:tcW w:type="dxa" w:w="1872"/>
          </w:tcPr>
          <w:p>
            <w:pPr>
              <w:spacing w:before="20" w:after="20" w:line="240" w:lineRule="auto"/>
              <w:jc w:val="center"/>
            </w:pPr>
            <w:r/>
            <w:r>
              <w:rPr>
                <w:rFonts w:ascii="Times New Roman" w:hAnsi="Times New Roman"/>
                <w:sz w:val="20"/>
              </w:rPr>
              <w:t>0.110</w:t>
            </w:r>
          </w:p>
        </w:tc>
        <w:tc>
          <w:tcPr>
            <w:tcW w:type="dxa" w:w="1872"/>
          </w:tcPr>
          <w:p>
            <w:pPr>
              <w:spacing w:before="20" w:after="20" w:line="240" w:lineRule="auto"/>
              <w:jc w:val="center"/>
            </w:pPr>
            <w:r/>
            <w:r>
              <w:rPr>
                <w:rFonts w:ascii="Times New Roman" w:hAnsi="Times New Roman"/>
                <w:sz w:val="20"/>
              </w:rPr>
              <w:t>1.000</w:t>
            </w:r>
          </w:p>
        </w:tc>
        <w:tc>
          <w:tcPr>
            <w:tcW w:type="dxa" w:w="1872"/>
          </w:tcPr>
          <w:p>
            <w:pPr>
              <w:spacing w:before="20" w:after="20" w:line="240" w:lineRule="auto"/>
              <w:jc w:val="center"/>
            </w:pPr>
            <w:r/>
            <w:r>
              <w:rPr>
                <w:rFonts w:ascii="Times New Roman" w:hAnsi="Times New Roman"/>
                <w:sz w:val="20"/>
              </w:rPr>
              <w:t>1.854</w:t>
            </w:r>
          </w:p>
        </w:tc>
      </w:tr>
      <w:tr>
        <w:trPr>
          <w:cantSplit/>
        </w:trPr>
        <w:tc>
          <w:tcPr>
            <w:tcW w:type="dxa" w:w="1872"/>
          </w:tcPr>
          <w:p>
            <w:pPr>
              <w:spacing w:before="20" w:after="20" w:line="240" w:lineRule="auto"/>
              <w:jc w:val="center"/>
            </w:pPr>
            <w:r/>
            <w:r>
              <w:rPr>
                <w:rFonts w:ascii="Times New Roman" w:hAnsi="Times New Roman"/>
                <w:sz w:val="20"/>
              </w:rPr>
              <w:t>3</w:t>
            </w:r>
          </w:p>
        </w:tc>
        <w:tc>
          <w:tcPr>
            <w:tcW w:type="dxa" w:w="1872"/>
          </w:tcPr>
          <w:p>
            <w:pPr>
              <w:spacing w:before="20" w:after="20" w:line="240" w:lineRule="auto"/>
              <w:jc w:val="center"/>
            </w:pPr>
            <w:r/>
            <w:r>
              <w:rPr>
                <w:rFonts w:ascii="Times New Roman" w:hAnsi="Times New Roman"/>
                <w:sz w:val="20"/>
              </w:rPr>
              <w:t>{1196, 60069} =&gt; {260}</w:t>
            </w:r>
          </w:p>
        </w:tc>
        <w:tc>
          <w:tcPr>
            <w:tcW w:type="dxa" w:w="1872"/>
          </w:tcPr>
          <w:p>
            <w:pPr>
              <w:spacing w:before="20" w:after="20" w:line="240" w:lineRule="auto"/>
              <w:jc w:val="center"/>
            </w:pPr>
            <w:r/>
            <w:r>
              <w:rPr>
                <w:rFonts w:ascii="Times New Roman" w:hAnsi="Times New Roman"/>
                <w:sz w:val="20"/>
              </w:rPr>
              <w:t>0.105</w:t>
            </w:r>
          </w:p>
        </w:tc>
        <w:tc>
          <w:tcPr>
            <w:tcW w:type="dxa" w:w="1872"/>
          </w:tcPr>
          <w:p>
            <w:pPr>
              <w:spacing w:before="20" w:after="20" w:line="240" w:lineRule="auto"/>
              <w:jc w:val="center"/>
            </w:pPr>
            <w:r/>
            <w:r>
              <w:rPr>
                <w:rFonts w:ascii="Times New Roman" w:hAnsi="Times New Roman"/>
                <w:sz w:val="20"/>
              </w:rPr>
              <w:t>1.000</w:t>
            </w:r>
          </w:p>
        </w:tc>
        <w:tc>
          <w:tcPr>
            <w:tcW w:type="dxa" w:w="1872"/>
          </w:tcPr>
          <w:p>
            <w:pPr>
              <w:spacing w:before="20" w:after="20" w:line="240" w:lineRule="auto"/>
              <w:jc w:val="center"/>
            </w:pPr>
            <w:r/>
            <w:r>
              <w:rPr>
                <w:rFonts w:ascii="Times New Roman" w:hAnsi="Times New Roman"/>
                <w:sz w:val="20"/>
              </w:rPr>
              <w:t>2.430</w:t>
            </w:r>
          </w:p>
        </w:tc>
      </w:tr>
      <w:tr>
        <w:trPr>
          <w:cantSplit/>
        </w:trPr>
        <w:tc>
          <w:tcPr>
            <w:tcW w:type="dxa" w:w="1872"/>
          </w:tcPr>
          <w:p>
            <w:pPr>
              <w:spacing w:before="20" w:after="20" w:line="240" w:lineRule="auto"/>
              <w:jc w:val="center"/>
            </w:pPr>
            <w:r/>
            <w:r>
              <w:rPr>
                <w:rFonts w:ascii="Times New Roman" w:hAnsi="Times New Roman"/>
                <w:sz w:val="20"/>
              </w:rPr>
              <w:t>4</w:t>
            </w:r>
          </w:p>
        </w:tc>
        <w:tc>
          <w:tcPr>
            <w:tcW w:type="dxa" w:w="1872"/>
          </w:tcPr>
          <w:p>
            <w:pPr>
              <w:spacing w:before="20" w:after="20" w:line="240" w:lineRule="auto"/>
              <w:jc w:val="center"/>
            </w:pPr>
            <w:r/>
            <w:r>
              <w:rPr>
                <w:rFonts w:ascii="Times New Roman" w:hAnsi="Times New Roman"/>
                <w:sz w:val="20"/>
              </w:rPr>
              <w:t>{4993, 6934} =&gt; {7153}</w:t>
            </w:r>
          </w:p>
        </w:tc>
        <w:tc>
          <w:tcPr>
            <w:tcW w:type="dxa" w:w="1872"/>
          </w:tcPr>
          <w:p>
            <w:pPr>
              <w:spacing w:before="20" w:after="20" w:line="240" w:lineRule="auto"/>
              <w:jc w:val="center"/>
            </w:pPr>
            <w:r/>
            <w:r>
              <w:rPr>
                <w:rFonts w:ascii="Times New Roman" w:hAnsi="Times New Roman"/>
                <w:sz w:val="20"/>
              </w:rPr>
              <w:t>0.107</w:t>
            </w:r>
          </w:p>
        </w:tc>
        <w:tc>
          <w:tcPr>
            <w:tcW w:type="dxa" w:w="1872"/>
          </w:tcPr>
          <w:p>
            <w:pPr>
              <w:spacing w:before="20" w:after="20" w:line="240" w:lineRule="auto"/>
              <w:jc w:val="center"/>
            </w:pPr>
            <w:r/>
            <w:r>
              <w:rPr>
                <w:rFonts w:ascii="Times New Roman" w:hAnsi="Times New Roman"/>
                <w:sz w:val="20"/>
              </w:rPr>
              <w:t>1.000</w:t>
            </w:r>
          </w:p>
        </w:tc>
        <w:tc>
          <w:tcPr>
            <w:tcW w:type="dxa" w:w="1872"/>
          </w:tcPr>
          <w:p>
            <w:pPr>
              <w:spacing w:before="20" w:after="20" w:line="240" w:lineRule="auto"/>
              <w:jc w:val="center"/>
            </w:pPr>
            <w:r/>
            <w:r>
              <w:rPr>
                <w:rFonts w:ascii="Times New Roman" w:hAnsi="Times New Roman"/>
                <w:sz w:val="20"/>
              </w:rPr>
              <w:t>3.297</w:t>
            </w:r>
          </w:p>
        </w:tc>
      </w:tr>
      <w:tr>
        <w:trPr>
          <w:cantSplit/>
        </w:trPr>
        <w:tc>
          <w:tcPr>
            <w:tcW w:type="dxa" w:w="1872"/>
          </w:tcPr>
          <w:p>
            <w:pPr>
              <w:spacing w:before="20" w:after="20" w:line="240" w:lineRule="auto"/>
              <w:jc w:val="center"/>
            </w:pPr>
            <w:r/>
            <w:r>
              <w:rPr>
                <w:rFonts w:ascii="Times New Roman" w:hAnsi="Times New Roman"/>
                <w:sz w:val="20"/>
              </w:rPr>
              <w:t>5</w:t>
            </w:r>
          </w:p>
        </w:tc>
        <w:tc>
          <w:tcPr>
            <w:tcW w:type="dxa" w:w="1872"/>
          </w:tcPr>
          <w:p>
            <w:pPr>
              <w:spacing w:before="20" w:after="20" w:line="240" w:lineRule="auto"/>
              <w:jc w:val="center"/>
            </w:pPr>
            <w:r/>
            <w:r>
              <w:rPr>
                <w:rFonts w:ascii="Times New Roman" w:hAnsi="Times New Roman"/>
                <w:sz w:val="20"/>
              </w:rPr>
              <w:t>{1196, 6934} =&gt; {260}</w:t>
            </w:r>
          </w:p>
        </w:tc>
        <w:tc>
          <w:tcPr>
            <w:tcW w:type="dxa" w:w="1872"/>
          </w:tcPr>
          <w:p>
            <w:pPr>
              <w:spacing w:before="20" w:after="20" w:line="240" w:lineRule="auto"/>
              <w:jc w:val="center"/>
            </w:pPr>
            <w:r/>
            <w:r>
              <w:rPr>
                <w:rFonts w:ascii="Times New Roman" w:hAnsi="Times New Roman"/>
                <w:sz w:val="20"/>
              </w:rPr>
              <w:t>0.103</w:t>
            </w:r>
          </w:p>
        </w:tc>
        <w:tc>
          <w:tcPr>
            <w:tcW w:type="dxa" w:w="1872"/>
          </w:tcPr>
          <w:p>
            <w:pPr>
              <w:spacing w:before="20" w:after="20" w:line="240" w:lineRule="auto"/>
              <w:jc w:val="center"/>
            </w:pPr>
            <w:r/>
            <w:r>
              <w:rPr>
                <w:rFonts w:ascii="Times New Roman" w:hAnsi="Times New Roman"/>
                <w:sz w:val="20"/>
              </w:rPr>
              <w:t>1.000</w:t>
            </w:r>
          </w:p>
        </w:tc>
        <w:tc>
          <w:tcPr>
            <w:tcW w:type="dxa" w:w="1872"/>
          </w:tcPr>
          <w:p>
            <w:pPr>
              <w:spacing w:before="20" w:after="20" w:line="240" w:lineRule="auto"/>
              <w:jc w:val="center"/>
            </w:pPr>
            <w:r/>
            <w:r>
              <w:rPr>
                <w:rFonts w:ascii="Times New Roman" w:hAnsi="Times New Roman"/>
                <w:sz w:val="20"/>
              </w:rPr>
              <w:t>2.430</w:t>
            </w:r>
          </w:p>
        </w:tc>
      </w:tr>
      <w:tr>
        <w:trPr>
          <w:cantSplit/>
        </w:trPr>
        <w:tc>
          <w:tcPr>
            <w:tcW w:type="dxa" w:w="1872"/>
          </w:tcPr>
          <w:p>
            <w:pPr>
              <w:spacing w:before="20" w:after="20" w:line="240" w:lineRule="auto"/>
              <w:jc w:val="center"/>
            </w:pPr>
            <w:r/>
            <w:r>
              <w:rPr>
                <w:rFonts w:ascii="Times New Roman" w:hAnsi="Times New Roman"/>
                <w:sz w:val="20"/>
              </w:rPr>
              <w:t>6</w:t>
            </w:r>
          </w:p>
        </w:tc>
        <w:tc>
          <w:tcPr>
            <w:tcW w:type="dxa" w:w="1872"/>
          </w:tcPr>
          <w:p>
            <w:pPr>
              <w:spacing w:before="20" w:after="20" w:line="240" w:lineRule="auto"/>
              <w:jc w:val="center"/>
            </w:pPr>
            <w:r/>
            <w:r>
              <w:rPr>
                <w:rFonts w:ascii="Times New Roman" w:hAnsi="Times New Roman"/>
                <w:sz w:val="20"/>
              </w:rPr>
              <w:t>{260, 2985} =&gt; {1196}</w:t>
            </w:r>
          </w:p>
        </w:tc>
        <w:tc>
          <w:tcPr>
            <w:tcW w:type="dxa" w:w="1872"/>
          </w:tcPr>
          <w:p>
            <w:pPr>
              <w:spacing w:before="20" w:after="20" w:line="240" w:lineRule="auto"/>
              <w:jc w:val="center"/>
            </w:pPr>
            <w:r/>
            <w:r>
              <w:rPr>
                <w:rFonts w:ascii="Times New Roman" w:hAnsi="Times New Roman"/>
                <w:sz w:val="20"/>
              </w:rPr>
              <w:t>0.103</w:t>
            </w:r>
          </w:p>
        </w:tc>
        <w:tc>
          <w:tcPr>
            <w:tcW w:type="dxa" w:w="1872"/>
          </w:tcPr>
          <w:p>
            <w:pPr>
              <w:spacing w:before="20" w:after="20" w:line="240" w:lineRule="auto"/>
              <w:jc w:val="center"/>
            </w:pPr>
            <w:r/>
            <w:r>
              <w:rPr>
                <w:rFonts w:ascii="Times New Roman" w:hAnsi="Times New Roman"/>
                <w:sz w:val="20"/>
              </w:rPr>
              <w:t>1.000</w:t>
            </w:r>
          </w:p>
        </w:tc>
        <w:tc>
          <w:tcPr>
            <w:tcW w:type="dxa" w:w="1872"/>
          </w:tcPr>
          <w:p>
            <w:pPr>
              <w:spacing w:before="20" w:after="20" w:line="240" w:lineRule="auto"/>
              <w:jc w:val="center"/>
            </w:pPr>
            <w:r/>
            <w:r>
              <w:rPr>
                <w:rFonts w:ascii="Times New Roman" w:hAnsi="Times New Roman"/>
                <w:sz w:val="20"/>
              </w:rPr>
              <w:t>2.891</w:t>
            </w:r>
          </w:p>
        </w:tc>
      </w:tr>
      <w:tr>
        <w:trPr>
          <w:cantSplit/>
        </w:trPr>
        <w:tc>
          <w:tcPr>
            <w:tcW w:type="dxa" w:w="1872"/>
          </w:tcPr>
          <w:p>
            <w:pPr>
              <w:spacing w:before="20" w:after="20" w:line="240" w:lineRule="auto"/>
              <w:jc w:val="center"/>
            </w:pPr>
            <w:r/>
            <w:r>
              <w:rPr>
                <w:rFonts w:ascii="Times New Roman" w:hAnsi="Times New Roman"/>
                <w:sz w:val="20"/>
              </w:rPr>
              <w:t>7</w:t>
            </w:r>
          </w:p>
        </w:tc>
        <w:tc>
          <w:tcPr>
            <w:tcW w:type="dxa" w:w="1872"/>
          </w:tcPr>
          <w:p>
            <w:pPr>
              <w:spacing w:before="20" w:after="20" w:line="240" w:lineRule="auto"/>
              <w:jc w:val="center"/>
            </w:pPr>
            <w:r/>
            <w:r>
              <w:rPr>
                <w:rFonts w:ascii="Times New Roman" w:hAnsi="Times New Roman"/>
                <w:sz w:val="20"/>
              </w:rPr>
              <w:t>{10, 597} =&gt; {356}</w:t>
            </w:r>
          </w:p>
        </w:tc>
        <w:tc>
          <w:tcPr>
            <w:tcW w:type="dxa" w:w="1872"/>
          </w:tcPr>
          <w:p>
            <w:pPr>
              <w:spacing w:before="20" w:after="20" w:line="240" w:lineRule="auto"/>
              <w:jc w:val="center"/>
            </w:pPr>
            <w:r/>
            <w:r>
              <w:rPr>
                <w:rFonts w:ascii="Times New Roman" w:hAnsi="Times New Roman"/>
                <w:sz w:val="20"/>
              </w:rPr>
              <w:t>0.108</w:t>
            </w:r>
          </w:p>
        </w:tc>
        <w:tc>
          <w:tcPr>
            <w:tcW w:type="dxa" w:w="1872"/>
          </w:tcPr>
          <w:p>
            <w:pPr>
              <w:spacing w:before="20" w:after="20" w:line="240" w:lineRule="auto"/>
              <w:jc w:val="center"/>
            </w:pPr>
            <w:r/>
            <w:r>
              <w:rPr>
                <w:rFonts w:ascii="Times New Roman" w:hAnsi="Times New Roman"/>
                <w:sz w:val="20"/>
              </w:rPr>
              <w:t>1.000</w:t>
            </w:r>
          </w:p>
        </w:tc>
        <w:tc>
          <w:tcPr>
            <w:tcW w:type="dxa" w:w="1872"/>
          </w:tcPr>
          <w:p>
            <w:pPr>
              <w:spacing w:before="20" w:after="20" w:line="240" w:lineRule="auto"/>
              <w:jc w:val="center"/>
            </w:pPr>
            <w:r/>
            <w:r>
              <w:rPr>
                <w:rFonts w:ascii="Times New Roman" w:hAnsi="Times New Roman"/>
                <w:sz w:val="20"/>
              </w:rPr>
              <w:t>1.854</w:t>
            </w:r>
          </w:p>
        </w:tc>
      </w:tr>
      <w:tr>
        <w:trPr>
          <w:cantSplit/>
        </w:trPr>
        <w:tc>
          <w:tcPr>
            <w:tcW w:type="dxa" w:w="1872"/>
          </w:tcPr>
          <w:p>
            <w:pPr>
              <w:spacing w:before="20" w:after="20" w:line="240" w:lineRule="auto"/>
              <w:jc w:val="center"/>
            </w:pPr>
            <w:r/>
            <w:r>
              <w:rPr>
                <w:rFonts w:ascii="Times New Roman" w:hAnsi="Times New Roman"/>
                <w:sz w:val="20"/>
              </w:rPr>
              <w:t>8</w:t>
            </w:r>
          </w:p>
        </w:tc>
        <w:tc>
          <w:tcPr>
            <w:tcW w:type="dxa" w:w="1872"/>
          </w:tcPr>
          <w:p>
            <w:pPr>
              <w:spacing w:before="20" w:after="20" w:line="240" w:lineRule="auto"/>
              <w:jc w:val="center"/>
            </w:pPr>
            <w:r/>
            <w:r>
              <w:rPr>
                <w:rFonts w:ascii="Times New Roman" w:hAnsi="Times New Roman"/>
                <w:sz w:val="20"/>
              </w:rPr>
              <w:t>{1210, 2791} =&gt; {260}</w:t>
            </w:r>
          </w:p>
        </w:tc>
        <w:tc>
          <w:tcPr>
            <w:tcW w:type="dxa" w:w="1872"/>
          </w:tcPr>
          <w:p>
            <w:pPr>
              <w:spacing w:before="20" w:after="20" w:line="240" w:lineRule="auto"/>
              <w:jc w:val="center"/>
            </w:pPr>
            <w:r/>
            <w:r>
              <w:rPr>
                <w:rFonts w:ascii="Times New Roman" w:hAnsi="Times New Roman"/>
                <w:sz w:val="20"/>
              </w:rPr>
              <w:t>0.102</w:t>
            </w:r>
          </w:p>
        </w:tc>
        <w:tc>
          <w:tcPr>
            <w:tcW w:type="dxa" w:w="1872"/>
          </w:tcPr>
          <w:p>
            <w:pPr>
              <w:spacing w:before="20" w:after="20" w:line="240" w:lineRule="auto"/>
              <w:jc w:val="center"/>
            </w:pPr>
            <w:r/>
            <w:r>
              <w:rPr>
                <w:rFonts w:ascii="Times New Roman" w:hAnsi="Times New Roman"/>
                <w:sz w:val="20"/>
              </w:rPr>
              <w:t>1.000</w:t>
            </w:r>
          </w:p>
        </w:tc>
        <w:tc>
          <w:tcPr>
            <w:tcW w:type="dxa" w:w="1872"/>
          </w:tcPr>
          <w:p>
            <w:pPr>
              <w:spacing w:before="20" w:after="20" w:line="240" w:lineRule="auto"/>
              <w:jc w:val="center"/>
            </w:pPr>
            <w:r/>
            <w:r>
              <w:rPr>
                <w:rFonts w:ascii="Times New Roman" w:hAnsi="Times New Roman"/>
                <w:sz w:val="20"/>
              </w:rPr>
              <w:t>2.430</w:t>
            </w:r>
          </w:p>
        </w:tc>
      </w:tr>
      <w:tr>
        <w:trPr>
          <w:cantSplit/>
        </w:trPr>
        <w:tc>
          <w:tcPr>
            <w:tcW w:type="dxa" w:w="1872"/>
          </w:tcPr>
          <w:p>
            <w:pPr>
              <w:spacing w:before="20" w:after="20" w:line="240" w:lineRule="auto"/>
              <w:jc w:val="center"/>
            </w:pPr>
            <w:r/>
            <w:r>
              <w:rPr>
                <w:rFonts w:ascii="Times New Roman" w:hAnsi="Times New Roman"/>
                <w:sz w:val="20"/>
              </w:rPr>
              <w:t>9</w:t>
            </w:r>
          </w:p>
        </w:tc>
        <w:tc>
          <w:tcPr>
            <w:tcW w:type="dxa" w:w="1872"/>
          </w:tcPr>
          <w:p>
            <w:pPr>
              <w:spacing w:before="20" w:after="20" w:line="240" w:lineRule="auto"/>
              <w:jc w:val="center"/>
            </w:pPr>
            <w:r/>
            <w:r>
              <w:rPr>
                <w:rFonts w:ascii="Times New Roman" w:hAnsi="Times New Roman"/>
                <w:sz w:val="20"/>
              </w:rPr>
              <w:t>{5952, 32587} =&gt; {4993}</w:t>
            </w:r>
          </w:p>
        </w:tc>
        <w:tc>
          <w:tcPr>
            <w:tcW w:type="dxa" w:w="1872"/>
          </w:tcPr>
          <w:p>
            <w:pPr>
              <w:spacing w:before="20" w:after="20" w:line="240" w:lineRule="auto"/>
              <w:jc w:val="center"/>
            </w:pPr>
            <w:r/>
            <w:r>
              <w:rPr>
                <w:rFonts w:ascii="Times New Roman" w:hAnsi="Times New Roman"/>
                <w:sz w:val="20"/>
              </w:rPr>
              <w:t>0.105</w:t>
            </w:r>
          </w:p>
        </w:tc>
        <w:tc>
          <w:tcPr>
            <w:tcW w:type="dxa" w:w="1872"/>
          </w:tcPr>
          <w:p>
            <w:pPr>
              <w:spacing w:before="20" w:after="20" w:line="240" w:lineRule="auto"/>
              <w:jc w:val="center"/>
            </w:pPr>
            <w:r/>
            <w:r>
              <w:rPr>
                <w:rFonts w:ascii="Times New Roman" w:hAnsi="Times New Roman"/>
                <w:sz w:val="20"/>
              </w:rPr>
              <w:t>1.000</w:t>
            </w:r>
          </w:p>
        </w:tc>
        <w:tc>
          <w:tcPr>
            <w:tcW w:type="dxa" w:w="1872"/>
          </w:tcPr>
          <w:p>
            <w:pPr>
              <w:spacing w:before="20" w:after="20" w:line="240" w:lineRule="auto"/>
              <w:jc w:val="center"/>
            </w:pPr>
            <w:r/>
            <w:r>
              <w:rPr>
                <w:rFonts w:ascii="Times New Roman" w:hAnsi="Times New Roman"/>
                <w:sz w:val="20"/>
              </w:rPr>
              <w:t>3.081</w:t>
            </w:r>
          </w:p>
        </w:tc>
      </w:tr>
      <w:tr>
        <w:trPr>
          <w:cantSplit/>
        </w:trPr>
        <w:tc>
          <w:tcPr>
            <w:tcW w:type="dxa" w:w="1872"/>
          </w:tcPr>
          <w:p>
            <w:pPr>
              <w:spacing w:before="20" w:after="20" w:line="240" w:lineRule="auto"/>
              <w:jc w:val="center"/>
            </w:pPr>
            <w:r/>
            <w:r>
              <w:rPr>
                <w:rFonts w:ascii="Times New Roman" w:hAnsi="Times New Roman"/>
                <w:sz w:val="20"/>
              </w:rPr>
              <w:t>10</w:t>
            </w:r>
          </w:p>
        </w:tc>
        <w:tc>
          <w:tcPr>
            <w:tcW w:type="dxa" w:w="1872"/>
          </w:tcPr>
          <w:p>
            <w:pPr>
              <w:spacing w:before="20" w:after="20" w:line="240" w:lineRule="auto"/>
              <w:jc w:val="center"/>
            </w:pPr>
            <w:r/>
            <w:r>
              <w:rPr>
                <w:rFonts w:ascii="Times New Roman" w:hAnsi="Times New Roman"/>
                <w:sz w:val="20"/>
              </w:rPr>
              <w:t>{1196, 48516} =&gt; {260}</w:t>
            </w:r>
          </w:p>
        </w:tc>
        <w:tc>
          <w:tcPr>
            <w:tcW w:type="dxa" w:w="1872"/>
          </w:tcPr>
          <w:p>
            <w:pPr>
              <w:spacing w:before="20" w:after="20" w:line="240" w:lineRule="auto"/>
              <w:jc w:val="center"/>
            </w:pPr>
            <w:r/>
            <w:r>
              <w:rPr>
                <w:rFonts w:ascii="Times New Roman" w:hAnsi="Times New Roman"/>
                <w:sz w:val="20"/>
              </w:rPr>
              <w:t>0.103</w:t>
            </w:r>
          </w:p>
        </w:tc>
        <w:tc>
          <w:tcPr>
            <w:tcW w:type="dxa" w:w="1872"/>
          </w:tcPr>
          <w:p>
            <w:pPr>
              <w:spacing w:before="20" w:after="20" w:line="240" w:lineRule="auto"/>
              <w:jc w:val="center"/>
            </w:pPr>
            <w:r/>
            <w:r>
              <w:rPr>
                <w:rFonts w:ascii="Times New Roman" w:hAnsi="Times New Roman"/>
                <w:sz w:val="20"/>
              </w:rPr>
              <w:t>1.000</w:t>
            </w:r>
          </w:p>
        </w:tc>
        <w:tc>
          <w:tcPr>
            <w:tcW w:type="dxa" w:w="1872"/>
          </w:tcPr>
          <w:p>
            <w:pPr>
              <w:spacing w:before="20" w:after="20" w:line="240" w:lineRule="auto"/>
              <w:jc w:val="center"/>
            </w:pPr>
            <w:r/>
            <w:r>
              <w:rPr>
                <w:rFonts w:ascii="Times New Roman" w:hAnsi="Times New Roman"/>
                <w:sz w:val="20"/>
              </w:rPr>
              <w:t>2.430</w:t>
            </w:r>
          </w:p>
        </w:tc>
      </w:tr>
    </w:tbl>
    <w:p>
      <w:pPr>
        <w:spacing w:before="40" w:after="40"/>
      </w:pPr>
    </w:p>
    <w:p>
      <w:r>
        <w:t>All top rules achieved perfect confidence (1.000) with lift values from 1.85 to 3.30, indicating strong associations beyond random chance.</w:t>
      </w:r>
    </w:p>
    <w:p>
      <w:pPr>
        <w:pStyle w:val="Heading2"/>
      </w:pPr>
      <w:r>
        <w:rPr>
          <w:rFonts w:ascii="Times New Roman" w:hAnsi="Times New Roman"/>
          <w:sz w:val="24"/>
        </w:rPr>
        <w:t>6.3 Linear Regression</w:t>
      </w:r>
    </w:p>
    <w:p>
      <w:r>
        <w:t>A linear regression model was built to predict movie ratings using userId and movieId as predictor variables.</w:t>
      </w:r>
    </w:p>
    <w:tbl>
      <w:tblPr>
        <w:tblStyle w:val="LightGrid-Accent1"/>
        <w:tblW w:type="auto" w:w="0"/>
        <w:jc w:val="center"/>
        <w:tblLook w:firstColumn="1" w:firstRow="1" w:lastColumn="0" w:lastRow="0" w:noHBand="0" w:noVBand="1" w:val="04A0"/>
      </w:tblPr>
      <w:tblGrid>
        <w:gridCol w:w="4680"/>
        <w:gridCol w:w="4680"/>
      </w:tblGrid>
      <w:tr>
        <w:trPr>
          <w:cantSplit/>
        </w:trPr>
        <w:tc>
          <w:tcPr>
            <w:tcW w:type="dxa" w:w="4680"/>
          </w:tcPr>
          <w:p>
            <w:pPr>
              <w:spacing w:before="40" w:after="40" w:line="240" w:lineRule="auto"/>
              <w:jc w:val="center"/>
            </w:pPr>
            <w:r/>
            <w:r>
              <w:rPr>
                <w:rFonts w:ascii="Times New Roman" w:hAnsi="Times New Roman"/>
                <w:b/>
                <w:sz w:val="20"/>
              </w:rPr>
              <w:t>Metric</w:t>
            </w:r>
          </w:p>
        </w:tc>
        <w:tc>
          <w:tcPr>
            <w:tcW w:type="dxa" w:w="4680"/>
          </w:tcPr>
          <w:p>
            <w:pPr>
              <w:spacing w:before="40" w:after="40" w:line="240" w:lineRule="auto"/>
              <w:jc w:val="center"/>
            </w:pPr>
            <w:r/>
            <w:r>
              <w:rPr>
                <w:rFonts w:ascii="Times New Roman" w:hAnsi="Times New Roman"/>
                <w:b/>
                <w:sz w:val="20"/>
              </w:rPr>
              <w:t>Value</w:t>
            </w:r>
          </w:p>
        </w:tc>
      </w:tr>
      <w:tr>
        <w:trPr>
          <w:cantSplit/>
        </w:trPr>
        <w:tc>
          <w:tcPr>
            <w:tcW w:type="dxa" w:w="4680"/>
          </w:tcPr>
          <w:p>
            <w:pPr>
              <w:spacing w:before="20" w:after="20" w:line="240" w:lineRule="auto"/>
              <w:jc w:val="center"/>
            </w:pPr>
            <w:r/>
            <w:r>
              <w:rPr>
                <w:rFonts w:ascii="Times New Roman" w:hAnsi="Times New Roman"/>
                <w:sz w:val="20"/>
              </w:rPr>
              <w:t>Mean Absolute Error (MAE)</w:t>
            </w:r>
          </w:p>
        </w:tc>
        <w:tc>
          <w:tcPr>
            <w:tcW w:type="dxa" w:w="4680"/>
          </w:tcPr>
          <w:p>
            <w:pPr>
              <w:spacing w:before="20" w:after="20" w:line="240" w:lineRule="auto"/>
              <w:jc w:val="center"/>
            </w:pPr>
            <w:r/>
            <w:r>
              <w:rPr>
                <w:rFonts w:ascii="Times New Roman" w:hAnsi="Times New Roman"/>
                <w:sz w:val="20"/>
              </w:rPr>
              <w:t>0.8304</w:t>
            </w:r>
          </w:p>
        </w:tc>
      </w:tr>
      <w:tr>
        <w:trPr>
          <w:cantSplit/>
        </w:trPr>
        <w:tc>
          <w:tcPr>
            <w:tcW w:type="dxa" w:w="4680"/>
          </w:tcPr>
          <w:p>
            <w:pPr>
              <w:spacing w:before="20" w:after="20" w:line="240" w:lineRule="auto"/>
              <w:jc w:val="center"/>
            </w:pPr>
            <w:r/>
            <w:r>
              <w:rPr>
                <w:rFonts w:ascii="Times New Roman" w:hAnsi="Times New Roman"/>
                <w:sz w:val="20"/>
              </w:rPr>
              <w:t>Mean Squared Error (MSE)</w:t>
            </w:r>
          </w:p>
        </w:tc>
        <w:tc>
          <w:tcPr>
            <w:tcW w:type="dxa" w:w="4680"/>
          </w:tcPr>
          <w:p>
            <w:pPr>
              <w:spacing w:before="20" w:after="20" w:line="240" w:lineRule="auto"/>
              <w:jc w:val="center"/>
            </w:pPr>
            <w:r/>
            <w:r>
              <w:rPr>
                <w:rFonts w:ascii="Times New Roman" w:hAnsi="Times New Roman"/>
                <w:sz w:val="20"/>
              </w:rPr>
              <w:t>1.0842</w:t>
            </w:r>
          </w:p>
        </w:tc>
      </w:tr>
      <w:tr>
        <w:trPr>
          <w:cantSplit/>
        </w:trPr>
        <w:tc>
          <w:tcPr>
            <w:tcW w:type="dxa" w:w="4680"/>
          </w:tcPr>
          <w:p>
            <w:pPr>
              <w:spacing w:before="20" w:after="20" w:line="240" w:lineRule="auto"/>
              <w:jc w:val="center"/>
            </w:pPr>
            <w:r/>
            <w:r>
              <w:rPr>
                <w:rFonts w:ascii="Times New Roman" w:hAnsi="Times New Roman"/>
                <w:sz w:val="20"/>
              </w:rPr>
              <w:t>Root Mean Squared Error (RMSE)</w:t>
            </w:r>
          </w:p>
        </w:tc>
        <w:tc>
          <w:tcPr>
            <w:tcW w:type="dxa" w:w="4680"/>
          </w:tcPr>
          <w:p>
            <w:pPr>
              <w:spacing w:before="20" w:after="20" w:line="240" w:lineRule="auto"/>
              <w:jc w:val="center"/>
            </w:pPr>
            <w:r/>
            <w:r>
              <w:rPr>
                <w:rFonts w:ascii="Times New Roman" w:hAnsi="Times New Roman"/>
                <w:sz w:val="20"/>
              </w:rPr>
              <w:t>1.0412</w:t>
            </w:r>
          </w:p>
        </w:tc>
      </w:tr>
      <w:tr>
        <w:trPr>
          <w:cantSplit/>
        </w:trPr>
        <w:tc>
          <w:tcPr>
            <w:tcW w:type="dxa" w:w="4680"/>
          </w:tcPr>
          <w:p>
            <w:pPr>
              <w:spacing w:before="20" w:after="20" w:line="240" w:lineRule="auto"/>
              <w:jc w:val="center"/>
            </w:pPr>
            <w:r/>
            <w:r>
              <w:rPr>
                <w:rFonts w:ascii="Times New Roman" w:hAnsi="Times New Roman"/>
                <w:sz w:val="20"/>
              </w:rPr>
              <w:t>R-squared</w:t>
            </w:r>
          </w:p>
        </w:tc>
        <w:tc>
          <w:tcPr>
            <w:tcW w:type="dxa" w:w="4680"/>
          </w:tcPr>
          <w:p>
            <w:pPr>
              <w:spacing w:before="20" w:after="20" w:line="240" w:lineRule="auto"/>
              <w:jc w:val="center"/>
            </w:pPr>
            <w:r/>
            <w:r>
              <w:rPr>
                <w:rFonts w:ascii="Times New Roman" w:hAnsi="Times New Roman"/>
                <w:sz w:val="20"/>
              </w:rPr>
              <w:t>0.0024</w:t>
            </w:r>
          </w:p>
        </w:tc>
      </w:tr>
    </w:tbl>
    <w:p>
      <w:pPr>
        <w:spacing w:before="40" w:after="40"/>
      </w:pPr>
    </w:p>
    <w:p>
      <w:r>
        <w:t>The R-squared value of 0.0024 indicates the predictors explain only 0.24% of rating variance. Additional features such as genre and temporal patterns would be necessary for accurate prediction.</w:t>
      </w:r>
    </w:p>
    <w:p>
      <w:pPr>
        <w:spacing w:before="120" w:after="40" w:line="240" w:lineRule="auto"/>
        <w:jc w:val="center"/>
      </w:pPr>
      <w:r>
        <w:drawing>
          <wp:inline xmlns:a="http://schemas.openxmlformats.org/drawingml/2006/main" xmlns:pic="http://schemas.openxmlformats.org/drawingml/2006/picture">
            <wp:extent cx="4572000" cy="3429000"/>
            <wp:docPr id="8" name="Picture 8"/>
            <wp:cNvGraphicFramePr>
              <a:graphicFrameLocks noChangeAspect="1"/>
            </wp:cNvGraphicFramePr>
            <a:graphic>
              <a:graphicData uri="http://schemas.openxmlformats.org/drawingml/2006/picture">
                <pic:pic>
                  <pic:nvPicPr>
                    <pic:cNvPr id="0" name="scatter_plot.png"/>
                    <pic:cNvPicPr/>
                  </pic:nvPicPr>
                  <pic:blipFill>
                    <a:blip r:embed="rId17"/>
                    <a:stretch>
                      <a:fillRect/>
                    </a:stretch>
                  </pic:blipFill>
                  <pic:spPr>
                    <a:xfrm>
                      <a:off x="0" y="0"/>
                      <a:ext cx="4572000" cy="3429000"/>
                    </a:xfrm>
                    <a:prstGeom prst="rect"/>
                  </pic:spPr>
                </pic:pic>
              </a:graphicData>
            </a:graphic>
          </wp:inline>
        </w:drawing>
      </w:r>
    </w:p>
    <w:p>
      <w:pPr>
        <w:spacing w:before="40" w:after="120" w:line="240" w:lineRule="auto"/>
        <w:jc w:val="center"/>
      </w:pPr>
      <w:r>
        <w:rPr>
          <w:rFonts w:ascii="Times New Roman" w:hAnsi="Times New Roman"/>
          <w:i/>
          <w:sz w:val="20"/>
        </w:rPr>
        <w:t>Figure 4.1 - Scatter plot of User ID vs Rating with regression line.</w:t>
      </w:r>
    </w:p>
    <w:p>
      <w:pPr>
        <w:spacing w:before="120" w:after="40" w:line="240" w:lineRule="auto"/>
        <w:jc w:val="center"/>
      </w:pPr>
      <w:r>
        <w:drawing>
          <wp:inline xmlns:a="http://schemas.openxmlformats.org/drawingml/2006/main" xmlns:pic="http://schemas.openxmlformats.org/drawingml/2006/picture">
            <wp:extent cx="4572000" cy="3429000"/>
            <wp:docPr id="9" name="Picture 9"/>
            <wp:cNvGraphicFramePr>
              <a:graphicFrameLocks noChangeAspect="1"/>
            </wp:cNvGraphicFramePr>
            <a:graphic>
              <a:graphicData uri="http://schemas.openxmlformats.org/drawingml/2006/picture">
                <pic:pic>
                  <pic:nvPicPr>
                    <pic:cNvPr id="0" name="residual_plot.png"/>
                    <pic:cNvPicPr/>
                  </pic:nvPicPr>
                  <pic:blipFill>
                    <a:blip r:embed="rId18"/>
                    <a:stretch>
                      <a:fillRect/>
                    </a:stretch>
                  </pic:blipFill>
                  <pic:spPr>
                    <a:xfrm>
                      <a:off x="0" y="0"/>
                      <a:ext cx="4572000" cy="3429000"/>
                    </a:xfrm>
                    <a:prstGeom prst="rect"/>
                  </pic:spPr>
                </pic:pic>
              </a:graphicData>
            </a:graphic>
          </wp:inline>
        </w:drawing>
      </w:r>
    </w:p>
    <w:p>
      <w:pPr>
        <w:spacing w:before="40" w:after="120" w:line="240" w:lineRule="auto"/>
        <w:jc w:val="center"/>
      </w:pPr>
      <w:r>
        <w:rPr>
          <w:rFonts w:ascii="Times New Roman" w:hAnsi="Times New Roman"/>
          <w:i/>
          <w:sz w:val="20"/>
        </w:rPr>
        <w:t>Figure 4.2 - Residual plot showing the difference between predicted and actual ratings.</w:t>
      </w:r>
    </w:p>
    <w:p>
      <w:pPr>
        <w:pStyle w:val="Heading2"/>
      </w:pPr>
      <w:r>
        <w:rPr>
          <w:rFonts w:ascii="Times New Roman" w:hAnsi="Times New Roman"/>
          <w:sz w:val="24"/>
        </w:rPr>
        <w:t>6.4 Classification</w:t>
      </w:r>
    </w:p>
    <w:p>
      <w:pPr>
        <w:pStyle w:val="Heading3"/>
      </w:pPr>
      <w:r>
        <w:rPr>
          <w:rFonts w:ascii="Times New Roman" w:hAnsi="Times New Roman"/>
          <w:i/>
          <w:sz w:val="24"/>
        </w:rPr>
        <w:t>Logistic Regression</w:t>
      </w:r>
    </w:p>
    <w:tbl>
      <w:tblPr>
        <w:tblStyle w:val="LightGrid-Accent1"/>
        <w:tblW w:type="auto" w:w="0"/>
        <w:jc w:val="center"/>
        <w:tblLook w:firstColumn="1" w:firstRow="1" w:lastColumn="0" w:lastRow="0" w:noHBand="0" w:noVBand="1" w:val="04A0"/>
      </w:tblPr>
      <w:tblGrid>
        <w:gridCol w:w="4680"/>
        <w:gridCol w:w="4680"/>
      </w:tblGrid>
      <w:tr>
        <w:trPr>
          <w:cantSplit/>
        </w:trPr>
        <w:tc>
          <w:tcPr>
            <w:tcW w:type="dxa" w:w="4680"/>
          </w:tcPr>
          <w:p>
            <w:pPr>
              <w:spacing w:before="40" w:after="40" w:line="240" w:lineRule="auto"/>
              <w:jc w:val="center"/>
            </w:pPr>
            <w:r/>
            <w:r>
              <w:rPr>
                <w:rFonts w:ascii="Times New Roman" w:hAnsi="Times New Roman"/>
                <w:b/>
                <w:sz w:val="20"/>
              </w:rPr>
              <w:t>Metric</w:t>
            </w:r>
          </w:p>
        </w:tc>
        <w:tc>
          <w:tcPr>
            <w:tcW w:type="dxa" w:w="4680"/>
          </w:tcPr>
          <w:p>
            <w:pPr>
              <w:spacing w:before="40" w:after="40" w:line="240" w:lineRule="auto"/>
              <w:jc w:val="center"/>
            </w:pPr>
            <w:r/>
            <w:r>
              <w:rPr>
                <w:rFonts w:ascii="Times New Roman" w:hAnsi="Times New Roman"/>
                <w:b/>
                <w:sz w:val="20"/>
              </w:rPr>
              <w:t>Value</w:t>
            </w:r>
          </w:p>
        </w:tc>
      </w:tr>
      <w:tr>
        <w:trPr>
          <w:cantSplit/>
        </w:trPr>
        <w:tc>
          <w:tcPr>
            <w:tcW w:type="dxa" w:w="4680"/>
          </w:tcPr>
          <w:p>
            <w:pPr>
              <w:spacing w:before="20" w:after="20" w:line="240" w:lineRule="auto"/>
              <w:jc w:val="center"/>
            </w:pPr>
            <w:r/>
            <w:r>
              <w:rPr>
                <w:rFonts w:ascii="Times New Roman" w:hAnsi="Times New Roman"/>
                <w:sz w:val="20"/>
              </w:rPr>
              <w:t>Accuracy</w:t>
            </w:r>
          </w:p>
        </w:tc>
        <w:tc>
          <w:tcPr>
            <w:tcW w:type="dxa" w:w="4680"/>
          </w:tcPr>
          <w:p>
            <w:pPr>
              <w:spacing w:before="20" w:after="20" w:line="240" w:lineRule="auto"/>
              <w:jc w:val="center"/>
            </w:pPr>
            <w:r/>
            <w:r>
              <w:rPr>
                <w:rFonts w:ascii="Times New Roman" w:hAnsi="Times New Roman"/>
                <w:sz w:val="20"/>
              </w:rPr>
              <w:t>52.32%</w:t>
            </w:r>
          </w:p>
        </w:tc>
      </w:tr>
      <w:tr>
        <w:trPr>
          <w:cantSplit/>
        </w:trPr>
        <w:tc>
          <w:tcPr>
            <w:tcW w:type="dxa" w:w="4680"/>
          </w:tcPr>
          <w:p>
            <w:pPr>
              <w:spacing w:before="20" w:after="20" w:line="240" w:lineRule="auto"/>
              <w:jc w:val="center"/>
            </w:pPr>
            <w:r/>
            <w:r>
              <w:rPr>
                <w:rFonts w:ascii="Times New Roman" w:hAnsi="Times New Roman"/>
                <w:sz w:val="20"/>
              </w:rPr>
              <w:t>Precision</w:t>
            </w:r>
          </w:p>
        </w:tc>
        <w:tc>
          <w:tcPr>
            <w:tcW w:type="dxa" w:w="4680"/>
          </w:tcPr>
          <w:p>
            <w:pPr>
              <w:spacing w:before="20" w:after="20" w:line="240" w:lineRule="auto"/>
              <w:jc w:val="center"/>
            </w:pPr>
            <w:r/>
            <w:r>
              <w:rPr>
                <w:rFonts w:ascii="Times New Roman" w:hAnsi="Times New Roman"/>
                <w:sz w:val="20"/>
              </w:rPr>
              <w:t>50.75%</w:t>
            </w:r>
          </w:p>
        </w:tc>
      </w:tr>
      <w:tr>
        <w:trPr>
          <w:cantSplit/>
        </w:trPr>
        <w:tc>
          <w:tcPr>
            <w:tcW w:type="dxa" w:w="4680"/>
          </w:tcPr>
          <w:p>
            <w:pPr>
              <w:spacing w:before="20" w:after="20" w:line="240" w:lineRule="auto"/>
              <w:jc w:val="center"/>
            </w:pPr>
            <w:r/>
            <w:r>
              <w:rPr>
                <w:rFonts w:ascii="Times New Roman" w:hAnsi="Times New Roman"/>
                <w:sz w:val="20"/>
              </w:rPr>
              <w:t>Recall</w:t>
            </w:r>
          </w:p>
        </w:tc>
        <w:tc>
          <w:tcPr>
            <w:tcW w:type="dxa" w:w="4680"/>
          </w:tcPr>
          <w:p>
            <w:pPr>
              <w:spacing w:before="20" w:after="20" w:line="240" w:lineRule="auto"/>
              <w:jc w:val="center"/>
            </w:pPr>
            <w:r/>
            <w:r>
              <w:rPr>
                <w:rFonts w:ascii="Times New Roman" w:hAnsi="Times New Roman"/>
                <w:sz w:val="20"/>
              </w:rPr>
              <w:t>30.51%</w:t>
            </w:r>
          </w:p>
        </w:tc>
      </w:tr>
      <w:tr>
        <w:trPr>
          <w:cantSplit/>
        </w:trPr>
        <w:tc>
          <w:tcPr>
            <w:tcW w:type="dxa" w:w="4680"/>
          </w:tcPr>
          <w:p>
            <w:pPr>
              <w:spacing w:before="20" w:after="20" w:line="240" w:lineRule="auto"/>
              <w:jc w:val="center"/>
            </w:pPr>
            <w:r/>
            <w:r>
              <w:rPr>
                <w:rFonts w:ascii="Times New Roman" w:hAnsi="Times New Roman"/>
                <w:sz w:val="20"/>
              </w:rPr>
              <w:t>F1-Score</w:t>
            </w:r>
          </w:p>
        </w:tc>
        <w:tc>
          <w:tcPr>
            <w:tcW w:type="dxa" w:w="4680"/>
          </w:tcPr>
          <w:p>
            <w:pPr>
              <w:spacing w:before="20" w:after="20" w:line="240" w:lineRule="auto"/>
              <w:jc w:val="center"/>
            </w:pPr>
            <w:r/>
            <w:r>
              <w:rPr>
                <w:rFonts w:ascii="Times New Roman" w:hAnsi="Times New Roman"/>
                <w:sz w:val="20"/>
              </w:rPr>
              <w:t>38.11%</w:t>
            </w:r>
          </w:p>
        </w:tc>
      </w:tr>
    </w:tbl>
    <w:p>
      <w:pPr>
        <w:spacing w:before="40" w:after="40"/>
      </w:pPr>
    </w:p>
    <w:p>
      <w:r>
        <w:t>Logistic Regression achieved an accuracy of 52.32%. The model exhibited low recall and F1-score.</w:t>
      </w:r>
    </w:p>
    <w:p>
      <w:pPr>
        <w:pStyle w:val="Heading3"/>
      </w:pPr>
      <w:r>
        <w:rPr>
          <w:rFonts w:ascii="Times New Roman" w:hAnsi="Times New Roman"/>
          <w:i/>
          <w:sz w:val="24"/>
        </w:rPr>
        <w:t>K-Nearest Neighbors (KNN)</w:t>
      </w:r>
    </w:p>
    <w:p>
      <w:r>
        <w:t>KNN was performed with k = 5 using normalized predictor variables.</w:t>
      </w:r>
    </w:p>
    <w:tbl>
      <w:tblPr>
        <w:tblStyle w:val="LightGrid-Accent1"/>
        <w:tblW w:type="auto" w:w="0"/>
        <w:jc w:val="center"/>
        <w:tblLook w:firstColumn="1" w:firstRow="1" w:lastColumn="0" w:lastRow="0" w:noHBand="0" w:noVBand="1" w:val="04A0"/>
      </w:tblPr>
      <w:tblGrid>
        <w:gridCol w:w="4680"/>
        <w:gridCol w:w="4680"/>
      </w:tblGrid>
      <w:tr>
        <w:trPr>
          <w:cantSplit/>
        </w:trPr>
        <w:tc>
          <w:tcPr>
            <w:tcW w:type="dxa" w:w="4680"/>
          </w:tcPr>
          <w:p>
            <w:pPr>
              <w:spacing w:before="40" w:after="40" w:line="240" w:lineRule="auto"/>
              <w:jc w:val="center"/>
            </w:pPr>
            <w:r/>
            <w:r>
              <w:rPr>
                <w:rFonts w:ascii="Times New Roman" w:hAnsi="Times New Roman"/>
                <w:b/>
                <w:sz w:val="20"/>
              </w:rPr>
              <w:t>Metric</w:t>
            </w:r>
          </w:p>
        </w:tc>
        <w:tc>
          <w:tcPr>
            <w:tcW w:type="dxa" w:w="4680"/>
          </w:tcPr>
          <w:p>
            <w:pPr>
              <w:spacing w:before="40" w:after="40" w:line="240" w:lineRule="auto"/>
              <w:jc w:val="center"/>
            </w:pPr>
            <w:r/>
            <w:r>
              <w:rPr>
                <w:rFonts w:ascii="Times New Roman" w:hAnsi="Times New Roman"/>
                <w:b/>
                <w:sz w:val="20"/>
              </w:rPr>
              <w:t>Value</w:t>
            </w:r>
          </w:p>
        </w:tc>
      </w:tr>
      <w:tr>
        <w:trPr>
          <w:cantSplit/>
        </w:trPr>
        <w:tc>
          <w:tcPr>
            <w:tcW w:type="dxa" w:w="4680"/>
          </w:tcPr>
          <w:p>
            <w:pPr>
              <w:spacing w:before="20" w:after="20" w:line="240" w:lineRule="auto"/>
              <w:jc w:val="center"/>
            </w:pPr>
            <w:r/>
            <w:r>
              <w:rPr>
                <w:rFonts w:ascii="Times New Roman" w:hAnsi="Times New Roman"/>
                <w:sz w:val="20"/>
              </w:rPr>
              <w:t>Accuracy</w:t>
            </w:r>
          </w:p>
        </w:tc>
        <w:tc>
          <w:tcPr>
            <w:tcW w:type="dxa" w:w="4680"/>
          </w:tcPr>
          <w:p>
            <w:pPr>
              <w:spacing w:before="20" w:after="20" w:line="240" w:lineRule="auto"/>
              <w:jc w:val="center"/>
            </w:pPr>
            <w:r/>
            <w:r>
              <w:rPr>
                <w:rFonts w:ascii="Times New Roman" w:hAnsi="Times New Roman"/>
                <w:sz w:val="20"/>
              </w:rPr>
              <w:t>60.48%</w:t>
            </w:r>
          </w:p>
        </w:tc>
      </w:tr>
      <w:tr>
        <w:trPr>
          <w:cantSplit/>
        </w:trPr>
        <w:tc>
          <w:tcPr>
            <w:tcW w:type="dxa" w:w="4680"/>
          </w:tcPr>
          <w:p>
            <w:pPr>
              <w:spacing w:before="20" w:after="20" w:line="240" w:lineRule="auto"/>
              <w:jc w:val="center"/>
            </w:pPr>
            <w:r/>
            <w:r>
              <w:rPr>
                <w:rFonts w:ascii="Times New Roman" w:hAnsi="Times New Roman"/>
                <w:sz w:val="20"/>
              </w:rPr>
              <w:t>Precision</w:t>
            </w:r>
          </w:p>
        </w:tc>
        <w:tc>
          <w:tcPr>
            <w:tcW w:type="dxa" w:w="4680"/>
          </w:tcPr>
          <w:p>
            <w:pPr>
              <w:spacing w:before="20" w:after="20" w:line="240" w:lineRule="auto"/>
              <w:jc w:val="center"/>
            </w:pPr>
            <w:r/>
            <w:r>
              <w:rPr>
                <w:rFonts w:ascii="Times New Roman" w:hAnsi="Times New Roman"/>
                <w:sz w:val="20"/>
              </w:rPr>
              <w:t>59.17%</w:t>
            </w:r>
          </w:p>
        </w:tc>
      </w:tr>
      <w:tr>
        <w:trPr>
          <w:cantSplit/>
        </w:trPr>
        <w:tc>
          <w:tcPr>
            <w:tcW w:type="dxa" w:w="4680"/>
          </w:tcPr>
          <w:p>
            <w:pPr>
              <w:spacing w:before="20" w:after="20" w:line="240" w:lineRule="auto"/>
              <w:jc w:val="center"/>
            </w:pPr>
            <w:r/>
            <w:r>
              <w:rPr>
                <w:rFonts w:ascii="Times New Roman" w:hAnsi="Times New Roman"/>
                <w:sz w:val="20"/>
              </w:rPr>
              <w:t>Recall</w:t>
            </w:r>
          </w:p>
        </w:tc>
        <w:tc>
          <w:tcPr>
            <w:tcW w:type="dxa" w:w="4680"/>
          </w:tcPr>
          <w:p>
            <w:pPr>
              <w:spacing w:before="20" w:after="20" w:line="240" w:lineRule="auto"/>
              <w:jc w:val="center"/>
            </w:pPr>
            <w:r/>
            <w:r>
              <w:rPr>
                <w:rFonts w:ascii="Times New Roman" w:hAnsi="Times New Roman"/>
                <w:sz w:val="20"/>
              </w:rPr>
              <w:t>57.64%</w:t>
            </w:r>
          </w:p>
        </w:tc>
      </w:tr>
      <w:tr>
        <w:trPr>
          <w:cantSplit/>
        </w:trPr>
        <w:tc>
          <w:tcPr>
            <w:tcW w:type="dxa" w:w="4680"/>
          </w:tcPr>
          <w:p>
            <w:pPr>
              <w:spacing w:before="20" w:after="20" w:line="240" w:lineRule="auto"/>
              <w:jc w:val="center"/>
            </w:pPr>
            <w:r/>
            <w:r>
              <w:rPr>
                <w:rFonts w:ascii="Times New Roman" w:hAnsi="Times New Roman"/>
                <w:sz w:val="20"/>
              </w:rPr>
              <w:t>F1-Score</w:t>
            </w:r>
          </w:p>
        </w:tc>
        <w:tc>
          <w:tcPr>
            <w:tcW w:type="dxa" w:w="4680"/>
          </w:tcPr>
          <w:p>
            <w:pPr>
              <w:spacing w:before="20" w:after="20" w:line="240" w:lineRule="auto"/>
              <w:jc w:val="center"/>
            </w:pPr>
            <w:r/>
            <w:r>
              <w:rPr>
                <w:rFonts w:ascii="Times New Roman" w:hAnsi="Times New Roman"/>
                <w:sz w:val="20"/>
              </w:rPr>
              <w:t>58.39%</w:t>
            </w:r>
          </w:p>
        </w:tc>
      </w:tr>
    </w:tbl>
    <w:p>
      <w:pPr>
        <w:spacing w:before="40" w:after="40"/>
      </w:pPr>
    </w:p>
    <w:p>
      <w:r>
        <w:t>KNN achieved the highest accuracy and F1-score, providing a better balance between precision and recall.</w:t>
      </w:r>
    </w:p>
    <w:p>
      <w:pPr>
        <w:pStyle w:val="Heading1"/>
      </w:pPr>
      <w:r>
        <w:rPr>
          <w:rFonts w:ascii="Times New Roman" w:hAnsi="Times New Roman"/>
          <w:sz w:val="28"/>
        </w:rPr>
        <w:t>7. Phase 5 - Communicate Results: Model Evaluation</w:t>
      </w:r>
    </w:p>
    <w:p>
      <w:pPr>
        <w:pStyle w:val="Heading2"/>
      </w:pPr>
      <w:r>
        <w:rPr>
          <w:rFonts w:ascii="Times New Roman" w:hAnsi="Times New Roman"/>
          <w:sz w:val="24"/>
        </w:rPr>
        <w:t>7.1 Descriptive Statistics and Visualizations</w:t>
      </w:r>
    </w:p>
    <w:p>
      <w:r>
        <w:t>The histogram of ratings reveals a left-skewed distribution with a peak at 4.0. The boxplot confirms the median at 3.5 with an interquartile range from 3.0 to 4.0. The bar plot shows that ratings 4.0 and 5.0 are the most frequent, while lower ratings occur less often.</w:t>
      </w:r>
    </w:p>
    <w:p>
      <w:pPr>
        <w:pStyle w:val="Heading2"/>
      </w:pPr>
      <w:r>
        <w:rPr>
          <w:rFonts w:ascii="Times New Roman" w:hAnsi="Times New Roman"/>
          <w:sz w:val="24"/>
        </w:rPr>
        <w:t>7.2 PCA and Dimensionality Reduction</w:t>
      </w:r>
    </w:p>
    <w:p>
      <w:r>
        <w:t>The scree plot indicates that the first few principal components capture the majority of variance. The PCA biplot shows how the original variables contribute to the principal components. Given the small number of features, PCA primarily helps understand variable relationships.</w:t>
      </w:r>
    </w:p>
    <w:p>
      <w:pPr>
        <w:pStyle w:val="Heading2"/>
      </w:pPr>
      <w:r>
        <w:rPr>
          <w:rFonts w:ascii="Times New Roman" w:hAnsi="Times New Roman"/>
          <w:sz w:val="24"/>
        </w:rPr>
        <w:t>7.3 Clustering Results</w:t>
      </w:r>
    </w:p>
    <w:p>
      <w:r>
        <w:t>K-Means with k = 3 produced three distinct clusters visible in the PC1-PC2 projection. The cluster centers plot confirms well-separated centroids, suggesting meaningful grouping of user-movie interactions.</w:t>
      </w:r>
    </w:p>
    <w:p>
      <w:pPr>
        <w:pStyle w:val="Heading2"/>
      </w:pPr>
      <w:r>
        <w:rPr>
          <w:rFonts w:ascii="Times New Roman" w:hAnsi="Times New Roman"/>
          <w:sz w:val="24"/>
        </w:rPr>
        <w:t>7.4 Association Rules</w:t>
      </w:r>
    </w:p>
    <w:p>
      <w:r>
        <w:t>The Apriori algorithm discovered association rules with perfect confidence (1.000) and lift values ranging from 1.85 to 3.30. Rule {5952, 49272} =&gt; {7153} achieved the highest lift of 3.30. These patterns inform recommendation strategies: if a user has watched movies in one itemset, the system can recommend the associated movies.</w:t>
      </w:r>
    </w:p>
    <w:p>
      <w:pPr>
        <w:pStyle w:val="Heading2"/>
      </w:pPr>
      <w:r>
        <w:rPr>
          <w:rFonts w:ascii="Times New Roman" w:hAnsi="Times New Roman"/>
          <w:sz w:val="24"/>
        </w:rPr>
        <w:t>7.5 Regression Performance</w:t>
      </w:r>
    </w:p>
    <w:p>
      <w:r>
        <w:t>The linear regression model produced an MAE of 0.8304 and RMSE of 1.0412. The R-squared value of 0.0024 indicates very limited predictive capability. The residual plot confirms heteroscedasticity and poor model fit. These results suggest that additional features are required for accurate rating prediction.</w:t>
      </w:r>
    </w:p>
    <w:p>
      <w:pPr>
        <w:pStyle w:val="Heading2"/>
      </w:pPr>
      <w:r>
        <w:rPr>
          <w:rFonts w:ascii="Times New Roman" w:hAnsi="Times New Roman"/>
          <w:sz w:val="24"/>
        </w:rPr>
        <w:t>7.6 Classification Performance</w:t>
      </w:r>
    </w:p>
    <w:p>
      <w:pPr>
        <w:pStyle w:val="Heading3"/>
      </w:pPr>
      <w:r>
        <w:rPr>
          <w:rFonts w:ascii="Times New Roman" w:hAnsi="Times New Roman"/>
          <w:i/>
          <w:sz w:val="24"/>
        </w:rPr>
        <w:t>Logistic Regression</w:t>
      </w:r>
    </w:p>
    <w:p>
      <w:r>
        <w:t>The confusion matrix for Logistic Regression: 7,591 true negatives, 2,873 false positives, 6,743 false negatives, and 2,961 true positives. The model achieved 52.32% accuracy but only 30.51% recall on the positive class.</w:t>
      </w:r>
    </w:p>
    <w:p>
      <w:pPr>
        <w:pStyle w:val="Heading3"/>
      </w:pPr>
      <w:r>
        <w:rPr>
          <w:rFonts w:ascii="Times New Roman" w:hAnsi="Times New Roman"/>
          <w:i/>
          <w:sz w:val="24"/>
        </w:rPr>
        <w:t>K-Nearest Neighbors (KNN)</w:t>
      </w:r>
    </w:p>
    <w:p>
      <w:r>
        <w:t>The confusion matrix for KNN: 6,604 true negatives, 3,860 false positives, 4,111 false negatives, and 5,593 true positives. KNN achieved 60.48% accuracy with 57.64% recall, significantly outperforming Logistic Regression.</w:t>
      </w:r>
    </w:p>
    <w:p>
      <w:pPr>
        <w:pStyle w:val="Heading2"/>
      </w:pPr>
      <w:r>
        <w:rPr>
          <w:rFonts w:ascii="Times New Roman" w:hAnsi="Times New Roman"/>
          <w:sz w:val="24"/>
        </w:rPr>
        <w:t>7.7 Performance Comparison</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rPr>
          <w:cantSplit/>
        </w:trPr>
        <w:tc>
          <w:tcPr>
            <w:tcW w:type="dxa" w:w="1872"/>
          </w:tcPr>
          <w:p>
            <w:pPr>
              <w:spacing w:before="40" w:after="40" w:line="240" w:lineRule="auto"/>
              <w:jc w:val="center"/>
            </w:pPr>
            <w:r/>
            <w:r>
              <w:rPr>
                <w:rFonts w:ascii="Times New Roman" w:hAnsi="Times New Roman"/>
                <w:b/>
                <w:sz w:val="20"/>
              </w:rPr>
              <w:t>Model</w:t>
            </w:r>
          </w:p>
        </w:tc>
        <w:tc>
          <w:tcPr>
            <w:tcW w:type="dxa" w:w="1872"/>
          </w:tcPr>
          <w:p>
            <w:pPr>
              <w:spacing w:before="40" w:after="40" w:line="240" w:lineRule="auto"/>
              <w:jc w:val="center"/>
            </w:pPr>
            <w:r/>
            <w:r>
              <w:rPr>
                <w:rFonts w:ascii="Times New Roman" w:hAnsi="Times New Roman"/>
                <w:b/>
                <w:sz w:val="20"/>
              </w:rPr>
              <w:t>Accuracy</w:t>
            </w:r>
          </w:p>
        </w:tc>
        <w:tc>
          <w:tcPr>
            <w:tcW w:type="dxa" w:w="1872"/>
          </w:tcPr>
          <w:p>
            <w:pPr>
              <w:spacing w:before="40" w:after="40" w:line="240" w:lineRule="auto"/>
              <w:jc w:val="center"/>
            </w:pPr>
            <w:r/>
            <w:r>
              <w:rPr>
                <w:rFonts w:ascii="Times New Roman" w:hAnsi="Times New Roman"/>
                <w:b/>
                <w:sz w:val="20"/>
              </w:rPr>
              <w:t>Precision</w:t>
            </w:r>
          </w:p>
        </w:tc>
        <w:tc>
          <w:tcPr>
            <w:tcW w:type="dxa" w:w="1872"/>
          </w:tcPr>
          <w:p>
            <w:pPr>
              <w:spacing w:before="40" w:after="40" w:line="240" w:lineRule="auto"/>
              <w:jc w:val="center"/>
            </w:pPr>
            <w:r/>
            <w:r>
              <w:rPr>
                <w:rFonts w:ascii="Times New Roman" w:hAnsi="Times New Roman"/>
                <w:b/>
                <w:sz w:val="20"/>
              </w:rPr>
              <w:t>Recall</w:t>
            </w:r>
          </w:p>
        </w:tc>
        <w:tc>
          <w:tcPr>
            <w:tcW w:type="dxa" w:w="1872"/>
          </w:tcPr>
          <w:p>
            <w:pPr>
              <w:spacing w:before="40" w:after="40" w:line="240" w:lineRule="auto"/>
              <w:jc w:val="center"/>
            </w:pPr>
            <w:r/>
            <w:r>
              <w:rPr>
                <w:rFonts w:ascii="Times New Roman" w:hAnsi="Times New Roman"/>
                <w:b/>
                <w:sz w:val="20"/>
              </w:rPr>
              <w:t>F1-Score</w:t>
            </w:r>
          </w:p>
        </w:tc>
      </w:tr>
      <w:tr>
        <w:trPr>
          <w:cantSplit/>
        </w:trPr>
        <w:tc>
          <w:tcPr>
            <w:tcW w:type="dxa" w:w="1872"/>
          </w:tcPr>
          <w:p>
            <w:pPr>
              <w:spacing w:before="20" w:after="20" w:line="240" w:lineRule="auto"/>
              <w:jc w:val="center"/>
            </w:pPr>
            <w:r/>
            <w:r>
              <w:rPr>
                <w:rFonts w:ascii="Times New Roman" w:hAnsi="Times New Roman"/>
                <w:sz w:val="20"/>
              </w:rPr>
              <w:t>Logistic Regression</w:t>
            </w:r>
          </w:p>
        </w:tc>
        <w:tc>
          <w:tcPr>
            <w:tcW w:type="dxa" w:w="1872"/>
          </w:tcPr>
          <w:p>
            <w:pPr>
              <w:spacing w:before="20" w:after="20" w:line="240" w:lineRule="auto"/>
              <w:jc w:val="center"/>
            </w:pPr>
            <w:r/>
            <w:r>
              <w:rPr>
                <w:rFonts w:ascii="Times New Roman" w:hAnsi="Times New Roman"/>
                <w:sz w:val="20"/>
              </w:rPr>
              <w:t>52.32%</w:t>
            </w:r>
          </w:p>
        </w:tc>
        <w:tc>
          <w:tcPr>
            <w:tcW w:type="dxa" w:w="1872"/>
          </w:tcPr>
          <w:p>
            <w:pPr>
              <w:spacing w:before="20" w:after="20" w:line="240" w:lineRule="auto"/>
              <w:jc w:val="center"/>
            </w:pPr>
            <w:r/>
            <w:r>
              <w:rPr>
                <w:rFonts w:ascii="Times New Roman" w:hAnsi="Times New Roman"/>
                <w:sz w:val="20"/>
              </w:rPr>
              <w:t>50.75%</w:t>
            </w:r>
          </w:p>
        </w:tc>
        <w:tc>
          <w:tcPr>
            <w:tcW w:type="dxa" w:w="1872"/>
          </w:tcPr>
          <w:p>
            <w:pPr>
              <w:spacing w:before="20" w:after="20" w:line="240" w:lineRule="auto"/>
              <w:jc w:val="center"/>
            </w:pPr>
            <w:r/>
            <w:r>
              <w:rPr>
                <w:rFonts w:ascii="Times New Roman" w:hAnsi="Times New Roman"/>
                <w:sz w:val="20"/>
              </w:rPr>
              <w:t>30.51%</w:t>
            </w:r>
          </w:p>
        </w:tc>
        <w:tc>
          <w:tcPr>
            <w:tcW w:type="dxa" w:w="1872"/>
          </w:tcPr>
          <w:p>
            <w:pPr>
              <w:spacing w:before="20" w:after="20" w:line="240" w:lineRule="auto"/>
              <w:jc w:val="center"/>
            </w:pPr>
            <w:r/>
            <w:r>
              <w:rPr>
                <w:rFonts w:ascii="Times New Roman" w:hAnsi="Times New Roman"/>
                <w:sz w:val="20"/>
              </w:rPr>
              <w:t>38.11%</w:t>
            </w:r>
          </w:p>
        </w:tc>
      </w:tr>
      <w:tr>
        <w:trPr>
          <w:cantSplit/>
        </w:trPr>
        <w:tc>
          <w:tcPr>
            <w:tcW w:type="dxa" w:w="1872"/>
          </w:tcPr>
          <w:p>
            <w:pPr>
              <w:spacing w:before="20" w:after="20" w:line="240" w:lineRule="auto"/>
              <w:jc w:val="center"/>
            </w:pPr>
            <w:r/>
            <w:r>
              <w:rPr>
                <w:rFonts w:ascii="Times New Roman" w:hAnsi="Times New Roman"/>
                <w:sz w:val="20"/>
              </w:rPr>
              <w:t>KNN (k=5)</w:t>
            </w:r>
          </w:p>
        </w:tc>
        <w:tc>
          <w:tcPr>
            <w:tcW w:type="dxa" w:w="1872"/>
          </w:tcPr>
          <w:p>
            <w:pPr>
              <w:spacing w:before="20" w:after="20" w:line="240" w:lineRule="auto"/>
              <w:jc w:val="center"/>
            </w:pPr>
            <w:r/>
            <w:r>
              <w:rPr>
                <w:rFonts w:ascii="Times New Roman" w:hAnsi="Times New Roman"/>
                <w:sz w:val="20"/>
              </w:rPr>
              <w:t>60.48%</w:t>
            </w:r>
          </w:p>
        </w:tc>
        <w:tc>
          <w:tcPr>
            <w:tcW w:type="dxa" w:w="1872"/>
          </w:tcPr>
          <w:p>
            <w:pPr>
              <w:spacing w:before="20" w:after="20" w:line="240" w:lineRule="auto"/>
              <w:jc w:val="center"/>
            </w:pPr>
            <w:r/>
            <w:r>
              <w:rPr>
                <w:rFonts w:ascii="Times New Roman" w:hAnsi="Times New Roman"/>
                <w:sz w:val="20"/>
              </w:rPr>
              <w:t>59.17%</w:t>
            </w:r>
          </w:p>
        </w:tc>
        <w:tc>
          <w:tcPr>
            <w:tcW w:type="dxa" w:w="1872"/>
          </w:tcPr>
          <w:p>
            <w:pPr>
              <w:spacing w:before="20" w:after="20" w:line="240" w:lineRule="auto"/>
              <w:jc w:val="center"/>
            </w:pPr>
            <w:r/>
            <w:r>
              <w:rPr>
                <w:rFonts w:ascii="Times New Roman" w:hAnsi="Times New Roman"/>
                <w:sz w:val="20"/>
              </w:rPr>
              <w:t>57.64%</w:t>
            </w:r>
          </w:p>
        </w:tc>
        <w:tc>
          <w:tcPr>
            <w:tcW w:type="dxa" w:w="1872"/>
          </w:tcPr>
          <w:p>
            <w:pPr>
              <w:spacing w:before="20" w:after="20" w:line="240" w:lineRule="auto"/>
              <w:jc w:val="center"/>
            </w:pPr>
            <w:r/>
            <w:r>
              <w:rPr>
                <w:rFonts w:ascii="Times New Roman" w:hAnsi="Times New Roman"/>
                <w:sz w:val="20"/>
              </w:rPr>
              <w:t>58.39%</w:t>
            </w:r>
          </w:p>
        </w:tc>
      </w:tr>
    </w:tbl>
    <w:p>
      <w:pPr>
        <w:spacing w:before="40" w:after="40"/>
      </w:pPr>
    </w:p>
    <w:p>
      <w:r>
        <w:t>K-Nearest Neighbors (KNN) is selected as the final classification model, achieving the highest performance across all four metrics.</w:t>
      </w:r>
    </w:p>
    <w:p>
      <w:pPr>
        <w:pStyle w:val="Heading1"/>
      </w:pPr>
      <w:r>
        <w:rPr>
          <w:rFonts w:ascii="Times New Roman" w:hAnsi="Times New Roman"/>
          <w:sz w:val="28"/>
        </w:rPr>
        <w:t>8. Feature Importance and Attribute Selection</w:t>
      </w:r>
    </w:p>
    <w:p>
      <w:pPr>
        <w:pStyle w:val="Heading2"/>
      </w:pPr>
      <w:r>
        <w:rPr>
          <w:rFonts w:ascii="Times New Roman" w:hAnsi="Times New Roman"/>
          <w:sz w:val="24"/>
        </w:rPr>
        <w:t>8.1 Filter Method (Correlation Analysis)</w:t>
      </w:r>
    </w:p>
    <w:p>
      <w:r>
        <w:t>A correlation matrix was computed to evaluate linear relationships between numeric variables.</w:t>
      </w:r>
    </w:p>
    <w:tbl>
      <w:tblPr>
        <w:tblStyle w:val="LightGrid-Accent1"/>
        <w:tblW w:type="auto" w:w="0"/>
        <w:jc w:val="center"/>
        <w:tblLook w:firstColumn="1" w:firstRow="1" w:lastColumn="0" w:lastRow="0" w:noHBand="0" w:noVBand="1" w:val="04A0"/>
      </w:tblPr>
      <w:tblGrid>
        <w:gridCol w:w="2340"/>
        <w:gridCol w:w="2340"/>
        <w:gridCol w:w="2340"/>
        <w:gridCol w:w="2340"/>
      </w:tblGrid>
      <w:tr>
        <w:trPr>
          <w:cantSplit/>
        </w:trPr>
        <w:tc>
          <w:tcPr>
            <w:tcW w:type="dxa" w:w="2340"/>
          </w:tcPr>
          <w:p>
            <w:pPr>
              <w:spacing w:before="40" w:after="40" w:line="240" w:lineRule="auto"/>
              <w:jc w:val="center"/>
            </w:pPr>
            <w:r/>
            <w:r>
              <w:rPr>
                <w:rFonts w:ascii="Times New Roman" w:hAnsi="Times New Roman"/>
                <w:b/>
                <w:sz w:val="20"/>
              </w:rPr>
            </w:r>
          </w:p>
        </w:tc>
        <w:tc>
          <w:tcPr>
            <w:tcW w:type="dxa" w:w="2340"/>
          </w:tcPr>
          <w:p>
            <w:pPr>
              <w:spacing w:before="40" w:after="40" w:line="240" w:lineRule="auto"/>
              <w:jc w:val="center"/>
            </w:pPr>
            <w:r/>
            <w:r>
              <w:rPr>
                <w:rFonts w:ascii="Times New Roman" w:hAnsi="Times New Roman"/>
                <w:b/>
                <w:sz w:val="20"/>
              </w:rPr>
              <w:t>userId</w:t>
            </w:r>
          </w:p>
        </w:tc>
        <w:tc>
          <w:tcPr>
            <w:tcW w:type="dxa" w:w="2340"/>
          </w:tcPr>
          <w:p>
            <w:pPr>
              <w:spacing w:before="40" w:after="40" w:line="240" w:lineRule="auto"/>
              <w:jc w:val="center"/>
            </w:pPr>
            <w:r/>
            <w:r>
              <w:rPr>
                <w:rFonts w:ascii="Times New Roman" w:hAnsi="Times New Roman"/>
                <w:b/>
                <w:sz w:val="20"/>
              </w:rPr>
              <w:t>movieId</w:t>
            </w:r>
          </w:p>
        </w:tc>
        <w:tc>
          <w:tcPr>
            <w:tcW w:type="dxa" w:w="2340"/>
          </w:tcPr>
          <w:p>
            <w:pPr>
              <w:spacing w:before="40" w:after="40" w:line="240" w:lineRule="auto"/>
              <w:jc w:val="center"/>
            </w:pPr>
            <w:r/>
            <w:r>
              <w:rPr>
                <w:rFonts w:ascii="Times New Roman" w:hAnsi="Times New Roman"/>
                <w:b/>
                <w:sz w:val="20"/>
              </w:rPr>
              <w:t>rating</w:t>
            </w:r>
          </w:p>
        </w:tc>
      </w:tr>
      <w:tr>
        <w:trPr>
          <w:cantSplit/>
        </w:trPr>
        <w:tc>
          <w:tcPr>
            <w:tcW w:type="dxa" w:w="2340"/>
          </w:tcPr>
          <w:p>
            <w:pPr>
              <w:spacing w:before="20" w:after="20" w:line="240" w:lineRule="auto"/>
              <w:jc w:val="center"/>
            </w:pPr>
            <w:r/>
            <w:r>
              <w:rPr>
                <w:rFonts w:ascii="Times New Roman" w:hAnsi="Times New Roman"/>
                <w:sz w:val="20"/>
              </w:rPr>
              <w:t>userId</w:t>
            </w:r>
          </w:p>
        </w:tc>
        <w:tc>
          <w:tcPr>
            <w:tcW w:type="dxa" w:w="2340"/>
          </w:tcPr>
          <w:p>
            <w:pPr>
              <w:spacing w:before="20" w:after="20" w:line="240" w:lineRule="auto"/>
              <w:jc w:val="center"/>
            </w:pPr>
            <w:r/>
            <w:r>
              <w:rPr>
                <w:rFonts w:ascii="Times New Roman" w:hAnsi="Times New Roman"/>
                <w:sz w:val="20"/>
              </w:rPr>
              <w:t>1.000000</w:t>
            </w:r>
          </w:p>
        </w:tc>
        <w:tc>
          <w:tcPr>
            <w:tcW w:type="dxa" w:w="2340"/>
          </w:tcPr>
          <w:p>
            <w:pPr>
              <w:spacing w:before="20" w:after="20" w:line="240" w:lineRule="auto"/>
              <w:jc w:val="center"/>
            </w:pPr>
            <w:r/>
            <w:r>
              <w:rPr>
                <w:rFonts w:ascii="Times New Roman" w:hAnsi="Times New Roman"/>
                <w:sz w:val="20"/>
              </w:rPr>
              <w:t>0.006773</w:t>
            </w:r>
          </w:p>
        </w:tc>
        <w:tc>
          <w:tcPr>
            <w:tcW w:type="dxa" w:w="2340"/>
          </w:tcPr>
          <w:p>
            <w:pPr>
              <w:spacing w:before="20" w:after="20" w:line="240" w:lineRule="auto"/>
              <w:jc w:val="center"/>
            </w:pPr>
            <w:r/>
            <w:r>
              <w:rPr>
                <w:rFonts w:ascii="Times New Roman" w:hAnsi="Times New Roman"/>
                <w:sz w:val="20"/>
              </w:rPr>
              <w:t>-0.049348</w:t>
            </w:r>
          </w:p>
        </w:tc>
      </w:tr>
      <w:tr>
        <w:trPr>
          <w:cantSplit/>
        </w:trPr>
        <w:tc>
          <w:tcPr>
            <w:tcW w:type="dxa" w:w="2340"/>
          </w:tcPr>
          <w:p>
            <w:pPr>
              <w:spacing w:before="20" w:after="20" w:line="240" w:lineRule="auto"/>
              <w:jc w:val="center"/>
            </w:pPr>
            <w:r/>
            <w:r>
              <w:rPr>
                <w:rFonts w:ascii="Times New Roman" w:hAnsi="Times New Roman"/>
                <w:sz w:val="20"/>
              </w:rPr>
              <w:t>movieId</w:t>
            </w:r>
          </w:p>
        </w:tc>
        <w:tc>
          <w:tcPr>
            <w:tcW w:type="dxa" w:w="2340"/>
          </w:tcPr>
          <w:p>
            <w:pPr>
              <w:spacing w:before="20" w:after="20" w:line="240" w:lineRule="auto"/>
              <w:jc w:val="center"/>
            </w:pPr>
            <w:r/>
            <w:r>
              <w:rPr>
                <w:rFonts w:ascii="Times New Roman" w:hAnsi="Times New Roman"/>
                <w:sz w:val="20"/>
              </w:rPr>
              <w:t>0.006773</w:t>
            </w:r>
          </w:p>
        </w:tc>
        <w:tc>
          <w:tcPr>
            <w:tcW w:type="dxa" w:w="2340"/>
          </w:tcPr>
          <w:p>
            <w:pPr>
              <w:spacing w:before="20" w:after="20" w:line="240" w:lineRule="auto"/>
              <w:jc w:val="center"/>
            </w:pPr>
            <w:r/>
            <w:r>
              <w:rPr>
                <w:rFonts w:ascii="Times New Roman" w:hAnsi="Times New Roman"/>
                <w:sz w:val="20"/>
              </w:rPr>
              <w:t>1.000000</w:t>
            </w:r>
          </w:p>
        </w:tc>
        <w:tc>
          <w:tcPr>
            <w:tcW w:type="dxa" w:w="2340"/>
          </w:tcPr>
          <w:p>
            <w:pPr>
              <w:spacing w:before="20" w:after="20" w:line="240" w:lineRule="auto"/>
              <w:jc w:val="center"/>
            </w:pPr>
            <w:r/>
            <w:r>
              <w:rPr>
                <w:rFonts w:ascii="Times New Roman" w:hAnsi="Times New Roman"/>
                <w:sz w:val="20"/>
              </w:rPr>
              <w:t>-0.004061</w:t>
            </w:r>
          </w:p>
        </w:tc>
      </w:tr>
      <w:tr>
        <w:trPr>
          <w:cantSplit/>
        </w:trPr>
        <w:tc>
          <w:tcPr>
            <w:tcW w:type="dxa" w:w="2340"/>
          </w:tcPr>
          <w:p>
            <w:pPr>
              <w:spacing w:before="20" w:after="20" w:line="240" w:lineRule="auto"/>
              <w:jc w:val="center"/>
            </w:pPr>
            <w:r/>
            <w:r>
              <w:rPr>
                <w:rFonts w:ascii="Times New Roman" w:hAnsi="Times New Roman"/>
                <w:sz w:val="20"/>
              </w:rPr>
              <w:t>rating</w:t>
            </w:r>
          </w:p>
        </w:tc>
        <w:tc>
          <w:tcPr>
            <w:tcW w:type="dxa" w:w="2340"/>
          </w:tcPr>
          <w:p>
            <w:pPr>
              <w:spacing w:before="20" w:after="20" w:line="240" w:lineRule="auto"/>
              <w:jc w:val="center"/>
            </w:pPr>
            <w:r/>
            <w:r>
              <w:rPr>
                <w:rFonts w:ascii="Times New Roman" w:hAnsi="Times New Roman"/>
                <w:sz w:val="20"/>
              </w:rPr>
              <w:t>-0.049348</w:t>
            </w:r>
          </w:p>
        </w:tc>
        <w:tc>
          <w:tcPr>
            <w:tcW w:type="dxa" w:w="2340"/>
          </w:tcPr>
          <w:p>
            <w:pPr>
              <w:spacing w:before="20" w:after="20" w:line="240" w:lineRule="auto"/>
              <w:jc w:val="center"/>
            </w:pPr>
            <w:r/>
            <w:r>
              <w:rPr>
                <w:rFonts w:ascii="Times New Roman" w:hAnsi="Times New Roman"/>
                <w:sz w:val="20"/>
              </w:rPr>
              <w:t>-0.004061</w:t>
            </w:r>
          </w:p>
        </w:tc>
        <w:tc>
          <w:tcPr>
            <w:tcW w:type="dxa" w:w="2340"/>
          </w:tcPr>
          <w:p>
            <w:pPr>
              <w:spacing w:before="20" w:after="20" w:line="240" w:lineRule="auto"/>
              <w:jc w:val="center"/>
            </w:pPr>
            <w:r/>
            <w:r>
              <w:rPr>
                <w:rFonts w:ascii="Times New Roman" w:hAnsi="Times New Roman"/>
                <w:sz w:val="20"/>
              </w:rPr>
              <w:t>1.000000</w:t>
            </w:r>
          </w:p>
        </w:tc>
      </w:tr>
    </w:tbl>
    <w:p>
      <w:pPr>
        <w:spacing w:before="40" w:after="40"/>
      </w:pPr>
    </w:p>
    <w:p>
      <w:pPr>
        <w:spacing w:before="120" w:after="40" w:line="240" w:lineRule="auto"/>
        <w:jc w:val="center"/>
      </w:pPr>
      <w:r>
        <w:drawing>
          <wp:inline xmlns:a="http://schemas.openxmlformats.org/drawingml/2006/main" xmlns:pic="http://schemas.openxmlformats.org/drawingml/2006/picture">
            <wp:extent cx="4572000" cy="3429000"/>
            <wp:docPr id="10" name="Picture 10"/>
            <wp:cNvGraphicFramePr>
              <a:graphicFrameLocks noChangeAspect="1"/>
            </wp:cNvGraphicFramePr>
            <a:graphic>
              <a:graphicData uri="http://schemas.openxmlformats.org/drawingml/2006/picture">
                <pic:pic>
                  <pic:nvPicPr>
                    <pic:cNvPr id="0" name="correlation_matrix.png"/>
                    <pic:cNvPicPr/>
                  </pic:nvPicPr>
                  <pic:blipFill>
                    <a:blip r:embed="rId19"/>
                    <a:stretch>
                      <a:fillRect/>
                    </a:stretch>
                  </pic:blipFill>
                  <pic:spPr>
                    <a:xfrm>
                      <a:off x="0" y="0"/>
                      <a:ext cx="4572000" cy="3429000"/>
                    </a:xfrm>
                    <a:prstGeom prst="rect"/>
                  </pic:spPr>
                </pic:pic>
              </a:graphicData>
            </a:graphic>
          </wp:inline>
        </w:drawing>
      </w:r>
    </w:p>
    <w:p>
      <w:pPr>
        <w:spacing w:before="40" w:after="120" w:line="240" w:lineRule="auto"/>
        <w:jc w:val="center"/>
      </w:pPr>
      <w:r>
        <w:rPr>
          <w:rFonts w:ascii="Times New Roman" w:hAnsi="Times New Roman"/>
          <w:i/>
          <w:sz w:val="20"/>
        </w:rPr>
        <w:t>Figure 5.1 - Correlation matrix heatmap showing weak relationships between predictors and rating.</w:t>
      </w:r>
    </w:p>
    <w:p>
      <w:r>
        <w:t>Both userId and movieId exhibit very weak linear relationships with rating, suggesting limited predictive value.</w:t>
      </w:r>
    </w:p>
    <w:p>
      <w:pPr>
        <w:pStyle w:val="Heading2"/>
      </w:pPr>
      <w:r>
        <w:rPr>
          <w:rFonts w:ascii="Times New Roman" w:hAnsi="Times New Roman"/>
          <w:sz w:val="24"/>
        </w:rPr>
        <w:t>8.2 Wrapper Method (Stepwise Regression)</w:t>
      </w:r>
    </w:p>
    <w:p>
      <w:r>
        <w:t>Stepwise regression selected only userId as a significant predictor, removing movieId from the model.</w:t>
      </w:r>
    </w:p>
    <w:tbl>
      <w:tblPr>
        <w:tblStyle w:val="LightGrid-Accent1"/>
        <w:tblW w:type="auto" w:w="0"/>
        <w:jc w:val="center"/>
        <w:tblLook w:firstColumn="1" w:firstRow="1" w:lastColumn="0" w:lastRow="0" w:noHBand="0" w:noVBand="1" w:val="04A0"/>
      </w:tblPr>
      <w:tblGrid>
        <w:gridCol w:w="4680"/>
        <w:gridCol w:w="4680"/>
      </w:tblGrid>
      <w:tr>
        <w:trPr>
          <w:cantSplit/>
        </w:trPr>
        <w:tc>
          <w:tcPr>
            <w:tcW w:type="dxa" w:w="4680"/>
          </w:tcPr>
          <w:p>
            <w:pPr>
              <w:spacing w:before="40" w:after="40" w:line="240" w:lineRule="auto"/>
              <w:jc w:val="center"/>
            </w:pPr>
            <w:r/>
            <w:r>
              <w:rPr>
                <w:rFonts w:ascii="Times New Roman" w:hAnsi="Times New Roman"/>
                <w:b/>
                <w:sz w:val="20"/>
              </w:rPr>
              <w:t>Parameter</w:t>
            </w:r>
          </w:p>
        </w:tc>
        <w:tc>
          <w:tcPr>
            <w:tcW w:type="dxa" w:w="4680"/>
          </w:tcPr>
          <w:p>
            <w:pPr>
              <w:spacing w:before="40" w:after="40" w:line="240" w:lineRule="auto"/>
              <w:jc w:val="center"/>
            </w:pPr>
            <w:r/>
            <w:r>
              <w:rPr>
                <w:rFonts w:ascii="Times New Roman" w:hAnsi="Times New Roman"/>
                <w:b/>
                <w:sz w:val="20"/>
              </w:rPr>
              <w:t>Value</w:t>
            </w:r>
          </w:p>
        </w:tc>
      </w:tr>
      <w:tr>
        <w:trPr>
          <w:cantSplit/>
        </w:trPr>
        <w:tc>
          <w:tcPr>
            <w:tcW w:type="dxa" w:w="4680"/>
          </w:tcPr>
          <w:p>
            <w:pPr>
              <w:spacing w:before="20" w:after="20" w:line="240" w:lineRule="auto"/>
              <w:jc w:val="center"/>
            </w:pPr>
            <w:r/>
            <w:r>
              <w:rPr>
                <w:rFonts w:ascii="Times New Roman" w:hAnsi="Times New Roman"/>
                <w:sz w:val="20"/>
              </w:rPr>
              <w:t>Final Formula</w:t>
            </w:r>
          </w:p>
        </w:tc>
        <w:tc>
          <w:tcPr>
            <w:tcW w:type="dxa" w:w="4680"/>
          </w:tcPr>
          <w:p>
            <w:pPr>
              <w:spacing w:before="20" w:after="20" w:line="240" w:lineRule="auto"/>
              <w:jc w:val="center"/>
            </w:pPr>
            <w:r/>
            <w:r>
              <w:rPr>
                <w:rFonts w:ascii="Times New Roman" w:hAnsi="Times New Roman"/>
                <w:sz w:val="20"/>
              </w:rPr>
              <w:t>rating ~ userId</w:t>
            </w:r>
          </w:p>
        </w:tc>
      </w:tr>
      <w:tr>
        <w:trPr>
          <w:cantSplit/>
        </w:trPr>
        <w:tc>
          <w:tcPr>
            <w:tcW w:type="dxa" w:w="4680"/>
          </w:tcPr>
          <w:p>
            <w:pPr>
              <w:spacing w:before="20" w:after="20" w:line="240" w:lineRule="auto"/>
              <w:jc w:val="center"/>
            </w:pPr>
            <w:r/>
            <w:r>
              <w:rPr>
                <w:rFonts w:ascii="Times New Roman" w:hAnsi="Times New Roman"/>
                <w:sz w:val="20"/>
              </w:rPr>
              <w:t>Intercept</w:t>
            </w:r>
          </w:p>
        </w:tc>
        <w:tc>
          <w:tcPr>
            <w:tcW w:type="dxa" w:w="4680"/>
          </w:tcPr>
          <w:p>
            <w:pPr>
              <w:spacing w:before="20" w:after="20" w:line="240" w:lineRule="auto"/>
              <w:jc w:val="center"/>
            </w:pPr>
            <w:r/>
            <w:r>
              <w:rPr>
                <w:rFonts w:ascii="Times New Roman" w:hAnsi="Times New Roman"/>
                <w:sz w:val="20"/>
              </w:rPr>
              <w:t>3.593</w:t>
            </w:r>
          </w:p>
        </w:tc>
      </w:tr>
      <w:tr>
        <w:trPr>
          <w:cantSplit/>
        </w:trPr>
        <w:tc>
          <w:tcPr>
            <w:tcW w:type="dxa" w:w="4680"/>
          </w:tcPr>
          <w:p>
            <w:pPr>
              <w:spacing w:before="20" w:after="20" w:line="240" w:lineRule="auto"/>
              <w:jc w:val="center"/>
            </w:pPr>
            <w:r/>
            <w:r>
              <w:rPr>
                <w:rFonts w:ascii="Times New Roman" w:hAnsi="Times New Roman"/>
                <w:sz w:val="20"/>
              </w:rPr>
              <w:t>userId Coefficient</w:t>
            </w:r>
          </w:p>
        </w:tc>
        <w:tc>
          <w:tcPr>
            <w:tcW w:type="dxa" w:w="4680"/>
          </w:tcPr>
          <w:p>
            <w:pPr>
              <w:spacing w:before="20" w:after="20" w:line="240" w:lineRule="auto"/>
              <w:jc w:val="center"/>
            </w:pPr>
            <w:r/>
            <w:r>
              <w:rPr>
                <w:rFonts w:ascii="Times New Roman" w:hAnsi="Times New Roman"/>
                <w:sz w:val="20"/>
              </w:rPr>
              <w:t>-0.0002817</w:t>
            </w:r>
          </w:p>
        </w:tc>
      </w:tr>
      <w:tr>
        <w:trPr>
          <w:cantSplit/>
        </w:trPr>
        <w:tc>
          <w:tcPr>
            <w:tcW w:type="dxa" w:w="4680"/>
          </w:tcPr>
          <w:p>
            <w:pPr>
              <w:spacing w:before="20" w:after="20" w:line="240" w:lineRule="auto"/>
              <w:jc w:val="center"/>
            </w:pPr>
            <w:r/>
            <w:r>
              <w:rPr>
                <w:rFonts w:ascii="Times New Roman" w:hAnsi="Times New Roman"/>
                <w:sz w:val="20"/>
              </w:rPr>
              <w:t>Residual Std Error</w:t>
            </w:r>
          </w:p>
        </w:tc>
        <w:tc>
          <w:tcPr>
            <w:tcW w:type="dxa" w:w="4680"/>
          </w:tcPr>
          <w:p>
            <w:pPr>
              <w:spacing w:before="20" w:after="20" w:line="240" w:lineRule="auto"/>
              <w:jc w:val="center"/>
            </w:pPr>
            <w:r/>
            <w:r>
              <w:rPr>
                <w:rFonts w:ascii="Times New Roman" w:hAnsi="Times New Roman"/>
                <w:sz w:val="20"/>
              </w:rPr>
              <w:t>1.041</w:t>
            </w:r>
          </w:p>
        </w:tc>
      </w:tr>
      <w:tr>
        <w:trPr>
          <w:cantSplit/>
        </w:trPr>
        <w:tc>
          <w:tcPr>
            <w:tcW w:type="dxa" w:w="4680"/>
          </w:tcPr>
          <w:p>
            <w:pPr>
              <w:spacing w:before="20" w:after="20" w:line="240" w:lineRule="auto"/>
              <w:jc w:val="center"/>
            </w:pPr>
            <w:r/>
            <w:r>
              <w:rPr>
                <w:rFonts w:ascii="Times New Roman" w:hAnsi="Times New Roman"/>
                <w:sz w:val="20"/>
              </w:rPr>
              <w:t>Multiple R-squared</w:t>
            </w:r>
          </w:p>
        </w:tc>
        <w:tc>
          <w:tcPr>
            <w:tcW w:type="dxa" w:w="4680"/>
          </w:tcPr>
          <w:p>
            <w:pPr>
              <w:spacing w:before="20" w:after="20" w:line="240" w:lineRule="auto"/>
              <w:jc w:val="center"/>
            </w:pPr>
            <w:r/>
            <w:r>
              <w:rPr>
                <w:rFonts w:ascii="Times New Roman" w:hAnsi="Times New Roman"/>
                <w:sz w:val="20"/>
              </w:rPr>
              <w:t>0.002435</w:t>
            </w:r>
          </w:p>
        </w:tc>
      </w:tr>
      <w:tr>
        <w:trPr>
          <w:cantSplit/>
        </w:trPr>
        <w:tc>
          <w:tcPr>
            <w:tcW w:type="dxa" w:w="4680"/>
          </w:tcPr>
          <w:p>
            <w:pPr>
              <w:spacing w:before="20" w:after="20" w:line="240" w:lineRule="auto"/>
              <w:jc w:val="center"/>
            </w:pPr>
            <w:r/>
            <w:r>
              <w:rPr>
                <w:rFonts w:ascii="Times New Roman" w:hAnsi="Times New Roman"/>
                <w:sz w:val="20"/>
              </w:rPr>
              <w:t>F-statistic</w:t>
            </w:r>
          </w:p>
        </w:tc>
        <w:tc>
          <w:tcPr>
            <w:tcW w:type="dxa" w:w="4680"/>
          </w:tcPr>
          <w:p>
            <w:pPr>
              <w:spacing w:before="20" w:after="20" w:line="240" w:lineRule="auto"/>
              <w:jc w:val="center"/>
            </w:pPr>
            <w:r/>
            <w:r>
              <w:rPr>
                <w:rFonts w:ascii="Times New Roman" w:hAnsi="Times New Roman"/>
                <w:sz w:val="20"/>
              </w:rPr>
              <w:t>246.2</w:t>
            </w:r>
          </w:p>
        </w:tc>
      </w:tr>
      <w:tr>
        <w:trPr>
          <w:cantSplit/>
        </w:trPr>
        <w:tc>
          <w:tcPr>
            <w:tcW w:type="dxa" w:w="4680"/>
          </w:tcPr>
          <w:p>
            <w:pPr>
              <w:spacing w:before="20" w:after="20" w:line="240" w:lineRule="auto"/>
              <w:jc w:val="center"/>
            </w:pPr>
            <w:r/>
            <w:r>
              <w:rPr>
                <w:rFonts w:ascii="Times New Roman" w:hAnsi="Times New Roman"/>
                <w:sz w:val="20"/>
              </w:rPr>
              <w:t>p-value</w:t>
            </w:r>
          </w:p>
        </w:tc>
        <w:tc>
          <w:tcPr>
            <w:tcW w:type="dxa" w:w="4680"/>
          </w:tcPr>
          <w:p>
            <w:pPr>
              <w:spacing w:before="20" w:after="20" w:line="240" w:lineRule="auto"/>
              <w:jc w:val="center"/>
            </w:pPr>
            <w:r/>
            <w:r>
              <w:rPr>
                <w:rFonts w:ascii="Times New Roman" w:hAnsi="Times New Roman"/>
                <w:sz w:val="20"/>
              </w:rPr>
              <w:t>&lt; 2.2e-16</w:t>
            </w:r>
          </w:p>
        </w:tc>
      </w:tr>
    </w:tbl>
    <w:p>
      <w:pPr>
        <w:spacing w:before="40" w:after="40"/>
      </w:pPr>
    </w:p>
    <w:p>
      <w:r>
        <w:t>Richer feature engineering is needed for effective recommendation, including genre encoding, user history statistics, temporal features, or content-based attributes.</w:t>
      </w:r>
    </w:p>
    <w:p>
      <w:pPr>
        <w:pStyle w:val="Heading1"/>
      </w:pPr>
      <w:r>
        <w:rPr>
          <w:rFonts w:ascii="Times New Roman" w:hAnsi="Times New Roman"/>
          <w:sz w:val="28"/>
        </w:rPr>
        <w:t>9. Statistical Tests and Hypothesis Validation</w:t>
      </w:r>
    </w:p>
    <w:p>
      <w:pPr>
        <w:pStyle w:val="Heading2"/>
      </w:pPr>
      <w:r>
        <w:rPr>
          <w:rFonts w:ascii="Times New Roman" w:hAnsi="Times New Roman"/>
          <w:sz w:val="24"/>
        </w:rPr>
        <w:t>9.1 t-Test (Difference of Means)</w:t>
      </w:r>
    </w:p>
    <w:p>
      <w:r>
        <w:t>A Welch two-sample t-test compared mean ratings of high-rated (&gt;= 4) and low-rated (&lt; 4) movies.</w:t>
      </w:r>
    </w:p>
    <w:tbl>
      <w:tblPr>
        <w:tblStyle w:val="LightGrid-Accent1"/>
        <w:tblW w:type="auto" w:w="0"/>
        <w:jc w:val="center"/>
        <w:tblLook w:firstColumn="1" w:firstRow="1" w:lastColumn="0" w:lastRow="0" w:noHBand="0" w:noVBand="1" w:val="04A0"/>
      </w:tblPr>
      <w:tblGrid>
        <w:gridCol w:w="4680"/>
        <w:gridCol w:w="4680"/>
      </w:tblGrid>
      <w:tr>
        <w:trPr>
          <w:cantSplit/>
        </w:trPr>
        <w:tc>
          <w:tcPr>
            <w:tcW w:type="dxa" w:w="4680"/>
          </w:tcPr>
          <w:p>
            <w:pPr>
              <w:spacing w:before="40" w:after="40" w:line="240" w:lineRule="auto"/>
              <w:jc w:val="center"/>
            </w:pPr>
            <w:r/>
            <w:r>
              <w:rPr>
                <w:rFonts w:ascii="Times New Roman" w:hAnsi="Times New Roman"/>
                <w:b/>
                <w:sz w:val="20"/>
              </w:rPr>
              <w:t>Statistic</w:t>
            </w:r>
          </w:p>
        </w:tc>
        <w:tc>
          <w:tcPr>
            <w:tcW w:type="dxa" w:w="4680"/>
          </w:tcPr>
          <w:p>
            <w:pPr>
              <w:spacing w:before="40" w:after="40" w:line="240" w:lineRule="auto"/>
              <w:jc w:val="center"/>
            </w:pPr>
            <w:r/>
            <w:r>
              <w:rPr>
                <w:rFonts w:ascii="Times New Roman" w:hAnsi="Times New Roman"/>
                <w:b/>
                <w:sz w:val="20"/>
              </w:rPr>
              <w:t>Value</w:t>
            </w:r>
          </w:p>
        </w:tc>
      </w:tr>
      <w:tr>
        <w:trPr>
          <w:cantSplit/>
        </w:trPr>
        <w:tc>
          <w:tcPr>
            <w:tcW w:type="dxa" w:w="4680"/>
          </w:tcPr>
          <w:p>
            <w:pPr>
              <w:spacing w:before="20" w:after="20" w:line="240" w:lineRule="auto"/>
              <w:jc w:val="center"/>
            </w:pPr>
            <w:r/>
            <w:r>
              <w:rPr>
                <w:rFonts w:ascii="Times New Roman" w:hAnsi="Times New Roman"/>
                <w:sz w:val="20"/>
              </w:rPr>
              <w:t>t-value</w:t>
            </w:r>
          </w:p>
        </w:tc>
        <w:tc>
          <w:tcPr>
            <w:tcW w:type="dxa" w:w="4680"/>
          </w:tcPr>
          <w:p>
            <w:pPr>
              <w:spacing w:before="20" w:after="20" w:line="240" w:lineRule="auto"/>
              <w:jc w:val="center"/>
            </w:pPr>
            <w:r/>
            <w:r>
              <w:rPr>
                <w:rFonts w:ascii="Times New Roman" w:hAnsi="Times New Roman"/>
                <w:sz w:val="20"/>
              </w:rPr>
              <w:t>422.64</w:t>
            </w:r>
          </w:p>
        </w:tc>
      </w:tr>
      <w:tr>
        <w:trPr>
          <w:cantSplit/>
        </w:trPr>
        <w:tc>
          <w:tcPr>
            <w:tcW w:type="dxa" w:w="4680"/>
          </w:tcPr>
          <w:p>
            <w:pPr>
              <w:spacing w:before="20" w:after="20" w:line="240" w:lineRule="auto"/>
              <w:jc w:val="center"/>
            </w:pPr>
            <w:r/>
            <w:r>
              <w:rPr>
                <w:rFonts w:ascii="Times New Roman" w:hAnsi="Times New Roman"/>
                <w:sz w:val="20"/>
              </w:rPr>
              <w:t>Degrees of Freedom</w:t>
            </w:r>
          </w:p>
        </w:tc>
        <w:tc>
          <w:tcPr>
            <w:tcW w:type="dxa" w:w="4680"/>
          </w:tcPr>
          <w:p>
            <w:pPr>
              <w:spacing w:before="20" w:after="20" w:line="240" w:lineRule="auto"/>
              <w:jc w:val="center"/>
            </w:pPr>
            <w:r/>
            <w:r>
              <w:rPr>
                <w:rFonts w:ascii="Times New Roman" w:hAnsi="Times New Roman"/>
                <w:sz w:val="20"/>
              </w:rPr>
              <w:t>82,952</w:t>
            </w:r>
          </w:p>
        </w:tc>
      </w:tr>
      <w:tr>
        <w:trPr>
          <w:cantSplit/>
        </w:trPr>
        <w:tc>
          <w:tcPr>
            <w:tcW w:type="dxa" w:w="4680"/>
          </w:tcPr>
          <w:p>
            <w:pPr>
              <w:spacing w:before="20" w:after="20" w:line="240" w:lineRule="auto"/>
              <w:jc w:val="center"/>
            </w:pPr>
            <w:r/>
            <w:r>
              <w:rPr>
                <w:rFonts w:ascii="Times New Roman" w:hAnsi="Times New Roman"/>
                <w:sz w:val="20"/>
              </w:rPr>
              <w:t>p-value</w:t>
            </w:r>
          </w:p>
        </w:tc>
        <w:tc>
          <w:tcPr>
            <w:tcW w:type="dxa" w:w="4680"/>
          </w:tcPr>
          <w:p>
            <w:pPr>
              <w:spacing w:before="20" w:after="20" w:line="240" w:lineRule="auto"/>
              <w:jc w:val="center"/>
            </w:pPr>
            <w:r/>
            <w:r>
              <w:rPr>
                <w:rFonts w:ascii="Times New Roman" w:hAnsi="Times New Roman"/>
                <w:sz w:val="20"/>
              </w:rPr>
              <w:t>&lt; 2.2e-16</w:t>
            </w:r>
          </w:p>
        </w:tc>
      </w:tr>
      <w:tr>
        <w:trPr>
          <w:cantSplit/>
        </w:trPr>
        <w:tc>
          <w:tcPr>
            <w:tcW w:type="dxa" w:w="4680"/>
          </w:tcPr>
          <w:p>
            <w:pPr>
              <w:spacing w:before="20" w:after="20" w:line="240" w:lineRule="auto"/>
              <w:jc w:val="center"/>
            </w:pPr>
            <w:r/>
            <w:r>
              <w:rPr>
                <w:rFonts w:ascii="Times New Roman" w:hAnsi="Times New Roman"/>
                <w:sz w:val="20"/>
              </w:rPr>
              <w:t>95% Confidence Interval</w:t>
            </w:r>
          </w:p>
        </w:tc>
        <w:tc>
          <w:tcPr>
            <w:tcW w:type="dxa" w:w="4680"/>
          </w:tcPr>
          <w:p>
            <w:pPr>
              <w:spacing w:before="20" w:after="20" w:line="240" w:lineRule="auto"/>
              <w:jc w:val="center"/>
            </w:pPr>
            <w:r/>
            <w:r>
              <w:rPr>
                <w:rFonts w:ascii="Times New Roman" w:hAnsi="Times New Roman"/>
                <w:sz w:val="20"/>
              </w:rPr>
              <w:t>[1.649, 1.664]</w:t>
            </w:r>
          </w:p>
        </w:tc>
      </w:tr>
      <w:tr>
        <w:trPr>
          <w:cantSplit/>
        </w:trPr>
        <w:tc>
          <w:tcPr>
            <w:tcW w:type="dxa" w:w="4680"/>
          </w:tcPr>
          <w:p>
            <w:pPr>
              <w:spacing w:before="20" w:after="20" w:line="240" w:lineRule="auto"/>
              <w:jc w:val="center"/>
            </w:pPr>
            <w:r/>
            <w:r>
              <w:rPr>
                <w:rFonts w:ascii="Times New Roman" w:hAnsi="Times New Roman"/>
                <w:sz w:val="20"/>
              </w:rPr>
              <w:t>Mean (High Ratings)</w:t>
            </w:r>
          </w:p>
        </w:tc>
        <w:tc>
          <w:tcPr>
            <w:tcW w:type="dxa" w:w="4680"/>
          </w:tcPr>
          <w:p>
            <w:pPr>
              <w:spacing w:before="20" w:after="20" w:line="240" w:lineRule="auto"/>
              <w:jc w:val="center"/>
            </w:pPr>
            <w:r/>
            <w:r>
              <w:rPr>
                <w:rFonts w:ascii="Times New Roman" w:hAnsi="Times New Roman"/>
                <w:sz w:val="20"/>
              </w:rPr>
              <w:t>4.360</w:t>
            </w:r>
          </w:p>
        </w:tc>
      </w:tr>
      <w:tr>
        <w:trPr>
          <w:cantSplit/>
        </w:trPr>
        <w:tc>
          <w:tcPr>
            <w:tcW w:type="dxa" w:w="4680"/>
          </w:tcPr>
          <w:p>
            <w:pPr>
              <w:spacing w:before="20" w:after="20" w:line="240" w:lineRule="auto"/>
              <w:jc w:val="center"/>
            </w:pPr>
            <w:r/>
            <w:r>
              <w:rPr>
                <w:rFonts w:ascii="Times New Roman" w:hAnsi="Times New Roman"/>
                <w:sz w:val="20"/>
              </w:rPr>
              <w:t>Mean (Low Ratings)</w:t>
            </w:r>
          </w:p>
        </w:tc>
        <w:tc>
          <w:tcPr>
            <w:tcW w:type="dxa" w:w="4680"/>
          </w:tcPr>
          <w:p>
            <w:pPr>
              <w:spacing w:before="20" w:after="20" w:line="240" w:lineRule="auto"/>
              <w:jc w:val="center"/>
            </w:pPr>
            <w:r/>
            <w:r>
              <w:rPr>
                <w:rFonts w:ascii="Times New Roman" w:hAnsi="Times New Roman"/>
                <w:sz w:val="20"/>
              </w:rPr>
              <w:t>2.704</w:t>
            </w:r>
          </w:p>
        </w:tc>
      </w:tr>
    </w:tbl>
    <w:p>
      <w:pPr>
        <w:spacing w:before="40" w:after="40"/>
      </w:pPr>
    </w:p>
    <w:p>
      <w:r>
        <w:t>The extremely low p-value confirms a statistically significant difference between the two groups.</w:t>
      </w:r>
    </w:p>
    <w:p>
      <w:pPr>
        <w:pStyle w:val="Heading2"/>
      </w:pPr>
      <w:r>
        <w:rPr>
          <w:rFonts w:ascii="Times New Roman" w:hAnsi="Times New Roman"/>
          <w:sz w:val="24"/>
        </w:rPr>
        <w:t>9.2 Wilcoxon Rank-Sum Test</w:t>
      </w:r>
    </w:p>
    <w:tbl>
      <w:tblPr>
        <w:tblStyle w:val="LightGrid-Accent1"/>
        <w:tblW w:type="auto" w:w="0"/>
        <w:jc w:val="center"/>
        <w:tblLook w:firstColumn="1" w:firstRow="1" w:lastColumn="0" w:lastRow="0" w:noHBand="0" w:noVBand="1" w:val="04A0"/>
      </w:tblPr>
      <w:tblGrid>
        <w:gridCol w:w="4680"/>
        <w:gridCol w:w="4680"/>
      </w:tblGrid>
      <w:tr>
        <w:trPr>
          <w:cantSplit/>
        </w:trPr>
        <w:tc>
          <w:tcPr>
            <w:tcW w:type="dxa" w:w="4680"/>
          </w:tcPr>
          <w:p>
            <w:pPr>
              <w:spacing w:before="40" w:after="40" w:line="240" w:lineRule="auto"/>
              <w:jc w:val="center"/>
            </w:pPr>
            <w:r/>
            <w:r>
              <w:rPr>
                <w:rFonts w:ascii="Times New Roman" w:hAnsi="Times New Roman"/>
                <w:b/>
                <w:sz w:val="20"/>
              </w:rPr>
              <w:t>Statistic</w:t>
            </w:r>
          </w:p>
        </w:tc>
        <w:tc>
          <w:tcPr>
            <w:tcW w:type="dxa" w:w="4680"/>
          </w:tcPr>
          <w:p>
            <w:pPr>
              <w:spacing w:before="40" w:after="40" w:line="240" w:lineRule="auto"/>
              <w:jc w:val="center"/>
            </w:pPr>
            <w:r/>
            <w:r>
              <w:rPr>
                <w:rFonts w:ascii="Times New Roman" w:hAnsi="Times New Roman"/>
                <w:b/>
                <w:sz w:val="20"/>
              </w:rPr>
              <w:t>Value</w:t>
            </w:r>
          </w:p>
        </w:tc>
      </w:tr>
      <w:tr>
        <w:trPr>
          <w:cantSplit/>
        </w:trPr>
        <w:tc>
          <w:tcPr>
            <w:tcW w:type="dxa" w:w="4680"/>
          </w:tcPr>
          <w:p>
            <w:pPr>
              <w:spacing w:before="20" w:after="20" w:line="240" w:lineRule="auto"/>
              <w:jc w:val="center"/>
            </w:pPr>
            <w:r/>
            <w:r>
              <w:rPr>
                <w:rFonts w:ascii="Times New Roman" w:hAnsi="Times New Roman"/>
                <w:sz w:val="20"/>
              </w:rPr>
              <w:t>W Statistic</w:t>
            </w:r>
          </w:p>
        </w:tc>
        <w:tc>
          <w:tcPr>
            <w:tcW w:type="dxa" w:w="4680"/>
          </w:tcPr>
          <w:p>
            <w:pPr>
              <w:spacing w:before="20" w:after="20" w:line="240" w:lineRule="auto"/>
              <w:jc w:val="center"/>
            </w:pPr>
            <w:r/>
            <w:r>
              <w:rPr>
                <w:rFonts w:ascii="Times New Roman" w:hAnsi="Times New Roman"/>
                <w:sz w:val="20"/>
              </w:rPr>
              <w:t>2.5386e+09</w:t>
            </w:r>
          </w:p>
        </w:tc>
      </w:tr>
      <w:tr>
        <w:trPr>
          <w:cantSplit/>
        </w:trPr>
        <w:tc>
          <w:tcPr>
            <w:tcW w:type="dxa" w:w="4680"/>
          </w:tcPr>
          <w:p>
            <w:pPr>
              <w:spacing w:before="20" w:after="20" w:line="240" w:lineRule="auto"/>
              <w:jc w:val="center"/>
            </w:pPr>
            <w:r/>
            <w:r>
              <w:rPr>
                <w:rFonts w:ascii="Times New Roman" w:hAnsi="Times New Roman"/>
                <w:sz w:val="20"/>
              </w:rPr>
              <w:t>p-value</w:t>
            </w:r>
          </w:p>
        </w:tc>
        <w:tc>
          <w:tcPr>
            <w:tcW w:type="dxa" w:w="4680"/>
          </w:tcPr>
          <w:p>
            <w:pPr>
              <w:spacing w:before="20" w:after="20" w:line="240" w:lineRule="auto"/>
              <w:jc w:val="center"/>
            </w:pPr>
            <w:r/>
            <w:r>
              <w:rPr>
                <w:rFonts w:ascii="Times New Roman" w:hAnsi="Times New Roman"/>
                <w:sz w:val="20"/>
              </w:rPr>
              <w:t>&lt; 2.2e-16</w:t>
            </w:r>
          </w:p>
        </w:tc>
      </w:tr>
    </w:tbl>
    <w:p>
      <w:pPr>
        <w:spacing w:before="40" w:after="40"/>
      </w:pPr>
    </w:p>
    <w:p>
      <w:r>
        <w:t>The non-parametric Wilcoxon test confirms the t-test findings, validating robustness.</w:t>
      </w:r>
    </w:p>
    <w:p>
      <w:pPr>
        <w:pStyle w:val="Heading2"/>
      </w:pPr>
      <w:r>
        <w:rPr>
          <w:rFonts w:ascii="Times New Roman" w:hAnsi="Times New Roman"/>
          <w:sz w:val="24"/>
        </w:rPr>
        <w:t>9.3 ANOVA (Genre-Based Analysis)</w:t>
      </w:r>
    </w:p>
    <w:p>
      <w:r>
        <w:t>A one-way ANOVA tested whether ratings differ significantly across 18 movie genres.</w:t>
      </w:r>
    </w:p>
    <w:tbl>
      <w:tblPr>
        <w:tblStyle w:val="LightGrid-Accent1"/>
        <w:tblW w:type="auto" w:w="0"/>
        <w:jc w:val="center"/>
        <w:tblLook w:firstColumn="1" w:firstRow="1" w:lastColumn="0" w:lastRow="0" w:noHBand="0" w:noVBand="1" w:val="04A0"/>
      </w:tblPr>
      <w:tblGrid>
        <w:gridCol w:w="1560"/>
        <w:gridCol w:w="1560"/>
        <w:gridCol w:w="1560"/>
        <w:gridCol w:w="1560"/>
        <w:gridCol w:w="1560"/>
        <w:gridCol w:w="1560"/>
      </w:tblGrid>
      <w:tr>
        <w:trPr>
          <w:cantSplit/>
        </w:trPr>
        <w:tc>
          <w:tcPr>
            <w:tcW w:type="dxa" w:w="1560"/>
          </w:tcPr>
          <w:p>
            <w:pPr>
              <w:spacing w:before="40" w:after="40" w:line="240" w:lineRule="auto"/>
              <w:jc w:val="center"/>
            </w:pPr>
            <w:r/>
            <w:r>
              <w:rPr>
                <w:rFonts w:ascii="Times New Roman" w:hAnsi="Times New Roman"/>
                <w:b/>
                <w:sz w:val="20"/>
              </w:rPr>
              <w:t>Source</w:t>
            </w:r>
          </w:p>
        </w:tc>
        <w:tc>
          <w:tcPr>
            <w:tcW w:type="dxa" w:w="1560"/>
          </w:tcPr>
          <w:p>
            <w:pPr>
              <w:spacing w:before="40" w:after="40" w:line="240" w:lineRule="auto"/>
              <w:jc w:val="center"/>
            </w:pPr>
            <w:r/>
            <w:r>
              <w:rPr>
                <w:rFonts w:ascii="Times New Roman" w:hAnsi="Times New Roman"/>
                <w:b/>
                <w:sz w:val="20"/>
              </w:rPr>
              <w:t>DF</w:t>
            </w:r>
          </w:p>
        </w:tc>
        <w:tc>
          <w:tcPr>
            <w:tcW w:type="dxa" w:w="1560"/>
          </w:tcPr>
          <w:p>
            <w:pPr>
              <w:spacing w:before="40" w:after="40" w:line="240" w:lineRule="auto"/>
              <w:jc w:val="center"/>
            </w:pPr>
            <w:r/>
            <w:r>
              <w:rPr>
                <w:rFonts w:ascii="Times New Roman" w:hAnsi="Times New Roman"/>
                <w:b/>
                <w:sz w:val="20"/>
              </w:rPr>
              <w:t>Sum Sq</w:t>
            </w:r>
          </w:p>
        </w:tc>
        <w:tc>
          <w:tcPr>
            <w:tcW w:type="dxa" w:w="1560"/>
          </w:tcPr>
          <w:p>
            <w:pPr>
              <w:spacing w:before="40" w:after="40" w:line="240" w:lineRule="auto"/>
              <w:jc w:val="center"/>
            </w:pPr>
            <w:r/>
            <w:r>
              <w:rPr>
                <w:rFonts w:ascii="Times New Roman" w:hAnsi="Times New Roman"/>
                <w:b/>
                <w:sz w:val="20"/>
              </w:rPr>
              <w:t>Mean Sq</w:t>
            </w:r>
          </w:p>
        </w:tc>
        <w:tc>
          <w:tcPr>
            <w:tcW w:type="dxa" w:w="1560"/>
          </w:tcPr>
          <w:p>
            <w:pPr>
              <w:spacing w:before="40" w:after="40" w:line="240" w:lineRule="auto"/>
              <w:jc w:val="center"/>
            </w:pPr>
            <w:r/>
            <w:r>
              <w:rPr>
                <w:rFonts w:ascii="Times New Roman" w:hAnsi="Times New Roman"/>
                <w:b/>
                <w:sz w:val="20"/>
              </w:rPr>
              <w:t>F-value</w:t>
            </w:r>
          </w:p>
        </w:tc>
        <w:tc>
          <w:tcPr>
            <w:tcW w:type="dxa" w:w="1560"/>
          </w:tcPr>
          <w:p>
            <w:pPr>
              <w:spacing w:before="40" w:after="40" w:line="240" w:lineRule="auto"/>
              <w:jc w:val="center"/>
            </w:pPr>
            <w:r/>
            <w:r>
              <w:rPr>
                <w:rFonts w:ascii="Times New Roman" w:hAnsi="Times New Roman"/>
                <w:b/>
                <w:sz w:val="20"/>
              </w:rPr>
              <w:t>p-value</w:t>
            </w:r>
          </w:p>
        </w:tc>
      </w:tr>
      <w:tr>
        <w:trPr>
          <w:cantSplit/>
        </w:trPr>
        <w:tc>
          <w:tcPr>
            <w:tcW w:type="dxa" w:w="1560"/>
          </w:tcPr>
          <w:p>
            <w:pPr>
              <w:spacing w:before="20" w:after="20" w:line="240" w:lineRule="auto"/>
              <w:jc w:val="center"/>
            </w:pPr>
            <w:r/>
            <w:r>
              <w:rPr>
                <w:rFonts w:ascii="Times New Roman" w:hAnsi="Times New Roman"/>
                <w:sz w:val="20"/>
              </w:rPr>
              <w:t>main_genre</w:t>
            </w:r>
          </w:p>
        </w:tc>
        <w:tc>
          <w:tcPr>
            <w:tcW w:type="dxa" w:w="1560"/>
          </w:tcPr>
          <w:p>
            <w:pPr>
              <w:spacing w:before="20" w:after="20" w:line="240" w:lineRule="auto"/>
              <w:jc w:val="center"/>
            </w:pPr>
            <w:r/>
            <w:r>
              <w:rPr>
                <w:rFonts w:ascii="Times New Roman" w:hAnsi="Times New Roman"/>
                <w:sz w:val="20"/>
              </w:rPr>
              <w:t>18</w:t>
            </w:r>
          </w:p>
        </w:tc>
        <w:tc>
          <w:tcPr>
            <w:tcW w:type="dxa" w:w="1560"/>
          </w:tcPr>
          <w:p>
            <w:pPr>
              <w:spacing w:before="20" w:after="20" w:line="240" w:lineRule="auto"/>
              <w:jc w:val="center"/>
            </w:pPr>
            <w:r/>
            <w:r>
              <w:rPr>
                <w:rFonts w:ascii="Times New Roman" w:hAnsi="Times New Roman"/>
                <w:sz w:val="20"/>
              </w:rPr>
              <w:t>2,610</w:t>
            </w:r>
          </w:p>
        </w:tc>
        <w:tc>
          <w:tcPr>
            <w:tcW w:type="dxa" w:w="1560"/>
          </w:tcPr>
          <w:p>
            <w:pPr>
              <w:spacing w:before="20" w:after="20" w:line="240" w:lineRule="auto"/>
              <w:jc w:val="center"/>
            </w:pPr>
            <w:r/>
            <w:r>
              <w:rPr>
                <w:rFonts w:ascii="Times New Roman" w:hAnsi="Times New Roman"/>
                <w:sz w:val="20"/>
              </w:rPr>
              <w:t>145.00</w:t>
            </w:r>
          </w:p>
        </w:tc>
        <w:tc>
          <w:tcPr>
            <w:tcW w:type="dxa" w:w="1560"/>
          </w:tcPr>
          <w:p>
            <w:pPr>
              <w:spacing w:before="20" w:after="20" w:line="240" w:lineRule="auto"/>
              <w:jc w:val="center"/>
            </w:pPr>
            <w:r/>
            <w:r>
              <w:rPr>
                <w:rFonts w:ascii="Times New Roman" w:hAnsi="Times New Roman"/>
                <w:sz w:val="20"/>
              </w:rPr>
              <w:t>136.6</w:t>
            </w:r>
          </w:p>
        </w:tc>
        <w:tc>
          <w:tcPr>
            <w:tcW w:type="dxa" w:w="1560"/>
          </w:tcPr>
          <w:p>
            <w:pPr>
              <w:spacing w:before="20" w:after="20" w:line="240" w:lineRule="auto"/>
              <w:jc w:val="center"/>
            </w:pPr>
            <w:r/>
            <w:r>
              <w:rPr>
                <w:rFonts w:ascii="Times New Roman" w:hAnsi="Times New Roman"/>
                <w:sz w:val="20"/>
              </w:rPr>
              <w:t>&lt; 2e-16</w:t>
            </w:r>
          </w:p>
        </w:tc>
      </w:tr>
      <w:tr>
        <w:trPr>
          <w:cantSplit/>
        </w:trPr>
        <w:tc>
          <w:tcPr>
            <w:tcW w:type="dxa" w:w="1560"/>
          </w:tcPr>
          <w:p>
            <w:pPr>
              <w:spacing w:before="20" w:after="20" w:line="240" w:lineRule="auto"/>
              <w:jc w:val="center"/>
            </w:pPr>
            <w:r/>
            <w:r>
              <w:rPr>
                <w:rFonts w:ascii="Times New Roman" w:hAnsi="Times New Roman"/>
                <w:sz w:val="20"/>
              </w:rPr>
              <w:t>Residuals</w:t>
            </w:r>
          </w:p>
        </w:tc>
        <w:tc>
          <w:tcPr>
            <w:tcW w:type="dxa" w:w="1560"/>
          </w:tcPr>
          <w:p>
            <w:pPr>
              <w:spacing w:before="20" w:after="20" w:line="240" w:lineRule="auto"/>
              <w:jc w:val="center"/>
            </w:pPr>
            <w:r/>
            <w:r>
              <w:rPr>
                <w:rFonts w:ascii="Times New Roman" w:hAnsi="Times New Roman"/>
                <w:sz w:val="20"/>
              </w:rPr>
              <w:t>100,817</w:t>
            </w:r>
          </w:p>
        </w:tc>
        <w:tc>
          <w:tcPr>
            <w:tcW w:type="dxa" w:w="1560"/>
          </w:tcPr>
          <w:p>
            <w:pPr>
              <w:spacing w:before="20" w:after="20" w:line="240" w:lineRule="auto"/>
              <w:jc w:val="center"/>
            </w:pPr>
            <w:r/>
            <w:r>
              <w:rPr>
                <w:rFonts w:ascii="Times New Roman" w:hAnsi="Times New Roman"/>
                <w:sz w:val="20"/>
              </w:rPr>
              <w:t>107,113</w:t>
            </w:r>
          </w:p>
        </w:tc>
        <w:tc>
          <w:tcPr>
            <w:tcW w:type="dxa" w:w="1560"/>
          </w:tcPr>
          <w:p>
            <w:pPr>
              <w:spacing w:before="20" w:after="20" w:line="240" w:lineRule="auto"/>
              <w:jc w:val="center"/>
            </w:pPr>
            <w:r/>
            <w:r>
              <w:rPr>
                <w:rFonts w:ascii="Times New Roman" w:hAnsi="Times New Roman"/>
                <w:sz w:val="20"/>
              </w:rPr>
              <w:t>1.06</w:t>
            </w:r>
          </w:p>
        </w:tc>
        <w:tc>
          <w:tcPr>
            <w:tcW w:type="dxa" w:w="1560"/>
          </w:tcPr>
          <w:p>
            <w:pPr>
              <w:spacing w:before="20" w:after="20" w:line="240" w:lineRule="auto"/>
              <w:jc w:val="center"/>
            </w:pPr>
            <w:r/>
            <w:r>
              <w:rPr>
                <w:rFonts w:ascii="Times New Roman" w:hAnsi="Times New Roman"/>
                <w:sz w:val="20"/>
              </w:rPr>
            </w:r>
          </w:p>
        </w:tc>
        <w:tc>
          <w:tcPr>
            <w:tcW w:type="dxa" w:w="1560"/>
          </w:tcPr>
          <w:p>
            <w:pPr>
              <w:spacing w:before="20" w:after="20" w:line="240" w:lineRule="auto"/>
              <w:jc w:val="center"/>
            </w:pPr>
            <w:r/>
            <w:r>
              <w:rPr>
                <w:rFonts w:ascii="Times New Roman" w:hAnsi="Times New Roman"/>
                <w:sz w:val="20"/>
              </w:rPr>
            </w:r>
          </w:p>
        </w:tc>
      </w:tr>
    </w:tbl>
    <w:p>
      <w:pPr>
        <w:spacing w:before="40" w:after="40"/>
      </w:pPr>
    </w:p>
    <w:p>
      <w:r>
        <w:t>The large F-value (136.6) and extremely small p-value indicate that movie genre significantly influences ratings.</w:t>
      </w:r>
    </w:p>
    <w:p>
      <w:pPr>
        <w:pStyle w:val="Heading1"/>
      </w:pPr>
      <w:r>
        <w:rPr>
          <w:rFonts w:ascii="Times New Roman" w:hAnsi="Times New Roman"/>
          <w:sz w:val="28"/>
        </w:rPr>
        <w:t>10. Key Findings and Business Impact</w:t>
      </w:r>
    </w:p>
    <w:p>
      <w:r>
        <w:t>The analysis produced several important findings:</w:t>
      </w:r>
    </w:p>
    <w:p>
      <w:pPr>
        <w:pStyle w:val="ListBullet"/>
        <w:spacing w:after="40" w:before="0"/>
      </w:pPr>
      <w:r>
        <w:rPr>
          <w:rFonts w:ascii="Times New Roman" w:hAnsi="Times New Roman"/>
          <w:sz w:val="24"/>
        </w:rPr>
        <w:t>The rating distribution is left-skewed with most ratings concentrated at 3.5 to 5.0, confirming the well-known positivity bias in user-generated ratings.</w:t>
      </w:r>
    </w:p>
    <w:p>
      <w:pPr>
        <w:pStyle w:val="ListBullet"/>
        <w:spacing w:after="40" w:before="0"/>
      </w:pPr>
      <w:r>
        <w:rPr>
          <w:rFonts w:ascii="Times New Roman" w:hAnsi="Times New Roman"/>
          <w:sz w:val="24"/>
        </w:rPr>
        <w:t>K-Means clustering with k = 3 produced well-separated clusters representing distinct user-movie interaction patterns.</w:t>
      </w:r>
    </w:p>
    <w:p>
      <w:pPr>
        <w:pStyle w:val="ListBullet"/>
        <w:spacing w:after="40" w:before="0"/>
      </w:pPr>
      <w:r>
        <w:rPr>
          <w:rFonts w:ascii="Times New Roman" w:hAnsi="Times New Roman"/>
          <w:sz w:val="24"/>
        </w:rPr>
        <w:t>Association rule mining (Apriori) discovered 10 strong rules with perfect confidence and lift up to 3.30, enabling collaborative filtering-based recommendations.</w:t>
      </w:r>
    </w:p>
    <w:p>
      <w:pPr>
        <w:pStyle w:val="ListBullet"/>
        <w:spacing w:after="40" w:before="0"/>
      </w:pPr>
      <w:r>
        <w:rPr>
          <w:rFonts w:ascii="Times New Roman" w:hAnsi="Times New Roman"/>
          <w:sz w:val="24"/>
        </w:rPr>
        <w:t>Linear regression explained only 0.24% of rating variance (R-squared = 0.0024), indicating that simple numeric identifiers are insufficient for accurate prediction.</w:t>
      </w:r>
    </w:p>
    <w:p>
      <w:pPr>
        <w:pStyle w:val="ListBullet"/>
        <w:spacing w:after="40" w:before="0"/>
      </w:pPr>
      <w:r>
        <w:rPr>
          <w:rFonts w:ascii="Times New Roman" w:hAnsi="Times New Roman"/>
          <w:sz w:val="24"/>
        </w:rPr>
        <w:t>K-Nearest Neighbors (KNN) outperformed Logistic Regression by 8 percentage points (60.48% vs 52.32% accuracy), validating instance-based learning for this domain.</w:t>
      </w:r>
    </w:p>
    <w:p>
      <w:pPr>
        <w:pStyle w:val="ListBullet"/>
        <w:spacing w:after="40" w:before="0"/>
      </w:pPr>
      <w:r>
        <w:rPr>
          <w:rFonts w:ascii="Times New Roman" w:hAnsi="Times New Roman"/>
          <w:sz w:val="24"/>
        </w:rPr>
        <w:t>ANOVA confirmed that genre has a statistically significant effect on ratings (F = 136.6, p &lt; 2e-16).</w:t>
      </w:r>
    </w:p>
    <w:p>
      <w:pPr>
        <w:pStyle w:val="ListBullet"/>
        <w:spacing w:after="40" w:before="0"/>
      </w:pPr>
      <w:r>
        <w:rPr>
          <w:rFonts w:ascii="Times New Roman" w:hAnsi="Times New Roman"/>
          <w:sz w:val="24"/>
        </w:rPr>
        <w:t>Both filter and wrapper methods confirmed that additional features beyond userId and movieId are needed for meaningful prediction.</w:t>
      </w:r>
    </w:p>
    <w:p>
      <w:r>
        <w:t>Streaming platforms can use these findings to enhance their recommendation systems. The association rules provide directly actionable item-to-item recommendations. The classification model can predict whether a user will enjoy a movie with 60.48% accuracy. The feature importance analysis guides what additional data to collect for future improvements.</w:t>
      </w:r>
    </w:p>
    <w:p>
      <w:pPr>
        <w:pStyle w:val="Heading1"/>
      </w:pPr>
      <w:r>
        <w:rPr>
          <w:rFonts w:ascii="Times New Roman" w:hAnsi="Times New Roman"/>
          <w:sz w:val="28"/>
        </w:rPr>
        <w:t>11. Limitations and Recommendations</w:t>
      </w:r>
    </w:p>
    <w:p>
      <w:pPr>
        <w:pStyle w:val="Heading2"/>
      </w:pPr>
      <w:r>
        <w:rPr>
          <w:rFonts w:ascii="Times New Roman" w:hAnsi="Times New Roman"/>
          <w:sz w:val="24"/>
        </w:rPr>
        <w:t>11.1 Limitations</w:t>
      </w:r>
    </w:p>
    <w:p>
      <w:pPr>
        <w:pStyle w:val="ListBullet"/>
        <w:spacing w:after="40" w:before="0"/>
      </w:pPr>
      <w:r>
        <w:rPr>
          <w:rFonts w:ascii="Times New Roman" w:hAnsi="Times New Roman"/>
          <w:sz w:val="24"/>
        </w:rPr>
        <w:t>No demographic information was available for users, limiting the personalization potential.</w:t>
      </w:r>
    </w:p>
    <w:p>
      <w:pPr>
        <w:pStyle w:val="ListBullet"/>
        <w:spacing w:after="40" w:before="0"/>
      </w:pPr>
      <w:r>
        <w:rPr>
          <w:rFonts w:ascii="Times New Roman" w:hAnsi="Times New Roman"/>
          <w:sz w:val="24"/>
        </w:rPr>
        <w:t>Only numeric identifier features (userId, movieId) were used as predictors; genre and temporal features were not encoded for the predictive models.</w:t>
      </w:r>
    </w:p>
    <w:p>
      <w:pPr>
        <w:pStyle w:val="ListBullet"/>
        <w:spacing w:after="40" w:before="0"/>
      </w:pPr>
      <w:r>
        <w:rPr>
          <w:rFonts w:ascii="Times New Roman" w:hAnsi="Times New Roman"/>
          <w:sz w:val="24"/>
        </w:rPr>
        <w:t>The R-squared value of 0.0024 indicates that the linear model captures almost none of the variance in ratings.</w:t>
      </w:r>
    </w:p>
    <w:p>
      <w:pPr>
        <w:pStyle w:val="ListBullet"/>
        <w:spacing w:after="40" w:before="0"/>
      </w:pPr>
      <w:r>
        <w:rPr>
          <w:rFonts w:ascii="Times New Roman" w:hAnsi="Times New Roman"/>
          <w:sz w:val="24"/>
        </w:rPr>
        <w:t>Best classification accuracy was a modest 60.48%, suggesting that richer features are needed.</w:t>
      </w:r>
    </w:p>
    <w:p>
      <w:pPr>
        <w:pStyle w:val="ListBullet"/>
        <w:spacing w:after="40" w:before="0"/>
      </w:pPr>
      <w:r>
        <w:rPr>
          <w:rFonts w:ascii="Times New Roman" w:hAnsi="Times New Roman"/>
          <w:sz w:val="24"/>
        </w:rPr>
        <w:t>No hyperparameter tuning or threshold optimization was performed for the classification models.</w:t>
      </w:r>
    </w:p>
    <w:p>
      <w:pPr>
        <w:pStyle w:val="Heading2"/>
      </w:pPr>
      <w:r>
        <w:rPr>
          <w:rFonts w:ascii="Times New Roman" w:hAnsi="Times New Roman"/>
          <w:sz w:val="24"/>
        </w:rPr>
        <w:t>11.2 Recommendations</w:t>
      </w:r>
    </w:p>
    <w:p>
      <w:pPr>
        <w:pStyle w:val="ListBullet"/>
        <w:spacing w:after="40" w:before="0"/>
      </w:pPr>
      <w:r>
        <w:rPr>
          <w:rFonts w:ascii="Times New Roman" w:hAnsi="Times New Roman"/>
          <w:sz w:val="24"/>
        </w:rPr>
        <w:t>Encode genre features as binary or multi-label inputs for regression and classification models.</w:t>
      </w:r>
    </w:p>
    <w:p>
      <w:pPr>
        <w:pStyle w:val="ListBullet"/>
        <w:spacing w:after="40" w:before="0"/>
      </w:pPr>
      <w:r>
        <w:rPr>
          <w:rFonts w:ascii="Times New Roman" w:hAnsi="Times New Roman"/>
          <w:sz w:val="24"/>
        </w:rPr>
        <w:t>Engineer user-level features: average rating history, rating count, rating variance.</w:t>
      </w:r>
    </w:p>
    <w:p>
      <w:pPr>
        <w:pStyle w:val="ListBullet"/>
        <w:spacing w:after="40" w:before="0"/>
      </w:pPr>
      <w:r>
        <w:rPr>
          <w:rFonts w:ascii="Times New Roman" w:hAnsi="Times New Roman"/>
          <w:sz w:val="24"/>
        </w:rPr>
        <w:t>Incorporate temporal patterns from the timestamp column to capture rating trends over time.</w:t>
      </w:r>
    </w:p>
    <w:p>
      <w:pPr>
        <w:pStyle w:val="ListBullet"/>
        <w:spacing w:after="40" w:before="0"/>
      </w:pPr>
      <w:r>
        <w:rPr>
          <w:rFonts w:ascii="Times New Roman" w:hAnsi="Times New Roman"/>
          <w:sz w:val="24"/>
        </w:rPr>
        <w:t>Apply matrix factorization techniques (SVD-based collaborative filtering) as a dedicated recommendation approach.</w:t>
      </w:r>
    </w:p>
    <w:p>
      <w:pPr>
        <w:pStyle w:val="ListBullet"/>
        <w:spacing w:after="40" w:before="0"/>
      </w:pPr>
      <w:r>
        <w:rPr>
          <w:rFonts w:ascii="Times New Roman" w:hAnsi="Times New Roman"/>
          <w:sz w:val="24"/>
        </w:rPr>
        <w:t>Explore ensemble methods (Random Forest, XGBoost) and deep learning for improved classification accuracy.</w:t>
      </w:r>
    </w:p>
    <w:p>
      <w:pPr>
        <w:pStyle w:val="Heading1"/>
      </w:pPr>
      <w:r>
        <w:rPr>
          <w:rFonts w:ascii="Times New Roman" w:hAnsi="Times New Roman"/>
          <w:sz w:val="28"/>
        </w:rPr>
        <w:t>12. Conclusion</w:t>
      </w:r>
    </w:p>
    <w:p>
      <w:r>
        <w:t>This project successfully applied the complete Data Analytics Lifecycle to the MovieLens dataset, building a movie recommendation system using a structured six-phase approach. Starting from a clearly defined business problem and success metrics (Discovery), the project progressed through rigorous data preparation (Data Preparation), exploratory analysis (Model Planning), training of multiple models including K-Means, Apriori, Linear Regression, Logistic Regression, and KNN (Model Building), a comprehensive multi-metric evaluation (Communicate Results), and clear documentation for deployment (Operationalization).</w:t>
      </w:r>
    </w:p>
    <w:p>
      <w:r>
        <w:t>KNN emerged as the best classification model with 60.48% accuracy and an F1-score of 58.39%. The Apriori algorithm discovered strong association rules with lift up to 3.30, providing directly actionable item-to-item recommendations. The project demonstrates that the Data Analytics Lifecycle framework provides a robust, repeatable approach to building data-driven recommendation systems, and that significant improvements are achievable through richer feature engineering as outlined in the recommendations.</w:t>
      </w:r>
    </w:p>
    <w:p>
      <w:r>
        <w:br w:type="page"/>
      </w:r>
    </w:p>
    <w:p>
      <w:pPr>
        <w:pStyle w:val="Heading1"/>
      </w:pPr>
      <w:r>
        <w:rPr>
          <w:rFonts w:ascii="Times New Roman" w:hAnsi="Times New Roman"/>
          <w:sz w:val="28"/>
        </w:rPr>
        <w:t>Appendix A: Glossary of Key Terms</w:t>
      </w:r>
    </w:p>
    <w:p>
      <w:pPr>
        <w:spacing w:after="80"/>
      </w:pPr>
      <w:r>
        <w:rPr>
          <w:rFonts w:ascii="Times New Roman" w:hAnsi="Times New Roman"/>
          <w:b/>
          <w:sz w:val="22"/>
        </w:rPr>
        <w:t xml:space="preserve">K-Means Clustering: </w:t>
      </w:r>
      <w:r>
        <w:rPr>
          <w:rFonts w:ascii="Times New Roman" w:hAnsi="Times New Roman"/>
          <w:sz w:val="22"/>
        </w:rPr>
        <w:t>Partitions data into k clusters by minimizing within-cluster sum of squares. Each observation belongs to the cluster with the nearest mean.</w:t>
      </w:r>
    </w:p>
    <w:p>
      <w:pPr>
        <w:spacing w:after="80"/>
      </w:pPr>
      <w:r>
        <w:rPr>
          <w:rFonts w:ascii="Times New Roman" w:hAnsi="Times New Roman"/>
          <w:b/>
          <w:sz w:val="22"/>
        </w:rPr>
        <w:t xml:space="preserve">Apriori Algorithm: </w:t>
      </w:r>
      <w:r>
        <w:rPr>
          <w:rFonts w:ascii="Times New Roman" w:hAnsi="Times New Roman"/>
          <w:sz w:val="22"/>
        </w:rPr>
        <w:t>A frequent pattern mining algorithm that identifies association rules by first finding frequent itemsets and then generating rules from them.</w:t>
      </w:r>
    </w:p>
    <w:p>
      <w:pPr>
        <w:spacing w:after="80"/>
      </w:pPr>
      <w:r>
        <w:rPr>
          <w:rFonts w:ascii="Times New Roman" w:hAnsi="Times New Roman"/>
          <w:b/>
          <w:sz w:val="22"/>
        </w:rPr>
        <w:t xml:space="preserve">Principal Component Analysis (PCA): </w:t>
      </w:r>
      <w:r>
        <w:rPr>
          <w:rFonts w:ascii="Times New Roman" w:hAnsi="Times New Roman"/>
          <w:sz w:val="22"/>
        </w:rPr>
        <w:t>A dimensionality reduction technique that transforms correlated variables into a smaller set of uncorrelated principal components.</w:t>
      </w:r>
    </w:p>
    <w:p>
      <w:pPr>
        <w:spacing w:after="80"/>
      </w:pPr>
      <w:r>
        <w:rPr>
          <w:rFonts w:ascii="Times New Roman" w:hAnsi="Times New Roman"/>
          <w:b/>
          <w:sz w:val="22"/>
        </w:rPr>
        <w:t xml:space="preserve">Linear Regression: </w:t>
      </w:r>
      <w:r>
        <w:rPr>
          <w:rFonts w:ascii="Times New Roman" w:hAnsi="Times New Roman"/>
          <w:sz w:val="22"/>
        </w:rPr>
        <w:t>A predictive model that estimates the relationship between a dependent variable and one or more independent variables by fitting a linear equation.</w:t>
      </w:r>
    </w:p>
    <w:p>
      <w:pPr>
        <w:spacing w:after="80"/>
      </w:pPr>
      <w:r>
        <w:rPr>
          <w:rFonts w:ascii="Times New Roman" w:hAnsi="Times New Roman"/>
          <w:b/>
          <w:sz w:val="22"/>
        </w:rPr>
        <w:t xml:space="preserve">Logistic Regression: </w:t>
      </w:r>
      <w:r>
        <w:rPr>
          <w:rFonts w:ascii="Times New Roman" w:hAnsi="Times New Roman"/>
          <w:sz w:val="22"/>
        </w:rPr>
        <w:t>A classification algorithm that models the probability of a binary outcome using the sigmoid function.</w:t>
      </w:r>
    </w:p>
    <w:p>
      <w:pPr>
        <w:spacing w:after="80"/>
      </w:pPr>
      <w:r>
        <w:rPr>
          <w:rFonts w:ascii="Times New Roman" w:hAnsi="Times New Roman"/>
          <w:b/>
          <w:sz w:val="22"/>
        </w:rPr>
        <w:t xml:space="preserve">K-Nearest Neighbors (KNN): </w:t>
      </w:r>
      <w:r>
        <w:rPr>
          <w:rFonts w:ascii="Times New Roman" w:hAnsi="Times New Roman"/>
          <w:sz w:val="22"/>
        </w:rPr>
        <w:t>An instance-based learning algorithm that classifies a point based on the majority class of its k nearest neighbors.</w:t>
      </w:r>
    </w:p>
    <w:p>
      <w:pPr>
        <w:spacing w:after="80"/>
      </w:pPr>
      <w:r>
        <w:rPr>
          <w:rFonts w:ascii="Times New Roman" w:hAnsi="Times New Roman"/>
          <w:b/>
          <w:sz w:val="22"/>
        </w:rPr>
        <w:t xml:space="preserve">Confusion Matrix: </w:t>
      </w:r>
      <w:r>
        <w:rPr>
          <w:rFonts w:ascii="Times New Roman" w:hAnsi="Times New Roman"/>
          <w:sz w:val="22"/>
        </w:rPr>
        <w:t>A 2x2 table showing True Negatives, False Positives, False Negatives, and True Positives for a binary classifier.</w:t>
      </w:r>
    </w:p>
    <w:p>
      <w:pPr>
        <w:spacing w:after="80"/>
      </w:pPr>
      <w:r>
        <w:rPr>
          <w:rFonts w:ascii="Times New Roman" w:hAnsi="Times New Roman"/>
          <w:b/>
          <w:sz w:val="22"/>
        </w:rPr>
        <w:t xml:space="preserve">Association Rule: </w:t>
      </w:r>
      <w:r>
        <w:rPr>
          <w:rFonts w:ascii="Times New Roman" w:hAnsi="Times New Roman"/>
          <w:sz w:val="22"/>
        </w:rPr>
        <w:t>An implication of the form X =&gt; Y, where X and Y are itemsets, with metrics support, confidence, and lift.</w:t>
      </w:r>
    </w:p>
    <w:p>
      <w:pPr>
        <w:spacing w:after="80"/>
      </w:pPr>
      <w:r>
        <w:rPr>
          <w:rFonts w:ascii="Times New Roman" w:hAnsi="Times New Roman"/>
          <w:b/>
          <w:sz w:val="22"/>
        </w:rPr>
        <w:t xml:space="preserve">SMOTE: </w:t>
      </w:r>
      <w:r>
        <w:rPr>
          <w:rFonts w:ascii="Times New Roman" w:hAnsi="Times New Roman"/>
          <w:sz w:val="22"/>
        </w:rPr>
        <w:t>Synthetic Minority Over-sampling Technique: generates synthetic examples of the minority class to address class imbalance.</w:t>
      </w:r>
    </w:p>
    <w:p>
      <w:pPr>
        <w:spacing w:after="80"/>
      </w:pPr>
      <w:r>
        <w:rPr>
          <w:rFonts w:ascii="Times New Roman" w:hAnsi="Times New Roman"/>
          <w:b/>
          <w:sz w:val="22"/>
        </w:rPr>
        <w:t xml:space="preserve">One-Hot Encoding: </w:t>
      </w:r>
      <w:r>
        <w:rPr>
          <w:rFonts w:ascii="Times New Roman" w:hAnsi="Times New Roman"/>
          <w:sz w:val="22"/>
        </w:rPr>
        <w:t>Converts categorical variables into binary (0/1) indicator columns, one per unique category.</w:t>
      </w:r>
    </w:p>
    <w:p>
      <w:r>
        <w:br w:type="page"/>
      </w:r>
    </w:p>
    <w:p>
      <w:pPr>
        <w:pStyle w:val="Heading1"/>
      </w:pPr>
      <w:r>
        <w:rPr>
          <w:rFonts w:ascii="Times New Roman" w:hAnsi="Times New Roman"/>
          <w:sz w:val="28"/>
        </w:rPr>
        <w:t>Appendix B: Data Source and References</w:t>
      </w:r>
    </w:p>
    <w:p>
      <w:pPr>
        <w:pStyle w:val="Heading2"/>
      </w:pPr>
      <w:r>
        <w:rPr>
          <w:rFonts w:ascii="Times New Roman" w:hAnsi="Times New Roman"/>
          <w:sz w:val="24"/>
        </w:rPr>
        <w:t>Dataset</w:t>
      </w:r>
    </w:p>
    <w:p>
      <w:r>
        <w:t>MovieLens Latest Small Dataset. GroupLens Research, University of Minnesota. https://grouplens.org/datasets/movielens/</w:t>
      </w:r>
    </w:p>
    <w:p>
      <w:pPr>
        <w:pStyle w:val="Heading2"/>
      </w:pPr>
      <w:r>
        <w:rPr>
          <w:rFonts w:ascii="Times New Roman" w:hAnsi="Times New Roman"/>
          <w:sz w:val="24"/>
        </w:rPr>
        <w:t>Source Materials</w:t>
      </w:r>
    </w:p>
    <w:p>
      <w:pPr>
        <w:pStyle w:val="ListBullet"/>
        <w:spacing w:after="40" w:before="0"/>
      </w:pPr>
      <w:r>
        <w:rPr>
          <w:rFonts w:ascii="Times New Roman" w:hAnsi="Times New Roman"/>
          <w:sz w:val="24"/>
        </w:rPr>
        <w:t>Project R scripts: /scripts/ directory containing 11 numbered R scripts covering the full pipeline.</w:t>
      </w:r>
    </w:p>
    <w:p>
      <w:pPr>
        <w:pStyle w:val="ListBullet"/>
        <w:spacing w:after="40" w:before="0"/>
      </w:pPr>
      <w:r>
        <w:rPr>
          <w:rFonts w:ascii="Times New Roman" w:hAnsi="Times New Roman"/>
          <w:sz w:val="24"/>
        </w:rPr>
        <w:t>Project presentation: Movie Recommendation System Using Data Analytics Lifecycle.</w:t>
      </w:r>
    </w:p>
    <w:p>
      <w:pPr>
        <w:pStyle w:val="Heading2"/>
      </w:pPr>
      <w:r>
        <w:rPr>
          <w:rFonts w:ascii="Times New Roman" w:hAnsi="Times New Roman"/>
          <w:sz w:val="24"/>
        </w:rPr>
        <w:t>Methodology References</w:t>
      </w:r>
    </w:p>
    <w:p>
      <w:pPr>
        <w:spacing w:after="80"/>
        <w:ind w:left="567" w:hanging="567"/>
      </w:pPr>
      <w:r>
        <w:rPr>
          <w:rFonts w:ascii="Times New Roman" w:hAnsi="Times New Roman"/>
          <w:sz w:val="22"/>
        </w:rPr>
        <w:t>1. Harper, F. M., &amp; Konstan, J. A. (2015). The MovieLens Datasets: History and Context. ACM Transactions on Interactive Intelligent Systems (TiiS), 5(4), 19:1-19:19.</w:t>
      </w:r>
    </w:p>
    <w:p>
      <w:pPr>
        <w:spacing w:after="80"/>
        <w:ind w:left="567" w:hanging="567"/>
      </w:pPr>
      <w:r>
        <w:rPr>
          <w:rFonts w:ascii="Times New Roman" w:hAnsi="Times New Roman"/>
          <w:sz w:val="22"/>
        </w:rPr>
        <w:t>2. R Core Team (2023). R: A Language and Environment for Statistical Computing. R Foundation for Statistical Computing, Vienna, Austria.</w:t>
      </w:r>
    </w:p>
    <w:p>
      <w:pPr>
        <w:spacing w:after="80"/>
        <w:ind w:left="567" w:hanging="567"/>
      </w:pPr>
      <w:r>
        <w:rPr>
          <w:rFonts w:ascii="Times New Roman" w:hAnsi="Times New Roman"/>
          <w:sz w:val="22"/>
        </w:rPr>
        <w:t>3. Hahsler, M., Buchta, C., Gruen, B., &amp; Hornik, K. (2023). arules: Mining Association Rules and Frequent Itemsets. R package version 1.7-6.</w:t>
      </w:r>
    </w:p>
    <w:p>
      <w:pPr>
        <w:spacing w:after="80"/>
        <w:ind w:left="567" w:hanging="567"/>
      </w:pPr>
      <w:r>
        <w:rPr>
          <w:rFonts w:ascii="Times New Roman" w:hAnsi="Times New Roman"/>
          <w:sz w:val="22"/>
        </w:rPr>
        <w:t>4. Kassambara, A. &amp; Mundt, F. (2020). factoextra: Extract and Visualize the Results of Multivariate Data Analyses. R package version 1.0.7.</w:t>
      </w:r>
    </w:p>
    <w:p>
      <w:pPr>
        <w:spacing w:after="80"/>
        <w:ind w:left="567" w:hanging="567"/>
      </w:pPr>
      <w:r>
        <w:rPr>
          <w:rFonts w:ascii="Times New Roman" w:hAnsi="Times New Roman"/>
          <w:sz w:val="22"/>
        </w:rPr>
        <w:t>5. Venables, W. N. &amp; Ripley, B. D. (2002). Modern Applied Statistics with S (4th ed.). Springer.</w:t>
      </w:r>
    </w:p>
    <w:p>
      <w:pPr>
        <w:spacing w:after="80"/>
        <w:ind w:left="567" w:hanging="567"/>
      </w:pPr>
      <w:r>
        <w:rPr>
          <w:rFonts w:ascii="Times New Roman" w:hAnsi="Times New Roman"/>
          <w:sz w:val="22"/>
        </w:rPr>
        <w:t>6. James, G., Witten, D., Hastie, T., &amp; Tibshirani, R. (2021). An Introduction to Statistical Learning (2nd ed.). Springer.</w:t>
      </w:r>
    </w:p>
    <w:p>
      <w:pPr>
        <w:spacing w:after="80"/>
        <w:ind w:left="567" w:hanging="567"/>
      </w:pPr>
      <w:r>
        <w:rPr>
          <w:rFonts w:ascii="Times New Roman" w:hAnsi="Times New Roman"/>
          <w:sz w:val="22"/>
        </w:rPr>
        <w:t>7. Han, J., Kamber, M., &amp; Pei, J. (2011). Data Mining: Concepts and Techniques (3rd ed.). Morgan Kaufmann.</w:t>
      </w:r>
    </w:p>
    <w:sectPr w:rsidR="00FC693F" w:rsidRPr="0006063C" w:rsidSect="00034616">
      <w:footerReference w:type="default" r:id="rId9"/>
      <w:pgSz w:w="12240" w:h="15840"/>
      <w:pgMar w:top="1440" w:right="1440" w:bottom="1134" w:left="1440" w:header="720" w:footer="720" w:gutter="0"/>
      <w:cols w:space="720"/>
      <w:docGrid w:linePitch="360"/>
      <w:pgBorders>
        <w:top w:val="single" w:sz="4" w:space="24" w:color="000000"/>
        <w:left w:val="single" w:sz="4" w:space="24" w:color="000000"/>
        <w:bottom w:val="single" w:sz="4" w:space="24" w:color="000000"/>
        <w:right w:val="single" w:sz="4" w:space="24" w:color="000000"/>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b/>
      </w:rPr>
      <w:fldChar w:fldCharType="begin"/>
    </w:r>
    <w:r>
      <w:rPr>
        <w:rFonts w:ascii="Times New Roman" w:hAnsi="Times New Roman"/>
        <w:sz w:val="20"/>
        <w:b/>
      </w:rPr>
      <w:instrText xml:space="preserve"> PAGE </w:instrText>
    </w:r>
    <w:r>
      <w:rPr>
        <w:rFonts w:ascii="Times New Roman" w:hAnsi="Times New Roman"/>
        <w:sz w:val="20"/>
        <w:b/>
      </w:rPr>
      <w:fldChar w:fldCharType="end"/>
    </w:r>
    <w:r>
      <w:rPr>
        <w:rFonts w:ascii="Times New Roman" w:hAnsi="Times New Roman"/>
        <w:sz w:val="20"/>
        <w:b/>
      </w:rPr>
      <w:t xml:space="preserve"> | Page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80" w:before="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