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3C930" w14:textId="2530F166" w:rsidR="0095786D" w:rsidRPr="00E8477E" w:rsidRDefault="0095786D" w:rsidP="0095786D">
      <w:pPr>
        <w:jc w:val="center"/>
        <w:rPr>
          <w:b/>
          <w:bCs/>
          <w:color w:val="000000" w:themeColor="text1"/>
          <w:sz w:val="28"/>
          <w:szCs w:val="28"/>
        </w:rPr>
      </w:pPr>
      <w:r w:rsidRPr="00E8477E">
        <w:rPr>
          <w:b/>
          <w:bCs/>
          <w:color w:val="000000" w:themeColor="text1"/>
          <w:sz w:val="28"/>
          <w:szCs w:val="28"/>
        </w:rPr>
        <w:t xml:space="preserve">Laboratory </w:t>
      </w:r>
      <w:r w:rsidR="00F83364" w:rsidRPr="00E8477E">
        <w:rPr>
          <w:b/>
          <w:bCs/>
          <w:color w:val="000000" w:themeColor="text1"/>
          <w:sz w:val="28"/>
          <w:szCs w:val="28"/>
        </w:rPr>
        <w:t>Report -</w:t>
      </w:r>
      <w:r w:rsidRPr="00E8477E">
        <w:rPr>
          <w:b/>
          <w:bCs/>
          <w:color w:val="000000" w:themeColor="text1"/>
          <w:sz w:val="28"/>
          <w:szCs w:val="28"/>
        </w:rPr>
        <w:t xml:space="preserve"> Concurrent Programming</w:t>
      </w:r>
    </w:p>
    <w:p w14:paraId="34CACAC8" w14:textId="51AFA542" w:rsidR="0095786D" w:rsidRPr="00E8477E" w:rsidRDefault="0095786D" w:rsidP="0095786D">
      <w:pPr>
        <w:jc w:val="center"/>
        <w:rPr>
          <w:b/>
          <w:bCs/>
          <w:color w:val="000000" w:themeColor="text1"/>
          <w:sz w:val="28"/>
          <w:szCs w:val="28"/>
        </w:rPr>
      </w:pPr>
      <w:r w:rsidRPr="00E8477E">
        <w:rPr>
          <w:b/>
          <w:bCs/>
          <w:color w:val="000000" w:themeColor="text1"/>
          <w:sz w:val="28"/>
          <w:szCs w:val="28"/>
        </w:rPr>
        <w:t>Warsaw University of Technology</w:t>
      </w:r>
    </w:p>
    <w:p w14:paraId="62D221E9" w14:textId="7ED44036" w:rsidR="0095786D" w:rsidRPr="00E8477E" w:rsidRDefault="0095786D" w:rsidP="0095786D">
      <w:pPr>
        <w:jc w:val="center"/>
        <w:rPr>
          <w:b/>
          <w:bCs/>
          <w:color w:val="000000" w:themeColor="text1"/>
          <w:sz w:val="28"/>
          <w:szCs w:val="28"/>
        </w:rPr>
      </w:pPr>
      <w:r w:rsidRPr="00E8477E">
        <w:rPr>
          <w:b/>
          <w:bCs/>
          <w:color w:val="000000" w:themeColor="text1"/>
          <w:sz w:val="28"/>
          <w:szCs w:val="28"/>
        </w:rPr>
        <w:t>Multi-Threaded FIFO Buffer Synchronization: Passing the Baton Pattern</w:t>
      </w:r>
    </w:p>
    <w:p w14:paraId="1E23883A" w14:textId="590238C1" w:rsidR="0095786D" w:rsidRPr="00E8477E" w:rsidRDefault="0095786D" w:rsidP="0095786D">
      <w:pPr>
        <w:jc w:val="center"/>
        <w:rPr>
          <w:color w:val="000000" w:themeColor="text1"/>
          <w:sz w:val="24"/>
          <w:szCs w:val="24"/>
        </w:rPr>
      </w:pPr>
      <w:r w:rsidRPr="00E8477E">
        <w:rPr>
          <w:color w:val="000000" w:themeColor="text1"/>
          <w:sz w:val="24"/>
          <w:szCs w:val="24"/>
        </w:rPr>
        <w:t xml:space="preserve">Esin </w:t>
      </w:r>
      <w:r w:rsidR="00E8477E" w:rsidRPr="00E8477E">
        <w:rPr>
          <w:color w:val="000000" w:themeColor="text1"/>
          <w:sz w:val="24"/>
          <w:szCs w:val="24"/>
        </w:rPr>
        <w:t xml:space="preserve">Kutlu </w:t>
      </w:r>
      <w:r w:rsidR="00F83364" w:rsidRPr="00E8477E">
        <w:rPr>
          <w:color w:val="000000" w:themeColor="text1"/>
          <w:sz w:val="24"/>
          <w:szCs w:val="24"/>
        </w:rPr>
        <w:t>| K</w:t>
      </w:r>
      <w:r w:rsidRPr="00E8477E">
        <w:rPr>
          <w:color w:val="000000" w:themeColor="text1"/>
          <w:sz w:val="24"/>
          <w:szCs w:val="24"/>
        </w:rPr>
        <w:t xml:space="preserve">-8956        </w:t>
      </w:r>
    </w:p>
    <w:p w14:paraId="0C521B15" w14:textId="18B6212D" w:rsidR="007135B0" w:rsidRPr="00E8477E" w:rsidRDefault="0095786D" w:rsidP="0095786D">
      <w:pPr>
        <w:jc w:val="center"/>
        <w:rPr>
          <w:color w:val="000000" w:themeColor="text1"/>
          <w:sz w:val="24"/>
          <w:szCs w:val="24"/>
        </w:rPr>
      </w:pPr>
      <w:r w:rsidRPr="00E8477E">
        <w:rPr>
          <w:color w:val="000000" w:themeColor="text1"/>
          <w:sz w:val="24"/>
          <w:szCs w:val="24"/>
        </w:rPr>
        <w:t>April 2026</w:t>
      </w:r>
    </w:p>
    <w:p w14:paraId="7E239079" w14:textId="77777777" w:rsidR="0095786D" w:rsidRPr="00E8477E" w:rsidRDefault="0095786D" w:rsidP="0095786D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4FB5E020" w14:textId="77777777" w:rsidR="0095786D" w:rsidRPr="00E8477E" w:rsidRDefault="0095786D" w:rsidP="0095786D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44E5AA6D" w14:textId="7D6C6BE2" w:rsidR="007135B0" w:rsidRPr="00E8477E" w:rsidRDefault="00E97786">
      <w:pPr>
        <w:pBdr>
          <w:bottom w:val="single" w:sz="3" w:space="2" w:color="1F4E79"/>
        </w:pBdr>
        <w:spacing w:before="160" w:after="60"/>
        <w:rPr>
          <w:color w:val="000000" w:themeColor="text1"/>
        </w:rPr>
      </w:pPr>
      <w:r w:rsidRPr="00E8477E">
        <w:rPr>
          <w:b/>
          <w:bCs/>
          <w:color w:val="000000" w:themeColor="text1"/>
          <w:sz w:val="22"/>
          <w:szCs w:val="22"/>
        </w:rPr>
        <w:t>1</w:t>
      </w:r>
      <w:r w:rsidR="00F83364" w:rsidRPr="00E8477E">
        <w:rPr>
          <w:b/>
          <w:bCs/>
          <w:color w:val="000000" w:themeColor="text1"/>
          <w:sz w:val="22"/>
          <w:szCs w:val="22"/>
        </w:rPr>
        <w:t>. Problem</w:t>
      </w:r>
      <w:r w:rsidRPr="00E8477E">
        <w:rPr>
          <w:b/>
          <w:bCs/>
          <w:color w:val="000000" w:themeColor="text1"/>
          <w:sz w:val="22"/>
          <w:szCs w:val="22"/>
        </w:rPr>
        <w:t xml:space="preserve"> Definition</w:t>
      </w:r>
    </w:p>
    <w:p w14:paraId="39C80179" w14:textId="77777777" w:rsidR="007135B0" w:rsidRPr="00E8477E" w:rsidRDefault="00E97786">
      <w:pPr>
        <w:spacing w:after="80"/>
        <w:jc w:val="both"/>
        <w:rPr>
          <w:color w:val="000000" w:themeColor="text1"/>
        </w:rPr>
      </w:pPr>
      <w:r w:rsidRPr="00E8477E">
        <w:rPr>
          <w:color w:val="000000" w:themeColor="text1"/>
        </w:rPr>
        <w:t>The task required managing a 9-element FIFO buffer shared by two producer threads (A and B) and two consumer threads, subject to strict state-dependent production and consumption rules.</w:t>
      </w:r>
    </w:p>
    <w:tbl>
      <w:tblPr>
        <w:tblStyle w:val="DzTablo4"/>
        <w:tblW w:w="10072" w:type="dxa"/>
        <w:tblLook w:val="0000" w:firstRow="0" w:lastRow="0" w:firstColumn="0" w:lastColumn="0" w:noHBand="0" w:noVBand="0"/>
      </w:tblPr>
      <w:tblGrid>
        <w:gridCol w:w="1771"/>
        <w:gridCol w:w="2767"/>
        <w:gridCol w:w="5534"/>
      </w:tblGrid>
      <w:tr w:rsidR="007135B0" w:rsidRPr="00E8477E" w14:paraId="2F28841A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1" w:type="dxa"/>
          </w:tcPr>
          <w:p w14:paraId="48ED4BAF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Thread</w:t>
            </w:r>
          </w:p>
        </w:tc>
        <w:tc>
          <w:tcPr>
            <w:tcW w:w="2767" w:type="dxa"/>
          </w:tcPr>
          <w:p w14:paraId="527D526A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Rule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34" w:type="dxa"/>
          </w:tcPr>
          <w:p w14:paraId="2CCF7E2E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Condition</w:t>
            </w:r>
          </w:p>
        </w:tc>
      </w:tr>
      <w:tr w:rsidR="007135B0" w:rsidRPr="00E8477E" w14:paraId="56183499" w14:textId="77777777" w:rsidTr="0095786D">
        <w:trPr>
          <w:trHeight w:val="39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1" w:type="dxa"/>
          </w:tcPr>
          <w:p w14:paraId="4060A7AC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Producer A</w:t>
            </w:r>
          </w:p>
        </w:tc>
        <w:tc>
          <w:tcPr>
            <w:tcW w:w="2767" w:type="dxa"/>
          </w:tcPr>
          <w:p w14:paraId="570D3D3C" w14:textId="77777777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Produces letter 'A'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34" w:type="dxa"/>
          </w:tcPr>
          <w:p w14:paraId="31F31923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Only when it is A's turn</w:t>
            </w:r>
          </w:p>
        </w:tc>
      </w:tr>
      <w:tr w:rsidR="007135B0" w:rsidRPr="00E8477E" w14:paraId="5C37962F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1" w:type="dxa"/>
          </w:tcPr>
          <w:p w14:paraId="79A6A619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Producer B</w:t>
            </w:r>
          </w:p>
        </w:tc>
        <w:tc>
          <w:tcPr>
            <w:tcW w:w="2767" w:type="dxa"/>
          </w:tcPr>
          <w:p w14:paraId="093F0918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Produces letter 'B'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34" w:type="dxa"/>
          </w:tcPr>
          <w:p w14:paraId="524C8282" w14:textId="176E5D92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 xml:space="preserve">Only after A has produced exactly </w:t>
            </w:r>
            <w:r w:rsidR="00F83364" w:rsidRPr="00E8477E">
              <w:rPr>
                <w:color w:val="000000" w:themeColor="text1"/>
                <w:sz w:val="18"/>
                <w:szCs w:val="18"/>
              </w:rPr>
              <w:t>three</w:t>
            </w:r>
            <w:r w:rsidRPr="00E8477E">
              <w:rPr>
                <w:color w:val="000000" w:themeColor="text1"/>
                <w:sz w:val="18"/>
                <w:szCs w:val="18"/>
              </w:rPr>
              <w:t xml:space="preserve"> letters consecutively</w:t>
            </w:r>
          </w:p>
        </w:tc>
      </w:tr>
      <w:tr w:rsidR="007135B0" w:rsidRPr="00E8477E" w14:paraId="3C8FDEA2" w14:textId="77777777" w:rsidTr="0095786D">
        <w:trPr>
          <w:trHeight w:val="39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1" w:type="dxa"/>
          </w:tcPr>
          <w:p w14:paraId="5B89648F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Turn cycle</w:t>
            </w:r>
          </w:p>
        </w:tc>
        <w:tc>
          <w:tcPr>
            <w:tcW w:w="2767" w:type="dxa"/>
          </w:tcPr>
          <w:p w14:paraId="40E3B9D6" w14:textId="253CDBDE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A</w:t>
            </w:r>
            <w:r w:rsidR="00243792" w:rsidRPr="00E8477E">
              <w:rPr>
                <w:color w:val="000000" w:themeColor="text1"/>
                <w:sz w:val="18"/>
                <w:szCs w:val="18"/>
              </w:rPr>
              <w:t xml:space="preserve"> to </w:t>
            </w:r>
            <w:r w:rsidRPr="00E8477E">
              <w:rPr>
                <w:color w:val="000000" w:themeColor="text1"/>
                <w:sz w:val="18"/>
                <w:szCs w:val="18"/>
              </w:rPr>
              <w:t>B</w:t>
            </w:r>
            <w:r w:rsidR="00243792" w:rsidRPr="00E8477E">
              <w:rPr>
                <w:color w:val="000000" w:themeColor="text1"/>
                <w:sz w:val="18"/>
                <w:szCs w:val="18"/>
              </w:rPr>
              <w:t xml:space="preserve"> to </w:t>
            </w:r>
            <w:r w:rsidRPr="00E8477E">
              <w:rPr>
                <w:color w:val="000000" w:themeColor="text1"/>
                <w:sz w:val="18"/>
                <w:szCs w:val="18"/>
              </w:rPr>
              <w:t>A rotation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34" w:type="dxa"/>
          </w:tcPr>
          <w:p w14:paraId="7B5D1231" w14:textId="17FA12BD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 xml:space="preserve">B produces </w:t>
            </w:r>
            <w:r w:rsidR="00F83364" w:rsidRPr="00E8477E">
              <w:rPr>
                <w:color w:val="000000" w:themeColor="text1"/>
                <w:sz w:val="18"/>
                <w:szCs w:val="18"/>
              </w:rPr>
              <w:t>two</w:t>
            </w:r>
            <w:r w:rsidRPr="00E8477E">
              <w:rPr>
                <w:color w:val="000000" w:themeColor="text1"/>
                <w:sz w:val="18"/>
                <w:szCs w:val="18"/>
              </w:rPr>
              <w:t>, then turn returns to A; starts with A</w:t>
            </w:r>
          </w:p>
        </w:tc>
      </w:tr>
      <w:tr w:rsidR="007135B0" w:rsidRPr="00E8477E" w14:paraId="2AB2BD0F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1" w:type="dxa"/>
          </w:tcPr>
          <w:p w14:paraId="765CB800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Consumers ×2</w:t>
            </w:r>
          </w:p>
        </w:tc>
        <w:tc>
          <w:tcPr>
            <w:tcW w:w="2767" w:type="dxa"/>
          </w:tcPr>
          <w:p w14:paraId="5E0BDF52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Read from buffer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34" w:type="dxa"/>
          </w:tcPr>
          <w:p w14:paraId="0883286E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Only when buffer count &gt; 3 (strictly more than 3 elements)</w:t>
            </w:r>
          </w:p>
        </w:tc>
      </w:tr>
    </w:tbl>
    <w:p w14:paraId="260BABA9" w14:textId="77777777" w:rsidR="007135B0" w:rsidRPr="00E8477E" w:rsidRDefault="007135B0">
      <w:pPr>
        <w:spacing w:after="80"/>
        <w:rPr>
          <w:color w:val="000000" w:themeColor="text1"/>
        </w:rPr>
      </w:pPr>
    </w:p>
    <w:p w14:paraId="28C5499D" w14:textId="3C1C627A" w:rsidR="007135B0" w:rsidRPr="00E8477E" w:rsidRDefault="00E97786">
      <w:pPr>
        <w:spacing w:after="80"/>
        <w:jc w:val="both"/>
        <w:rPr>
          <w:color w:val="000000" w:themeColor="text1"/>
        </w:rPr>
      </w:pPr>
      <w:r w:rsidRPr="00E8477E">
        <w:rPr>
          <w:i/>
          <w:iCs/>
          <w:color w:val="000000" w:themeColor="text1"/>
        </w:rPr>
        <w:t xml:space="preserve">All synchronization must use only P/V (wait/signal) operations via the provided Semaphore class (semaphore.h). </w:t>
      </w:r>
      <w:r w:rsidR="00723AC8" w:rsidRPr="00E8477E">
        <w:rPr>
          <w:i/>
          <w:iCs/>
          <w:color w:val="000000" w:themeColor="text1"/>
        </w:rPr>
        <w:t>Busy waiting</w:t>
      </w:r>
      <w:r w:rsidRPr="00E8477E">
        <w:rPr>
          <w:i/>
          <w:iCs/>
          <w:color w:val="000000" w:themeColor="text1"/>
        </w:rPr>
        <w:t xml:space="preserve"> is explicitly forbidden.</w:t>
      </w:r>
    </w:p>
    <w:p w14:paraId="33A5CFFF" w14:textId="77777777" w:rsidR="007135B0" w:rsidRPr="00E8477E" w:rsidRDefault="007135B0">
      <w:pPr>
        <w:spacing w:after="80"/>
        <w:rPr>
          <w:color w:val="000000" w:themeColor="text1"/>
        </w:rPr>
      </w:pPr>
    </w:p>
    <w:p w14:paraId="7B2939CF" w14:textId="563CE328" w:rsidR="007135B0" w:rsidRPr="00E8477E" w:rsidRDefault="00E97786">
      <w:pPr>
        <w:pBdr>
          <w:bottom w:val="single" w:sz="3" w:space="2" w:color="1F4E79"/>
        </w:pBdr>
        <w:spacing w:before="160" w:after="60"/>
        <w:rPr>
          <w:color w:val="000000" w:themeColor="text1"/>
        </w:rPr>
      </w:pPr>
      <w:r w:rsidRPr="00E8477E">
        <w:rPr>
          <w:b/>
          <w:bCs/>
          <w:color w:val="000000" w:themeColor="text1"/>
          <w:sz w:val="22"/>
          <w:szCs w:val="22"/>
        </w:rPr>
        <w:t>2</w:t>
      </w:r>
      <w:r w:rsidR="00723AC8" w:rsidRPr="00E8477E">
        <w:rPr>
          <w:b/>
          <w:bCs/>
          <w:color w:val="000000" w:themeColor="text1"/>
          <w:sz w:val="22"/>
          <w:szCs w:val="22"/>
        </w:rPr>
        <w:t>. Synchronization</w:t>
      </w:r>
      <w:r w:rsidRPr="00E8477E">
        <w:rPr>
          <w:b/>
          <w:bCs/>
          <w:color w:val="000000" w:themeColor="text1"/>
          <w:sz w:val="22"/>
          <w:szCs w:val="22"/>
        </w:rPr>
        <w:t xml:space="preserve"> Design: Passing the Baton</w:t>
      </w:r>
    </w:p>
    <w:p w14:paraId="779BA1AC" w14:textId="77777777" w:rsidR="007135B0" w:rsidRPr="00E8477E" w:rsidRDefault="00E97786">
      <w:pPr>
        <w:spacing w:after="100"/>
        <w:jc w:val="both"/>
        <w:rPr>
          <w:color w:val="000000" w:themeColor="text1"/>
        </w:rPr>
      </w:pPr>
      <w:r w:rsidRPr="00E8477E">
        <w:rPr>
          <w:color w:val="000000" w:themeColor="text1"/>
        </w:rPr>
        <w:t>Standard counting semaphores cannot enforce state-dependent conditions such as 'exactly 3 A's then 2 B's' without risking spurious wakeups. The Passing the Baton pattern (Przekazywanie pałeczki) eliminates this risk by transferring the mutex directly to a thread whose condition is already verified, rather than releasing it back to the general scheduler.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50"/>
        <w:gridCol w:w="4650"/>
      </w:tblGrid>
      <w:tr w:rsidR="007135B0" w:rsidRPr="00E8477E" w14:paraId="3378EBBE" w14:textId="77777777">
        <w:tc>
          <w:tcPr>
            <w:tcW w:w="4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</w:tcPr>
          <w:p w14:paraId="28963DD8" w14:textId="77777777" w:rsidR="007135B0" w:rsidRPr="00E8477E" w:rsidRDefault="00E97786">
            <w:pPr>
              <w:spacing w:after="60"/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</w:rPr>
              <w:t>Semaphore Structure</w:t>
            </w:r>
          </w:p>
          <w:p w14:paraId="26CF52C6" w14:textId="6BBABB76" w:rsidR="007135B0" w:rsidRPr="00E8477E" w:rsidRDefault="00E97786">
            <w:pPr>
              <w:pStyle w:val="ListeParagraf"/>
              <w:numPr>
                <w:ilvl w:val="0"/>
                <w:numId w:val="2"/>
              </w:numPr>
              <w:spacing w:after="50"/>
              <w:rPr>
                <w:color w:val="000000" w:themeColor="text1"/>
                <w:lang w:val="en-US"/>
              </w:rPr>
            </w:pPr>
            <w:r w:rsidRPr="00E8477E">
              <w:rPr>
                <w:color w:val="000000" w:themeColor="text1"/>
                <w:lang w:val="en-US"/>
              </w:rPr>
              <w:t xml:space="preserve">mutex(1) </w:t>
            </w:r>
            <w:r w:rsidR="00243792" w:rsidRPr="00E8477E">
              <w:rPr>
                <w:color w:val="000000" w:themeColor="text1"/>
                <w:lang w:val="en-US"/>
              </w:rPr>
              <w:t xml:space="preserve">: </w:t>
            </w:r>
            <w:r w:rsidRPr="00E8477E">
              <w:rPr>
                <w:color w:val="000000" w:themeColor="text1"/>
                <w:lang w:val="en-US"/>
              </w:rPr>
              <w:t>main lock guarding the critical section</w:t>
            </w:r>
          </w:p>
          <w:p w14:paraId="7AA73E75" w14:textId="38B8CC6C" w:rsidR="007135B0" w:rsidRPr="00E8477E" w:rsidRDefault="00E97786">
            <w:pPr>
              <w:pStyle w:val="ListeParagraf"/>
              <w:numPr>
                <w:ilvl w:val="0"/>
                <w:numId w:val="2"/>
              </w:numPr>
              <w:spacing w:after="50"/>
              <w:rPr>
                <w:color w:val="000000" w:themeColor="text1"/>
                <w:lang w:val="en-US"/>
              </w:rPr>
            </w:pPr>
            <w:r w:rsidRPr="00E8477E">
              <w:rPr>
                <w:color w:val="000000" w:themeColor="text1"/>
                <w:lang w:val="en-US"/>
              </w:rPr>
              <w:t xml:space="preserve">semA(0) </w:t>
            </w:r>
            <w:r w:rsidR="00243792" w:rsidRPr="00E8477E">
              <w:rPr>
                <w:color w:val="000000" w:themeColor="text1"/>
                <w:lang w:val="en-US"/>
              </w:rPr>
              <w:t xml:space="preserve">: </w:t>
            </w:r>
            <w:r w:rsidRPr="00E8477E">
              <w:rPr>
                <w:color w:val="000000" w:themeColor="text1"/>
                <w:lang w:val="en-US"/>
              </w:rPr>
              <w:t xml:space="preserve"> private semaphore; blocks Producer A</w:t>
            </w:r>
          </w:p>
          <w:p w14:paraId="7D14081C" w14:textId="2CD55169" w:rsidR="007135B0" w:rsidRPr="00E8477E" w:rsidRDefault="00E97786">
            <w:pPr>
              <w:pStyle w:val="ListeParagraf"/>
              <w:numPr>
                <w:ilvl w:val="0"/>
                <w:numId w:val="2"/>
              </w:numPr>
              <w:spacing w:after="50"/>
              <w:rPr>
                <w:color w:val="000000" w:themeColor="text1"/>
                <w:lang w:val="en-US"/>
              </w:rPr>
            </w:pPr>
            <w:r w:rsidRPr="00E8477E">
              <w:rPr>
                <w:color w:val="000000" w:themeColor="text1"/>
                <w:lang w:val="en-US"/>
              </w:rPr>
              <w:t xml:space="preserve">semB(0) </w:t>
            </w:r>
            <w:r w:rsidR="00243792" w:rsidRPr="00E8477E">
              <w:rPr>
                <w:color w:val="000000" w:themeColor="text1"/>
                <w:lang w:val="en-US"/>
              </w:rPr>
              <w:t xml:space="preserve">: </w:t>
            </w:r>
            <w:r w:rsidRPr="00E8477E">
              <w:rPr>
                <w:color w:val="000000" w:themeColor="text1"/>
                <w:lang w:val="en-US"/>
              </w:rPr>
              <w:t xml:space="preserve"> private semaphore; blocks Producer B</w:t>
            </w:r>
          </w:p>
          <w:p w14:paraId="048812E3" w14:textId="6EF4E16D" w:rsidR="007135B0" w:rsidRPr="00E8477E" w:rsidRDefault="00E97786">
            <w:pPr>
              <w:pStyle w:val="ListeParagraf"/>
              <w:numPr>
                <w:ilvl w:val="0"/>
                <w:numId w:val="2"/>
              </w:numPr>
              <w:spacing w:after="50"/>
              <w:rPr>
                <w:color w:val="000000" w:themeColor="text1"/>
                <w:lang w:val="en-US"/>
              </w:rPr>
            </w:pPr>
            <w:r w:rsidRPr="00E8477E">
              <w:rPr>
                <w:color w:val="000000" w:themeColor="text1"/>
                <w:lang w:val="en-US"/>
              </w:rPr>
              <w:t>semCons(0)</w:t>
            </w:r>
            <w:r w:rsidR="00243792" w:rsidRPr="00E8477E">
              <w:rPr>
                <w:color w:val="000000" w:themeColor="text1"/>
                <w:lang w:val="en-US"/>
              </w:rPr>
              <w:t xml:space="preserve"> : </w:t>
            </w:r>
            <w:r w:rsidRPr="00E8477E">
              <w:rPr>
                <w:color w:val="000000" w:themeColor="text1"/>
                <w:lang w:val="en-US"/>
              </w:rPr>
              <w:t>private semaphore; blocks Consumers</w:t>
            </w:r>
          </w:p>
          <w:p w14:paraId="7349338D" w14:textId="77777777" w:rsidR="007135B0" w:rsidRPr="00E8477E" w:rsidRDefault="007135B0">
            <w:pPr>
              <w:spacing w:after="80"/>
              <w:rPr>
                <w:color w:val="000000" w:themeColor="text1"/>
              </w:rPr>
            </w:pPr>
          </w:p>
          <w:p w14:paraId="5A4BA50D" w14:textId="77777777" w:rsidR="007135B0" w:rsidRPr="00E8477E" w:rsidRDefault="00E97786">
            <w:pPr>
              <w:spacing w:after="60"/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</w:rPr>
              <w:t>State Variables</w:t>
            </w:r>
          </w:p>
          <w:p w14:paraId="2307D53E" w14:textId="1BF3763C" w:rsidR="007135B0" w:rsidRPr="00E8477E" w:rsidRDefault="00E97786">
            <w:pPr>
              <w:pStyle w:val="ListeParagraf"/>
              <w:numPr>
                <w:ilvl w:val="0"/>
                <w:numId w:val="2"/>
              </w:numPr>
              <w:spacing w:after="50"/>
              <w:rPr>
                <w:color w:val="000000" w:themeColor="text1"/>
                <w:lang w:val="en-US"/>
              </w:rPr>
            </w:pPr>
            <w:r w:rsidRPr="00E8477E">
              <w:rPr>
                <w:color w:val="000000" w:themeColor="text1"/>
                <w:lang w:val="en-US"/>
              </w:rPr>
              <w:t xml:space="preserve">turn </w:t>
            </w:r>
            <w:r w:rsidR="00243792" w:rsidRPr="00E8477E">
              <w:rPr>
                <w:color w:val="000000" w:themeColor="text1"/>
                <w:lang w:val="en-US"/>
              </w:rPr>
              <w:t xml:space="preserve">: </w:t>
            </w:r>
            <w:r w:rsidRPr="00E8477E">
              <w:rPr>
                <w:color w:val="000000" w:themeColor="text1"/>
                <w:lang w:val="en-US"/>
              </w:rPr>
              <w:t>whose production right is active (0=A, 1=B)</w:t>
            </w:r>
            <w:r w:rsidR="00243792" w:rsidRPr="00E8477E">
              <w:rPr>
                <w:color w:val="000000" w:themeColor="text1"/>
                <w:lang w:val="en-US"/>
              </w:rPr>
              <w:t xml:space="preserve"> </w:t>
            </w:r>
          </w:p>
          <w:p w14:paraId="7E8C661D" w14:textId="5A7C1969" w:rsidR="007135B0" w:rsidRPr="00E8477E" w:rsidRDefault="00E97786">
            <w:pPr>
              <w:pStyle w:val="ListeParagraf"/>
              <w:numPr>
                <w:ilvl w:val="0"/>
                <w:numId w:val="2"/>
              </w:numPr>
              <w:spacing w:after="50"/>
              <w:rPr>
                <w:color w:val="000000" w:themeColor="text1"/>
                <w:lang w:val="en-US"/>
              </w:rPr>
            </w:pPr>
            <w:r w:rsidRPr="00E8477E">
              <w:rPr>
                <w:color w:val="000000" w:themeColor="text1"/>
                <w:lang w:val="en-US"/>
              </w:rPr>
              <w:t xml:space="preserve">a_produced, b_produced </w:t>
            </w:r>
            <w:r w:rsidR="00243792" w:rsidRPr="00E8477E">
              <w:rPr>
                <w:color w:val="000000" w:themeColor="text1"/>
                <w:lang w:val="en-US"/>
              </w:rPr>
              <w:t xml:space="preserve">: </w:t>
            </w:r>
            <w:r w:rsidRPr="00E8477E">
              <w:rPr>
                <w:color w:val="000000" w:themeColor="text1"/>
                <w:lang w:val="en-US"/>
              </w:rPr>
              <w:t>consecutive count trackers</w:t>
            </w:r>
          </w:p>
          <w:p w14:paraId="6B366862" w14:textId="280C6698" w:rsidR="007135B0" w:rsidRPr="00E8477E" w:rsidRDefault="00E97786">
            <w:pPr>
              <w:pStyle w:val="ListeParagraf"/>
              <w:numPr>
                <w:ilvl w:val="0"/>
                <w:numId w:val="2"/>
              </w:numPr>
              <w:spacing w:after="50"/>
              <w:rPr>
                <w:color w:val="000000" w:themeColor="text1"/>
                <w:lang w:val="en-US"/>
              </w:rPr>
            </w:pPr>
            <w:r w:rsidRPr="00E8477E">
              <w:rPr>
                <w:color w:val="000000" w:themeColor="text1"/>
                <w:lang w:val="en-US"/>
              </w:rPr>
              <w:t xml:space="preserve">waitingA/B/Cons </w:t>
            </w:r>
            <w:r w:rsidR="00243792" w:rsidRPr="00E8477E">
              <w:rPr>
                <w:color w:val="000000" w:themeColor="text1"/>
                <w:lang w:val="en-US"/>
              </w:rPr>
              <w:t xml:space="preserve">: </w:t>
            </w:r>
            <w:r w:rsidRPr="00E8477E">
              <w:rPr>
                <w:color w:val="000000" w:themeColor="text1"/>
                <w:lang w:val="en-US"/>
              </w:rPr>
              <w:t>count of sleeping threads per type</w:t>
            </w:r>
          </w:p>
        </w:tc>
        <w:tc>
          <w:tcPr>
            <w:tcW w:w="4650" w:type="dxa"/>
            <w:tcBorders>
              <w:top w:val="none" w:sz="0" w:space="0" w:color="FFFFFF"/>
              <w:left w:val="single" w:sz="3" w:space="0" w:color="D6E4F0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0" w:type="dxa"/>
            </w:tcMar>
          </w:tcPr>
          <w:p w14:paraId="214F6F90" w14:textId="77777777" w:rsidR="007135B0" w:rsidRPr="00E8477E" w:rsidRDefault="00E97786">
            <w:pPr>
              <w:spacing w:after="60"/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</w:rPr>
              <w:t>signal_next() — Baton Transfer Logic</w:t>
            </w:r>
          </w:p>
          <w:p w14:paraId="7F77B9CE" w14:textId="77777777" w:rsidR="007135B0" w:rsidRPr="00E8477E" w:rsidRDefault="00E97786">
            <w:pPr>
              <w:shd w:val="clear" w:color="auto" w:fill="1A1A2E"/>
              <w:spacing w:before="60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void signal_next() {</w:t>
            </w:r>
          </w:p>
          <w:p w14:paraId="2F201384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(count&lt;9 &amp;&amp; turn==0 &amp;&amp; waitingA&gt;0)</w:t>
            </w:r>
          </w:p>
          <w:p w14:paraId="7C997635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semA.v();       // pass to A</w:t>
            </w:r>
          </w:p>
          <w:p w14:paraId="2658C57E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else if (count&lt;9 &amp;&amp; turn==1 &amp;&amp; waitingB&gt;0)</w:t>
            </w:r>
          </w:p>
          <w:p w14:paraId="369D3E87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semB.v();       // pass to B</w:t>
            </w:r>
          </w:p>
          <w:p w14:paraId="49748D05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else if (count&gt;3 &amp;&amp; waitingCons&gt;0)</w:t>
            </w:r>
          </w:p>
          <w:p w14:paraId="1752D9B4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semCons.v();    // pass to Consumer</w:t>
            </w:r>
          </w:p>
          <w:p w14:paraId="60767C8B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else</w:t>
            </w:r>
          </w:p>
          <w:p w14:paraId="3C94DC81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FFFFFF" w:themeColor="background1"/>
              </w:rPr>
            </w:pPr>
            <w:r w:rsidRPr="00E8477E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mutex.v();      // release normally</w:t>
            </w:r>
          </w:p>
          <w:p w14:paraId="35DC0BF1" w14:textId="77777777" w:rsidR="007135B0" w:rsidRPr="00E8477E" w:rsidRDefault="00E97786">
            <w:pPr>
              <w:shd w:val="clear" w:color="auto" w:fill="1A1A2E"/>
              <w:ind w:left="200" w:right="200"/>
              <w:rPr>
                <w:color w:val="000000" w:themeColor="text1"/>
              </w:rPr>
            </w:pPr>
            <w:r w:rsidRPr="00E8477E">
              <w:rPr>
                <w:rFonts w:ascii="Courier New" w:eastAsia="Courier New" w:hAnsi="Courier New" w:cs="Courier New"/>
                <w:color w:val="000000" w:themeColor="text1"/>
                <w:sz w:val="17"/>
                <w:szCs w:val="17"/>
              </w:rPr>
              <w:t>}</w:t>
            </w:r>
          </w:p>
          <w:p w14:paraId="55C2F68A" w14:textId="77777777" w:rsidR="007135B0" w:rsidRPr="00E8477E" w:rsidRDefault="00E97786">
            <w:pPr>
              <w:spacing w:before="80" w:after="60"/>
              <w:rPr>
                <w:color w:val="000000" w:themeColor="text1"/>
              </w:rPr>
            </w:pPr>
            <w:r w:rsidRPr="00E8477E">
              <w:rPr>
                <w:i/>
                <w:iCs/>
                <w:color w:val="000000" w:themeColor="text1"/>
                <w:sz w:val="18"/>
                <w:szCs w:val="18"/>
              </w:rPr>
              <w:t>When a thread wakes from its private semaphore, the mutex is already logically held — its condition is guaranteed valid; no re-check is necessary.</w:t>
            </w:r>
          </w:p>
        </w:tc>
      </w:tr>
    </w:tbl>
    <w:p w14:paraId="40F8A92C" w14:textId="77777777" w:rsidR="007135B0" w:rsidRPr="00E8477E" w:rsidRDefault="007135B0">
      <w:pPr>
        <w:spacing w:after="80"/>
        <w:rPr>
          <w:color w:val="000000" w:themeColor="text1"/>
        </w:rPr>
      </w:pPr>
    </w:p>
    <w:p w14:paraId="68786226" w14:textId="77777777" w:rsidR="0095786D" w:rsidRPr="00E8477E" w:rsidRDefault="0095786D">
      <w:pPr>
        <w:spacing w:after="80"/>
        <w:rPr>
          <w:color w:val="000000" w:themeColor="text1"/>
        </w:rPr>
      </w:pPr>
    </w:p>
    <w:p w14:paraId="3806A9BC" w14:textId="77777777" w:rsidR="0095786D" w:rsidRPr="00E8477E" w:rsidRDefault="0095786D">
      <w:pPr>
        <w:spacing w:after="80"/>
        <w:rPr>
          <w:color w:val="000000" w:themeColor="text1"/>
        </w:rPr>
      </w:pPr>
    </w:p>
    <w:p w14:paraId="63F5F32D" w14:textId="77777777" w:rsidR="0095786D" w:rsidRPr="00E8477E" w:rsidRDefault="0095786D">
      <w:pPr>
        <w:spacing w:after="80"/>
        <w:rPr>
          <w:color w:val="000000" w:themeColor="text1"/>
        </w:rPr>
      </w:pPr>
    </w:p>
    <w:p w14:paraId="3B725600" w14:textId="77777777" w:rsidR="0095786D" w:rsidRPr="00E8477E" w:rsidRDefault="0095786D">
      <w:pPr>
        <w:spacing w:after="80"/>
        <w:rPr>
          <w:color w:val="000000" w:themeColor="text1"/>
        </w:rPr>
      </w:pPr>
    </w:p>
    <w:p w14:paraId="1E7ECBF6" w14:textId="77777777" w:rsidR="007135B0" w:rsidRPr="00E8477E" w:rsidRDefault="00E97786">
      <w:pPr>
        <w:pBdr>
          <w:bottom w:val="single" w:sz="3" w:space="2" w:color="1F4E79"/>
        </w:pBdr>
        <w:spacing w:before="160" w:after="60"/>
        <w:rPr>
          <w:color w:val="000000" w:themeColor="text1"/>
        </w:rPr>
      </w:pPr>
      <w:r w:rsidRPr="00E8477E">
        <w:rPr>
          <w:b/>
          <w:bCs/>
          <w:color w:val="000000" w:themeColor="text1"/>
          <w:sz w:val="22"/>
          <w:szCs w:val="22"/>
        </w:rPr>
        <w:lastRenderedPageBreak/>
        <w:t>3.  Implementation Details</w:t>
      </w:r>
    </w:p>
    <w:p w14:paraId="01636115" w14:textId="0E4870AD" w:rsidR="007135B0" w:rsidRPr="00E8477E" w:rsidRDefault="00E97786">
      <w:pPr>
        <w:spacing w:after="80"/>
        <w:jc w:val="both"/>
        <w:rPr>
          <w:color w:val="000000" w:themeColor="text1"/>
        </w:rPr>
      </w:pPr>
      <w:r w:rsidRPr="00E8477E">
        <w:rPr>
          <w:color w:val="000000" w:themeColor="text1"/>
        </w:rPr>
        <w:t>Each producer/consumer follows an identical entry protocol: acquire mutex</w:t>
      </w:r>
      <w:r w:rsidR="00723AC8">
        <w:rPr>
          <w:color w:val="000000" w:themeColor="text1"/>
        </w:rPr>
        <w:t xml:space="preserve">, </w:t>
      </w:r>
      <w:r w:rsidRPr="00E8477E">
        <w:rPr>
          <w:color w:val="000000" w:themeColor="text1"/>
        </w:rPr>
        <w:t xml:space="preserve"> check condition</w:t>
      </w:r>
      <w:r w:rsidR="00723AC8">
        <w:rPr>
          <w:color w:val="000000" w:themeColor="text1"/>
        </w:rPr>
        <w:t xml:space="preserve">, </w:t>
      </w:r>
      <w:r w:rsidRPr="00E8477E">
        <w:rPr>
          <w:color w:val="000000" w:themeColor="text1"/>
        </w:rPr>
        <w:t xml:space="preserve">if not met, increment waiting counter, release mutex, and block on the private semaphore. On </w:t>
      </w:r>
      <w:r w:rsidR="00723AC8" w:rsidRPr="00E8477E">
        <w:rPr>
          <w:color w:val="000000" w:themeColor="text1"/>
        </w:rPr>
        <w:t>wake up</w:t>
      </w:r>
      <w:r w:rsidRPr="00E8477E">
        <w:rPr>
          <w:color w:val="000000" w:themeColor="text1"/>
        </w:rPr>
        <w:t xml:space="preserve"> the counter is decremented and execution continues inside the already-held critical section.</w:t>
      </w:r>
    </w:p>
    <w:tbl>
      <w:tblPr>
        <w:tblStyle w:val="DzTablo1"/>
        <w:tblW w:w="10104" w:type="dxa"/>
        <w:tblLook w:val="0000" w:firstRow="0" w:lastRow="0" w:firstColumn="0" w:lastColumn="0" w:noHBand="0" w:noVBand="0"/>
      </w:tblPr>
      <w:tblGrid>
        <w:gridCol w:w="1776"/>
        <w:gridCol w:w="4331"/>
        <w:gridCol w:w="3997"/>
      </w:tblGrid>
      <w:tr w:rsidR="007135B0" w:rsidRPr="00E8477E" w14:paraId="54C1B11F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6" w:type="dxa"/>
          </w:tcPr>
          <w:p w14:paraId="5C900565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Thread</w:t>
            </w:r>
          </w:p>
        </w:tc>
        <w:tc>
          <w:tcPr>
            <w:tcW w:w="4331" w:type="dxa"/>
          </w:tcPr>
          <w:p w14:paraId="1C2BD853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Entry condition (wait if false)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7" w:type="dxa"/>
          </w:tcPr>
          <w:p w14:paraId="5916A4EB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Post-action</w:t>
            </w:r>
          </w:p>
        </w:tc>
      </w:tr>
      <w:tr w:rsidR="007135B0" w:rsidRPr="00E8477E" w14:paraId="2B8AAD75" w14:textId="77777777" w:rsidTr="0095786D">
        <w:trPr>
          <w:trHeight w:val="68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6" w:type="dxa"/>
          </w:tcPr>
          <w:p w14:paraId="25B4E5BA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Producer A</w:t>
            </w:r>
          </w:p>
        </w:tc>
        <w:tc>
          <w:tcPr>
            <w:tcW w:w="4331" w:type="dxa"/>
          </w:tcPr>
          <w:p w14:paraId="27DDE6E4" w14:textId="77777777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count &lt; 9  AND  turn == 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7" w:type="dxa"/>
          </w:tcPr>
          <w:p w14:paraId="06EF75E6" w14:textId="5EB23549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Increment a_produced; if a_produced == 3  set turn = 1, reset counter</w:t>
            </w:r>
          </w:p>
        </w:tc>
      </w:tr>
      <w:tr w:rsidR="007135B0" w:rsidRPr="00E8477E" w14:paraId="3AB20C3E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6" w:type="dxa"/>
          </w:tcPr>
          <w:p w14:paraId="022D1E20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Producer B</w:t>
            </w:r>
          </w:p>
        </w:tc>
        <w:tc>
          <w:tcPr>
            <w:tcW w:w="4331" w:type="dxa"/>
          </w:tcPr>
          <w:p w14:paraId="17E96315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count &lt; 9  AND  turn == 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7" w:type="dxa"/>
          </w:tcPr>
          <w:p w14:paraId="6F8ACB9C" w14:textId="2ACB9224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Increment b_produced; if b_produced == 2  set turn = 0, reset counter</w:t>
            </w:r>
          </w:p>
        </w:tc>
      </w:tr>
      <w:tr w:rsidR="007135B0" w:rsidRPr="00E8477E" w14:paraId="5D435A19" w14:textId="77777777" w:rsidTr="0095786D">
        <w:trPr>
          <w:trHeight w:val="68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6" w:type="dxa"/>
          </w:tcPr>
          <w:p w14:paraId="5B8C8801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Consumer</w:t>
            </w:r>
          </w:p>
        </w:tc>
        <w:tc>
          <w:tcPr>
            <w:tcW w:w="4331" w:type="dxa"/>
          </w:tcPr>
          <w:p w14:paraId="394A7444" w14:textId="77777777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count &gt; 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7" w:type="dxa"/>
          </w:tcPr>
          <w:p w14:paraId="785B2FBD" w14:textId="78C14BAB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 xml:space="preserve">Read one item from </w:t>
            </w:r>
            <w:r w:rsidR="00723AC8" w:rsidRPr="00E8477E">
              <w:rPr>
                <w:color w:val="000000" w:themeColor="text1"/>
                <w:sz w:val="18"/>
                <w:szCs w:val="18"/>
              </w:rPr>
              <w:t>buffer:</w:t>
            </w:r>
            <w:r w:rsidRPr="00E8477E">
              <w:rPr>
                <w:color w:val="000000" w:themeColor="text1"/>
                <w:sz w:val="18"/>
                <w:szCs w:val="18"/>
              </w:rPr>
              <w:t xml:space="preserve"> decrement count</w:t>
            </w:r>
          </w:p>
        </w:tc>
      </w:tr>
    </w:tbl>
    <w:p w14:paraId="7BE45568" w14:textId="77777777" w:rsidR="007135B0" w:rsidRPr="00E8477E" w:rsidRDefault="007135B0">
      <w:pPr>
        <w:spacing w:after="80"/>
        <w:rPr>
          <w:color w:val="000000" w:themeColor="text1"/>
        </w:rPr>
      </w:pPr>
    </w:p>
    <w:p w14:paraId="01AD7F4E" w14:textId="554271F7" w:rsidR="007135B0" w:rsidRPr="00E8477E" w:rsidRDefault="00E97786">
      <w:pPr>
        <w:spacing w:after="60"/>
        <w:jc w:val="both"/>
        <w:rPr>
          <w:color w:val="000000" w:themeColor="text1"/>
        </w:rPr>
      </w:pPr>
      <w:r w:rsidRPr="00E8477E">
        <w:rPr>
          <w:color w:val="000000" w:themeColor="text1"/>
        </w:rPr>
        <w:t xml:space="preserve">After every state-changing operation each thread calls signal_next(), which checks conditions in priority order (A </w:t>
      </w:r>
      <w:r w:rsidR="00243792" w:rsidRPr="00E8477E">
        <w:rPr>
          <w:color w:val="000000" w:themeColor="text1"/>
        </w:rPr>
        <w:t>to</w:t>
      </w:r>
      <w:r w:rsidRPr="00E8477E">
        <w:rPr>
          <w:color w:val="000000" w:themeColor="text1"/>
        </w:rPr>
        <w:t xml:space="preserve"> B </w:t>
      </w:r>
      <w:r w:rsidR="00243792" w:rsidRPr="00E8477E">
        <w:rPr>
          <w:color w:val="000000" w:themeColor="text1"/>
        </w:rPr>
        <w:t>to</w:t>
      </w:r>
      <w:r w:rsidRPr="00E8477E">
        <w:rPr>
          <w:color w:val="000000" w:themeColor="text1"/>
        </w:rPr>
        <w:t xml:space="preserve"> Consumer </w:t>
      </w:r>
      <w:r w:rsidR="00243792" w:rsidRPr="00E8477E">
        <w:rPr>
          <w:color w:val="000000" w:themeColor="text1"/>
        </w:rPr>
        <w:t>to</w:t>
      </w:r>
      <w:r w:rsidRPr="00E8477E">
        <w:rPr>
          <w:color w:val="000000" w:themeColor="text1"/>
        </w:rPr>
        <w:t xml:space="preserve"> mutex release). This ensures:</w:t>
      </w:r>
    </w:p>
    <w:p w14:paraId="77F98503" w14:textId="77777777" w:rsidR="007135B0" w:rsidRPr="00E8477E" w:rsidRDefault="00E97786">
      <w:pPr>
        <w:pStyle w:val="ListeParagraf"/>
        <w:numPr>
          <w:ilvl w:val="0"/>
          <w:numId w:val="2"/>
        </w:numPr>
        <w:spacing w:after="50"/>
        <w:rPr>
          <w:color w:val="000000" w:themeColor="text1"/>
          <w:lang w:val="en-US"/>
        </w:rPr>
      </w:pPr>
      <w:r w:rsidRPr="00E8477E">
        <w:rPr>
          <w:color w:val="000000" w:themeColor="text1"/>
          <w:lang w:val="en-US"/>
        </w:rPr>
        <w:t>Safety: a thread is only awakened when its condition holds, preventing race conditions.</w:t>
      </w:r>
    </w:p>
    <w:p w14:paraId="3A70AE57" w14:textId="77777777" w:rsidR="007135B0" w:rsidRPr="00E8477E" w:rsidRDefault="00E97786">
      <w:pPr>
        <w:pStyle w:val="ListeParagraf"/>
        <w:numPr>
          <w:ilvl w:val="0"/>
          <w:numId w:val="2"/>
        </w:numPr>
        <w:spacing w:after="50"/>
        <w:rPr>
          <w:color w:val="000000" w:themeColor="text1"/>
          <w:lang w:val="en-US"/>
        </w:rPr>
      </w:pPr>
      <w:r w:rsidRPr="00E8477E">
        <w:rPr>
          <w:color w:val="000000" w:themeColor="text1"/>
          <w:lang w:val="en-US"/>
        </w:rPr>
        <w:t>Liveness: no thread sleeps indefinitely while a satisfiable condition exists.</w:t>
      </w:r>
    </w:p>
    <w:p w14:paraId="0FDD1FE4" w14:textId="77777777" w:rsidR="007135B0" w:rsidRPr="00E8477E" w:rsidRDefault="00E97786">
      <w:pPr>
        <w:pStyle w:val="ListeParagraf"/>
        <w:numPr>
          <w:ilvl w:val="0"/>
          <w:numId w:val="2"/>
        </w:numPr>
        <w:spacing w:after="50"/>
        <w:rPr>
          <w:color w:val="000000" w:themeColor="text1"/>
          <w:lang w:val="en-US"/>
        </w:rPr>
      </w:pPr>
      <w:r w:rsidRPr="00E8477E">
        <w:rPr>
          <w:color w:val="000000" w:themeColor="text1"/>
          <w:lang w:val="en-US"/>
        </w:rPr>
        <w:t>Deadlock freedom: if no condition is satisfiable, the mutex is released normally.</w:t>
      </w:r>
    </w:p>
    <w:p w14:paraId="311D30F7" w14:textId="77777777" w:rsidR="007135B0" w:rsidRPr="00E8477E" w:rsidRDefault="007135B0">
      <w:pPr>
        <w:spacing w:after="80"/>
        <w:rPr>
          <w:color w:val="000000" w:themeColor="text1"/>
        </w:rPr>
      </w:pPr>
    </w:p>
    <w:p w14:paraId="47EC43FA" w14:textId="77777777" w:rsidR="007135B0" w:rsidRPr="00E8477E" w:rsidRDefault="00E97786">
      <w:pPr>
        <w:pBdr>
          <w:bottom w:val="single" w:sz="3" w:space="2" w:color="1F4E79"/>
        </w:pBdr>
        <w:spacing w:before="160" w:after="60"/>
        <w:rPr>
          <w:color w:val="000000" w:themeColor="text1"/>
        </w:rPr>
      </w:pPr>
      <w:r w:rsidRPr="00E8477E">
        <w:rPr>
          <w:b/>
          <w:bCs/>
          <w:color w:val="000000" w:themeColor="text1"/>
          <w:sz w:val="22"/>
          <w:szCs w:val="22"/>
        </w:rPr>
        <w:t>4.  Verification</w:t>
      </w:r>
    </w:p>
    <w:p w14:paraId="4DF8BC44" w14:textId="77777777" w:rsidR="007135B0" w:rsidRPr="00E8477E" w:rsidRDefault="00E97786">
      <w:pPr>
        <w:spacing w:after="80"/>
        <w:jc w:val="both"/>
        <w:rPr>
          <w:color w:val="000000" w:themeColor="text1"/>
        </w:rPr>
      </w:pPr>
      <w:r w:rsidRPr="00E8477E">
        <w:rPr>
          <w:color w:val="000000" w:themeColor="text1"/>
        </w:rPr>
        <w:t>The program was compiled with g++ -pthread and executed on a Linux (Ubuntu) environment. Key observable properties confirmed from console output:</w:t>
      </w:r>
    </w:p>
    <w:tbl>
      <w:tblPr>
        <w:tblStyle w:val="DzTablo1"/>
        <w:tblW w:w="10045" w:type="dxa"/>
        <w:tblLook w:val="0000" w:firstRow="0" w:lastRow="0" w:firstColumn="0" w:lastColumn="0" w:noHBand="0" w:noVBand="0"/>
      </w:tblPr>
      <w:tblGrid>
        <w:gridCol w:w="2428"/>
        <w:gridCol w:w="3091"/>
        <w:gridCol w:w="4526"/>
      </w:tblGrid>
      <w:tr w:rsidR="007135B0" w:rsidRPr="00E8477E" w14:paraId="14318939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28" w:type="dxa"/>
          </w:tcPr>
          <w:p w14:paraId="5A5B4C80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Property</w:t>
            </w:r>
          </w:p>
        </w:tc>
        <w:tc>
          <w:tcPr>
            <w:tcW w:w="3091" w:type="dxa"/>
          </w:tcPr>
          <w:p w14:paraId="7B92B57F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Expected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526" w:type="dxa"/>
          </w:tcPr>
          <w:p w14:paraId="4649B1A9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Verified</w:t>
            </w:r>
          </w:p>
        </w:tc>
      </w:tr>
      <w:tr w:rsidR="007135B0" w:rsidRPr="00E8477E" w14:paraId="380F7F7B" w14:textId="77777777" w:rsidTr="0095786D">
        <w:trPr>
          <w:trHeight w:val="7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28" w:type="dxa"/>
          </w:tcPr>
          <w:p w14:paraId="4B6A079A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Production order</w:t>
            </w:r>
          </w:p>
        </w:tc>
        <w:tc>
          <w:tcPr>
            <w:tcW w:w="3091" w:type="dxa"/>
          </w:tcPr>
          <w:p w14:paraId="3DB28C1E" w14:textId="39F5AD47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 xml:space="preserve">AAA </w:t>
            </w:r>
            <w:r w:rsidR="00243792" w:rsidRPr="00E8477E">
              <w:rPr>
                <w:color w:val="000000" w:themeColor="text1"/>
                <w:sz w:val="18"/>
                <w:szCs w:val="18"/>
              </w:rPr>
              <w:t>to</w:t>
            </w:r>
            <w:r w:rsidRPr="00E8477E">
              <w:rPr>
                <w:color w:val="000000" w:themeColor="text1"/>
                <w:sz w:val="18"/>
                <w:szCs w:val="18"/>
              </w:rPr>
              <w:t xml:space="preserve"> BB </w:t>
            </w:r>
            <w:r w:rsidR="00243792" w:rsidRPr="00E8477E">
              <w:rPr>
                <w:color w:val="000000" w:themeColor="text1"/>
                <w:sz w:val="18"/>
                <w:szCs w:val="18"/>
              </w:rPr>
              <w:t>to</w:t>
            </w:r>
            <w:r w:rsidRPr="00E8477E">
              <w:rPr>
                <w:color w:val="000000" w:themeColor="text1"/>
                <w:sz w:val="18"/>
                <w:szCs w:val="18"/>
              </w:rPr>
              <w:t xml:space="preserve"> AAA </w:t>
            </w:r>
            <w:r w:rsidR="00243792" w:rsidRPr="00E8477E">
              <w:rPr>
                <w:color w:val="000000" w:themeColor="text1"/>
                <w:sz w:val="18"/>
                <w:szCs w:val="18"/>
              </w:rPr>
              <w:t>to</w:t>
            </w:r>
            <w:r w:rsidRPr="00E8477E">
              <w:rPr>
                <w:color w:val="000000" w:themeColor="text1"/>
                <w:sz w:val="18"/>
                <w:szCs w:val="18"/>
              </w:rPr>
              <w:t xml:space="preserve"> BB …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526" w:type="dxa"/>
          </w:tcPr>
          <w:p w14:paraId="05B62754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Output shows strict alternation of 3 A's then 2 B's</w:t>
            </w:r>
          </w:p>
        </w:tc>
      </w:tr>
      <w:tr w:rsidR="007135B0" w:rsidRPr="00E8477E" w14:paraId="2BBACBBA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28" w:type="dxa"/>
          </w:tcPr>
          <w:p w14:paraId="459A73D7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Consumption threshold</w:t>
            </w:r>
          </w:p>
        </w:tc>
        <w:tc>
          <w:tcPr>
            <w:tcW w:w="3091" w:type="dxa"/>
          </w:tcPr>
          <w:p w14:paraId="515AD6FF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Read only when count &gt; 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526" w:type="dxa"/>
          </w:tcPr>
          <w:p w14:paraId="24F6D0F3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No consumer output observed when buffer ≤ 3</w:t>
            </w:r>
          </w:p>
        </w:tc>
      </w:tr>
      <w:tr w:rsidR="007135B0" w:rsidRPr="00E8477E" w14:paraId="7B9553DC" w14:textId="77777777" w:rsidTr="0095786D">
        <w:trPr>
          <w:trHeight w:val="73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28" w:type="dxa"/>
          </w:tcPr>
          <w:p w14:paraId="3826630E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No busy-wait</w:t>
            </w:r>
          </w:p>
        </w:tc>
        <w:tc>
          <w:tcPr>
            <w:tcW w:w="3091" w:type="dxa"/>
          </w:tcPr>
          <w:p w14:paraId="33B2EAAD" w14:textId="77777777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Threads sleep when blocked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526" w:type="dxa"/>
          </w:tcPr>
          <w:p w14:paraId="71E1B979" w14:textId="4339CED3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 xml:space="preserve">CPU </w:t>
            </w:r>
            <w:r w:rsidR="0041712A" w:rsidRPr="00E8477E">
              <w:rPr>
                <w:color w:val="000000" w:themeColor="text1"/>
                <w:sz w:val="18"/>
                <w:szCs w:val="18"/>
              </w:rPr>
              <w:t>utilization</w:t>
            </w:r>
            <w:r w:rsidRPr="00E8477E">
              <w:rPr>
                <w:color w:val="000000" w:themeColor="text1"/>
                <w:sz w:val="18"/>
                <w:szCs w:val="18"/>
              </w:rPr>
              <w:t xml:space="preserve"> idle between usleep() calls; no spin</w:t>
            </w:r>
          </w:p>
        </w:tc>
      </w:tr>
      <w:tr w:rsidR="007135B0" w:rsidRPr="00E8477E" w14:paraId="3ADFAC2E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28" w:type="dxa"/>
          </w:tcPr>
          <w:p w14:paraId="2ABF1755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Deadlock freedom</w:t>
            </w:r>
          </w:p>
        </w:tc>
        <w:tc>
          <w:tcPr>
            <w:tcW w:w="3091" w:type="dxa"/>
          </w:tcPr>
          <w:p w14:paraId="7FEEEDD1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Infinite run without freeze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526" w:type="dxa"/>
          </w:tcPr>
          <w:p w14:paraId="0C26783E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System ran indefinitely with Ctrl+C as only termination</w:t>
            </w:r>
          </w:p>
        </w:tc>
      </w:tr>
    </w:tbl>
    <w:p w14:paraId="31DD2964" w14:textId="77777777" w:rsidR="007135B0" w:rsidRPr="00E8477E" w:rsidRDefault="007135B0">
      <w:pPr>
        <w:spacing w:after="80"/>
        <w:rPr>
          <w:color w:val="000000" w:themeColor="text1"/>
        </w:rPr>
      </w:pPr>
    </w:p>
    <w:p w14:paraId="0C89C283" w14:textId="77777777" w:rsidR="007135B0" w:rsidRPr="00E8477E" w:rsidRDefault="00E97786">
      <w:pPr>
        <w:pBdr>
          <w:bottom w:val="single" w:sz="3" w:space="2" w:color="1F4E79"/>
        </w:pBdr>
        <w:spacing w:before="160" w:after="60"/>
        <w:rPr>
          <w:color w:val="000000" w:themeColor="text1"/>
        </w:rPr>
      </w:pPr>
      <w:r w:rsidRPr="00E8477E">
        <w:rPr>
          <w:b/>
          <w:bCs/>
          <w:color w:val="000000" w:themeColor="text1"/>
          <w:sz w:val="22"/>
          <w:szCs w:val="22"/>
        </w:rPr>
        <w:t>5.  Project Structure &amp; Build</w:t>
      </w:r>
    </w:p>
    <w:tbl>
      <w:tblPr>
        <w:tblStyle w:val="DzTablo1"/>
        <w:tblW w:w="10070" w:type="dxa"/>
        <w:tblLook w:val="0000" w:firstRow="0" w:lastRow="0" w:firstColumn="0" w:lastColumn="0" w:noHBand="0" w:noVBand="0"/>
      </w:tblPr>
      <w:tblGrid>
        <w:gridCol w:w="2434"/>
        <w:gridCol w:w="7636"/>
      </w:tblGrid>
      <w:tr w:rsidR="007135B0" w:rsidRPr="00E8477E" w14:paraId="3ABF2F50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4" w:type="dxa"/>
          </w:tcPr>
          <w:p w14:paraId="1BF7E59F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File</w:t>
            </w:r>
          </w:p>
        </w:tc>
        <w:tc>
          <w:tcPr>
            <w:tcW w:w="7636" w:type="dxa"/>
          </w:tcPr>
          <w:p w14:paraId="1030C9EC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b/>
                <w:bCs/>
                <w:color w:val="000000" w:themeColor="text1"/>
                <w:sz w:val="19"/>
                <w:szCs w:val="19"/>
              </w:rPr>
              <w:t>Purpose</w:t>
            </w:r>
          </w:p>
        </w:tc>
      </w:tr>
      <w:tr w:rsidR="007135B0" w:rsidRPr="00E8477E" w14:paraId="6CA1CE94" w14:textId="77777777" w:rsidTr="0095786D">
        <w:trPr>
          <w:trHeight w:val="38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4" w:type="dxa"/>
          </w:tcPr>
          <w:p w14:paraId="5386DBF7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main.cpp</w:t>
            </w:r>
          </w:p>
        </w:tc>
        <w:tc>
          <w:tcPr>
            <w:tcW w:w="7636" w:type="dxa"/>
          </w:tcPr>
          <w:p w14:paraId="77B16CA4" w14:textId="77777777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Producer/consumer thread routines and signal_next() baton logic</w:t>
            </w:r>
          </w:p>
        </w:tc>
      </w:tr>
      <w:tr w:rsidR="007135B0" w:rsidRPr="00E8477E" w14:paraId="3B06D106" w14:textId="77777777" w:rsidTr="0095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4" w:type="dxa"/>
          </w:tcPr>
          <w:p w14:paraId="167EFF7A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semaphore.h</w:t>
            </w:r>
          </w:p>
        </w:tc>
        <w:tc>
          <w:tcPr>
            <w:tcW w:w="7636" w:type="dxa"/>
          </w:tcPr>
          <w:p w14:paraId="211B9A9A" w14:textId="77777777" w:rsidR="007135B0" w:rsidRPr="00E8477E" w:rsidRDefault="00E977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Cross-platform Semaphore class (POSIX sem_t on Linux, HANDLE on Windows)</w:t>
            </w:r>
          </w:p>
        </w:tc>
      </w:tr>
      <w:tr w:rsidR="007135B0" w:rsidRPr="00E8477E" w14:paraId="3115EA95" w14:textId="77777777" w:rsidTr="0095786D">
        <w:trPr>
          <w:trHeight w:val="38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4" w:type="dxa"/>
          </w:tcPr>
          <w:p w14:paraId="0F8DAD2C" w14:textId="77777777" w:rsidR="007135B0" w:rsidRPr="00E8477E" w:rsidRDefault="00E97786">
            <w:pPr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Makefile</w:t>
            </w:r>
          </w:p>
        </w:tc>
        <w:tc>
          <w:tcPr>
            <w:tcW w:w="7636" w:type="dxa"/>
          </w:tcPr>
          <w:p w14:paraId="49392A3B" w14:textId="77777777" w:rsidR="007135B0" w:rsidRPr="00E8477E" w:rsidRDefault="00E97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8477E">
              <w:rPr>
                <w:color w:val="000000" w:themeColor="text1"/>
                <w:sz w:val="18"/>
                <w:szCs w:val="18"/>
              </w:rPr>
              <w:t>Builds executable fifo_task; links with -lpthread</w:t>
            </w:r>
          </w:p>
        </w:tc>
      </w:tr>
    </w:tbl>
    <w:p w14:paraId="30D5251B" w14:textId="77777777" w:rsidR="007135B0" w:rsidRPr="00E8477E" w:rsidRDefault="007135B0">
      <w:pPr>
        <w:spacing w:after="80"/>
      </w:pPr>
    </w:p>
    <w:p w14:paraId="7BFD4184" w14:textId="77777777" w:rsidR="007135B0" w:rsidRPr="00E8477E" w:rsidRDefault="00E97786">
      <w:pPr>
        <w:shd w:val="clear" w:color="auto" w:fill="1A1A2E"/>
        <w:spacing w:before="60"/>
        <w:ind w:left="200" w:right="200"/>
      </w:pPr>
      <w:r w:rsidRPr="00E8477E">
        <w:rPr>
          <w:rFonts w:ascii="Courier New" w:eastAsia="Courier New" w:hAnsi="Courier New" w:cs="Courier New"/>
          <w:color w:val="A8D8EA"/>
          <w:sz w:val="17"/>
          <w:szCs w:val="17"/>
        </w:rPr>
        <w:t>$ make              # compile</w:t>
      </w:r>
    </w:p>
    <w:p w14:paraId="3DC75472" w14:textId="77777777" w:rsidR="007135B0" w:rsidRDefault="00E97786">
      <w:pPr>
        <w:shd w:val="clear" w:color="auto" w:fill="1A1A2E"/>
        <w:ind w:left="200" w:right="200"/>
      </w:pPr>
      <w:r w:rsidRPr="00E8477E">
        <w:rPr>
          <w:rFonts w:ascii="Courier New" w:eastAsia="Courier New" w:hAnsi="Courier New" w:cs="Courier New"/>
          <w:color w:val="A8D8EA"/>
          <w:sz w:val="17"/>
          <w:szCs w:val="17"/>
        </w:rPr>
        <w:t>$ ./fifo_task       # run (Ctrl+C to stop)</w:t>
      </w:r>
    </w:p>
    <w:sectPr w:rsidR="007135B0">
      <w:footerReference w:type="default" r:id="rId7"/>
      <w:pgSz w:w="12240" w:h="15840"/>
      <w:pgMar w:top="720" w:right="1080" w:bottom="90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D1966" w14:textId="77777777" w:rsidR="00017133" w:rsidRPr="00E8477E" w:rsidRDefault="00017133">
      <w:r w:rsidRPr="00E8477E">
        <w:separator/>
      </w:r>
    </w:p>
  </w:endnote>
  <w:endnote w:type="continuationSeparator" w:id="0">
    <w:p w14:paraId="2F2C92F2" w14:textId="77777777" w:rsidR="00017133" w:rsidRPr="00E8477E" w:rsidRDefault="00017133">
      <w:r w:rsidRPr="00E8477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A6B53" w14:textId="4F2C2F7D" w:rsidR="007135B0" w:rsidRPr="00E8477E" w:rsidRDefault="007135B0">
    <w:pPr>
      <w:pBdr>
        <w:top w:val="single" w:sz="3" w:space="3" w:color="1F4E79"/>
      </w:pBdr>
      <w:tabs>
        <w:tab w:val="right" w:pos="902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60817" w14:textId="77777777" w:rsidR="00017133" w:rsidRPr="00E8477E" w:rsidRDefault="00017133">
      <w:r w:rsidRPr="00E8477E">
        <w:separator/>
      </w:r>
    </w:p>
  </w:footnote>
  <w:footnote w:type="continuationSeparator" w:id="0">
    <w:p w14:paraId="4C9587A4" w14:textId="77777777" w:rsidR="00017133" w:rsidRPr="00E8477E" w:rsidRDefault="00017133">
      <w:r w:rsidRPr="00E8477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8514B"/>
    <w:multiLevelType w:val="hybridMultilevel"/>
    <w:tmpl w:val="CA92C134"/>
    <w:lvl w:ilvl="0" w:tplc="8C8A2398">
      <w:start w:val="1"/>
      <w:numFmt w:val="bullet"/>
      <w:lvlText w:val="•"/>
      <w:lvlJc w:val="left"/>
      <w:pPr>
        <w:ind w:left="560" w:hanging="280"/>
      </w:pPr>
    </w:lvl>
    <w:lvl w:ilvl="1" w:tplc="FAD098D2">
      <w:numFmt w:val="decimal"/>
      <w:lvlText w:val=""/>
      <w:lvlJc w:val="left"/>
    </w:lvl>
    <w:lvl w:ilvl="2" w:tplc="24449094">
      <w:numFmt w:val="decimal"/>
      <w:lvlText w:val=""/>
      <w:lvlJc w:val="left"/>
    </w:lvl>
    <w:lvl w:ilvl="3" w:tplc="FFD098C0">
      <w:numFmt w:val="decimal"/>
      <w:lvlText w:val=""/>
      <w:lvlJc w:val="left"/>
    </w:lvl>
    <w:lvl w:ilvl="4" w:tplc="9DCC26AA">
      <w:numFmt w:val="decimal"/>
      <w:lvlText w:val=""/>
      <w:lvlJc w:val="left"/>
    </w:lvl>
    <w:lvl w:ilvl="5" w:tplc="A1C23826">
      <w:numFmt w:val="decimal"/>
      <w:lvlText w:val=""/>
      <w:lvlJc w:val="left"/>
    </w:lvl>
    <w:lvl w:ilvl="6" w:tplc="801E7410">
      <w:numFmt w:val="decimal"/>
      <w:lvlText w:val=""/>
      <w:lvlJc w:val="left"/>
    </w:lvl>
    <w:lvl w:ilvl="7" w:tplc="F894DA24">
      <w:numFmt w:val="decimal"/>
      <w:lvlText w:val=""/>
      <w:lvlJc w:val="left"/>
    </w:lvl>
    <w:lvl w:ilvl="8" w:tplc="216A62E4">
      <w:numFmt w:val="decimal"/>
      <w:lvlText w:val=""/>
      <w:lvlJc w:val="left"/>
    </w:lvl>
  </w:abstractNum>
  <w:abstractNum w:abstractNumId="1" w15:restartNumberingAfterBreak="0">
    <w:nsid w:val="4E9311C7"/>
    <w:multiLevelType w:val="hybridMultilevel"/>
    <w:tmpl w:val="8E2A52E6"/>
    <w:lvl w:ilvl="0" w:tplc="9A60E2EC">
      <w:start w:val="1"/>
      <w:numFmt w:val="bullet"/>
      <w:lvlText w:val="●"/>
      <w:lvlJc w:val="left"/>
      <w:pPr>
        <w:ind w:left="720" w:hanging="360"/>
      </w:pPr>
    </w:lvl>
    <w:lvl w:ilvl="1" w:tplc="259C1C0A">
      <w:start w:val="1"/>
      <w:numFmt w:val="bullet"/>
      <w:lvlText w:val="○"/>
      <w:lvlJc w:val="left"/>
      <w:pPr>
        <w:ind w:left="1440" w:hanging="360"/>
      </w:pPr>
    </w:lvl>
    <w:lvl w:ilvl="2" w:tplc="288CCF0E">
      <w:start w:val="1"/>
      <w:numFmt w:val="bullet"/>
      <w:lvlText w:val="■"/>
      <w:lvlJc w:val="left"/>
      <w:pPr>
        <w:ind w:left="2160" w:hanging="360"/>
      </w:pPr>
    </w:lvl>
    <w:lvl w:ilvl="3" w:tplc="C108EC5E">
      <w:start w:val="1"/>
      <w:numFmt w:val="bullet"/>
      <w:lvlText w:val="●"/>
      <w:lvlJc w:val="left"/>
      <w:pPr>
        <w:ind w:left="2880" w:hanging="360"/>
      </w:pPr>
    </w:lvl>
    <w:lvl w:ilvl="4" w:tplc="6A5AA15E">
      <w:start w:val="1"/>
      <w:numFmt w:val="bullet"/>
      <w:lvlText w:val="○"/>
      <w:lvlJc w:val="left"/>
      <w:pPr>
        <w:ind w:left="3600" w:hanging="360"/>
      </w:pPr>
    </w:lvl>
    <w:lvl w:ilvl="5" w:tplc="3A3EB264">
      <w:start w:val="1"/>
      <w:numFmt w:val="bullet"/>
      <w:lvlText w:val="■"/>
      <w:lvlJc w:val="left"/>
      <w:pPr>
        <w:ind w:left="4320" w:hanging="360"/>
      </w:pPr>
    </w:lvl>
    <w:lvl w:ilvl="6" w:tplc="258A6DE0">
      <w:start w:val="1"/>
      <w:numFmt w:val="bullet"/>
      <w:lvlText w:val="●"/>
      <w:lvlJc w:val="left"/>
      <w:pPr>
        <w:ind w:left="5040" w:hanging="360"/>
      </w:pPr>
    </w:lvl>
    <w:lvl w:ilvl="7" w:tplc="B282A65E">
      <w:start w:val="1"/>
      <w:numFmt w:val="bullet"/>
      <w:lvlText w:val="●"/>
      <w:lvlJc w:val="left"/>
      <w:pPr>
        <w:ind w:left="5760" w:hanging="360"/>
      </w:pPr>
    </w:lvl>
    <w:lvl w:ilvl="8" w:tplc="14EAAB34">
      <w:start w:val="1"/>
      <w:numFmt w:val="bullet"/>
      <w:lvlText w:val="●"/>
      <w:lvlJc w:val="left"/>
      <w:pPr>
        <w:ind w:left="6480" w:hanging="360"/>
      </w:pPr>
    </w:lvl>
  </w:abstractNum>
  <w:num w:numId="1" w16cid:durableId="699552276">
    <w:abstractNumId w:val="1"/>
    <w:lvlOverride w:ilvl="0">
      <w:startOverride w:val="1"/>
    </w:lvlOverride>
  </w:num>
  <w:num w:numId="2" w16cid:durableId="17550053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5B0"/>
    <w:rsid w:val="00017133"/>
    <w:rsid w:val="00243792"/>
    <w:rsid w:val="0041712A"/>
    <w:rsid w:val="007135B0"/>
    <w:rsid w:val="00723AC8"/>
    <w:rsid w:val="0095786D"/>
    <w:rsid w:val="009D71F7"/>
    <w:rsid w:val="00B52996"/>
    <w:rsid w:val="00E8477E"/>
    <w:rsid w:val="00E97786"/>
    <w:rsid w:val="00F83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BFAD0"/>
  <w15:docId w15:val="{C9E6A725-0195-4341-9EFF-C83EF4556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2D2D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stBilgi">
    <w:name w:val="header"/>
    <w:basedOn w:val="Normal"/>
    <w:link w:val="stBilgiChar"/>
    <w:uiPriority w:val="99"/>
    <w:unhideWhenUsed/>
    <w:rsid w:val="0095786D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95786D"/>
  </w:style>
  <w:style w:type="paragraph" w:styleId="AltBilgi">
    <w:name w:val="footer"/>
    <w:basedOn w:val="Normal"/>
    <w:link w:val="AltBilgiChar"/>
    <w:uiPriority w:val="99"/>
    <w:unhideWhenUsed/>
    <w:rsid w:val="0095786D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95786D"/>
  </w:style>
  <w:style w:type="table" w:styleId="DzTablo4">
    <w:name w:val="Plain Table 4"/>
    <w:basedOn w:val="NormalTablo"/>
    <w:uiPriority w:val="44"/>
    <w:rsid w:val="0095786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DzTablo1">
    <w:name w:val="Plain Table 1"/>
    <w:basedOn w:val="NormalTablo"/>
    <w:uiPriority w:val="41"/>
    <w:rsid w:val="0095786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619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Esin KUTLU</cp:lastModifiedBy>
  <cp:revision>2</cp:revision>
  <dcterms:created xsi:type="dcterms:W3CDTF">2026-04-29T13:05:00Z</dcterms:created>
  <dcterms:modified xsi:type="dcterms:W3CDTF">2026-04-29T13:05:00Z</dcterms:modified>
</cp:coreProperties>
</file>