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《日治時期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台灣電影史》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《灌園先生日記》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林獻堂夫妻喜歡看劇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二書三文一譯文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甲、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呂訴上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台灣電影戲劇史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乙、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陳飛寶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台灣電影史話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丙、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陳世慶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台灣電影事業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丁、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王建竹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民國前十年至民國五十年間台灣電影事業概述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戊、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影響電影雜誌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台灣電影工業探討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己、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市川彩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李享文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台灣電影事業發達史稿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commentRangeStart w:id="0"/>
      <w:r w:rsidDel="00000000" w:rsidR="00000000" w:rsidRPr="00000000">
        <w:rPr>
          <w:rtl w:val="0"/>
        </w:rPr>
        <w:t xml:space="preserve">1896/8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日商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淡水河岸西昌街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西洋鏡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1887/3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活動寫真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1910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日本人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西門町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萬華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大稻埕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發展與日人人口正相關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東京亭</w:t>
      </w:r>
      <w:r w:rsidDel="00000000" w:rsidR="00000000" w:rsidRPr="00000000">
        <w:rPr>
          <w:rtl w:val="0"/>
        </w:rPr>
        <w:t xml:space="preserve">(1896/1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府前路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今重慶南路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提燈屋二樓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、一龍亭</w:t>
      </w:r>
      <w:r w:rsidDel="00000000" w:rsidR="00000000" w:rsidRPr="00000000">
        <w:rPr>
          <w:rtl w:val="0"/>
        </w:rPr>
        <w:t xml:space="preserve">(1896/7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北門街</w:t>
      </w:r>
      <w:r w:rsidDel="00000000" w:rsidR="00000000" w:rsidRPr="00000000">
        <w:rPr>
          <w:rtl w:val="0"/>
        </w:rPr>
        <w:t xml:space="preserve">) -&gt; 1911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第一家電影常設館</w:t>
      </w:r>
      <w:r w:rsidDel="00000000" w:rsidR="00000000" w:rsidRPr="00000000">
        <w:rPr>
          <w:rtl w:val="0"/>
        </w:rPr>
        <w:t xml:space="preserve"> -&gt; 1910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淡水戲館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京劇</w:t>
      </w:r>
      <w:r w:rsidDel="00000000" w:rsidR="00000000" w:rsidRPr="00000000">
        <w:rPr>
          <w:rtl w:val="0"/>
        </w:rPr>
        <w:t xml:space="preserve">) -&gt; 1915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辜顯榮改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新舞台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混合戲院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1902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台中座</w:t>
      </w:r>
      <w:r w:rsidDel="00000000" w:rsidR="00000000" w:rsidRPr="00000000">
        <w:rPr>
          <w:rtl w:val="0"/>
        </w:rPr>
        <w:t xml:space="preserve"> 1906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台南座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戎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座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電影輸入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戲院興建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萌芽時期</w:t>
      </w:r>
      <w:r w:rsidDel="00000000" w:rsidR="00000000" w:rsidRPr="00000000">
        <w:rPr>
          <w:rtl w:val="0"/>
        </w:rPr>
        <w:t xml:space="preserve"> 1896~1919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政治宣傳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興建時期</w:t>
      </w:r>
      <w:r w:rsidDel="00000000" w:rsidR="00000000" w:rsidRPr="00000000">
        <w:rPr>
          <w:rtl w:val="0"/>
        </w:rPr>
        <w:t xml:space="preserve"> 1920~1930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辯士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興盛時期</w:t>
      </w:r>
      <w:r w:rsidDel="00000000" w:rsidR="00000000" w:rsidRPr="00000000">
        <w:rPr>
          <w:rtl w:val="0"/>
        </w:rPr>
        <w:t xml:space="preserve"> 1931~1941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有聲電影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台灣博覽會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太平洋戰爭時期</w:t>
      </w:r>
      <w:r w:rsidDel="00000000" w:rsidR="00000000" w:rsidRPr="00000000">
        <w:rPr>
          <w:rtl w:val="0"/>
        </w:rPr>
        <w:t xml:space="preserve"> 1942~1945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新聞片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1906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台北座首次長期正式放映</w:t>
      </w:r>
      <w:r w:rsidDel="00000000" w:rsidR="00000000" w:rsidRPr="00000000">
        <w:rPr>
          <w:rtl w:val="0"/>
        </w:rPr>
        <w:t xml:space="preserve"> 1/1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起一周每日</w:t>
      </w:r>
      <w:r w:rsidDel="00000000" w:rsidR="00000000" w:rsidRPr="00000000">
        <w:rPr>
          <w:rtl w:val="0"/>
        </w:rPr>
        <w:t xml:space="preserve"> 12:20 6:30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高松豐次郎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朝日座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台灣首座長期固定放映電影的戲院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1900/6/16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松浦章三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台北淡水館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試映</w:t>
      </w:r>
      <w:r w:rsidDel="00000000" w:rsidR="00000000" w:rsidRPr="00000000">
        <w:rPr>
          <w:rtl w:val="0"/>
        </w:rPr>
        <w:t xml:space="preserve">10+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都是日人觀眾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1990/6/21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松浦章三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十字館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公開放映一周</w:t>
      </w:r>
      <w:r w:rsidDel="00000000" w:rsidR="00000000" w:rsidRPr="00000000">
        <w:rPr>
          <w:rtl w:val="0"/>
        </w:rPr>
        <w:t xml:space="preserve"> 6~10.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後巡迴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1901/11/17 6.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新竹縣北門外竹陽軒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首次官辦電影放映會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北清事變活動大寫真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第一個從事電影放映的台灣人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苗栗廖煌</w:t>
      </w:r>
      <w:r w:rsidDel="00000000" w:rsidR="00000000" w:rsidRPr="00000000">
        <w:rPr>
          <w:rtl w:val="0"/>
        </w:rPr>
        <w:t xml:space="preserve">1903 1904/1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開始巡迴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1903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高松豐次郎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首次來台淡水館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巡迴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《台灣實況的紹介》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台灣日日新報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1908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連線跑片制度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1911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第一家專屬電影院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芳乃亭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新起街，今內江街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近西門</w:t>
      </w:r>
      <w:r w:rsidDel="00000000" w:rsidR="00000000" w:rsidRPr="00000000">
        <w:rPr>
          <w:rtl w:val="0"/>
        </w:rPr>
        <w:t xml:space="preserve">) &lt;-&gt;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競爭對手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新高館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1914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總督府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台灣教育會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活動寫真部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1928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《台灣之旅》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nite Skor" w:id="0" w:date="2024-11-11T14:12:4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台灣第一次出現電影的概念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