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0F52" w:rsidRPr="0031032C" w:rsidRDefault="0031032C" w:rsidP="0031032C">
      <w:pPr>
        <w:pStyle w:val="1"/>
        <w:numPr>
          <w:ilvl w:val="0"/>
          <w:numId w:val="0"/>
        </w:numPr>
        <w:rPr>
          <w:sz w:val="28"/>
          <w:szCs w:val="28"/>
        </w:rPr>
      </w:pPr>
      <w:bookmarkStart w:id="0" w:name="_Toc263623316"/>
      <w:r w:rsidRPr="0031032C">
        <w:rPr>
          <w:sz w:val="24"/>
          <w:szCs w:val="24"/>
          <w:lang w:val="en-US"/>
        </w:rPr>
        <w:tab/>
      </w:r>
      <w:r w:rsidRPr="00C65A00">
        <w:rPr>
          <w:sz w:val="28"/>
          <w:szCs w:val="28"/>
        </w:rPr>
        <w:t xml:space="preserve">3 </w:t>
      </w:r>
      <w:r w:rsidR="00C30F52" w:rsidRPr="0031032C">
        <w:rPr>
          <w:sz w:val="28"/>
          <w:szCs w:val="28"/>
        </w:rPr>
        <w:t>Безопасность жизнедеятельности</w:t>
      </w:r>
      <w:bookmarkEnd w:id="0"/>
    </w:p>
    <w:p w:rsidR="00B16F64" w:rsidRPr="00B16F64" w:rsidRDefault="00C30F52" w:rsidP="00C30F52">
      <w:pPr>
        <w:rPr>
          <w:sz w:val="24"/>
        </w:rPr>
      </w:pPr>
      <w:r w:rsidRPr="00C30F52">
        <w:rPr>
          <w:sz w:val="24"/>
        </w:rPr>
        <w:t xml:space="preserve">Целью дипломного проектирования является разработка программной системы, предназначенной для </w:t>
      </w:r>
      <w:r w:rsidR="001035AE">
        <w:rPr>
          <w:sz w:val="24"/>
        </w:rPr>
        <w:t xml:space="preserve">оценки студенческих работ по дисциплинам цикла </w:t>
      </w:r>
      <w:r w:rsidR="00641BD9" w:rsidRPr="00641BD9">
        <w:rPr>
          <w:rStyle w:val="apple-style-span"/>
          <w:color w:val="000000"/>
          <w:sz w:val="24"/>
        </w:rPr>
        <w:t>«</w:t>
      </w:r>
      <w:r w:rsidR="001035AE" w:rsidRPr="00641BD9">
        <w:rPr>
          <w:sz w:val="24"/>
        </w:rPr>
        <w:t>Программирование</w:t>
      </w:r>
      <w:r w:rsidR="00641BD9" w:rsidRPr="00641BD9">
        <w:rPr>
          <w:rStyle w:val="apple-style-span"/>
          <w:color w:val="000000"/>
          <w:sz w:val="24"/>
        </w:rPr>
        <w:t>»</w:t>
      </w:r>
      <w:r w:rsidR="001228DF">
        <w:rPr>
          <w:rStyle w:val="apple-style-span"/>
          <w:color w:val="000000"/>
          <w:sz w:val="24"/>
        </w:rPr>
        <w:t xml:space="preserve"> с помощью модульного тестирования</w:t>
      </w:r>
      <w:r w:rsidRPr="00641BD9">
        <w:rPr>
          <w:sz w:val="24"/>
        </w:rPr>
        <w:t>.</w:t>
      </w:r>
      <w:r w:rsidRPr="00C30F52">
        <w:rPr>
          <w:sz w:val="24"/>
        </w:rPr>
        <w:t xml:space="preserve"> Ее </w:t>
      </w:r>
      <w:r w:rsidR="0095152E">
        <w:rPr>
          <w:sz w:val="24"/>
        </w:rPr>
        <w:t xml:space="preserve">особенностями является интеграция с </w:t>
      </w:r>
      <w:proofErr w:type="spellStart"/>
      <w:r w:rsidR="0095152E">
        <w:rPr>
          <w:sz w:val="24"/>
        </w:rPr>
        <w:t>веб-порталом</w:t>
      </w:r>
      <w:proofErr w:type="spellEnd"/>
      <w:r w:rsidR="0095152E">
        <w:rPr>
          <w:sz w:val="24"/>
        </w:rPr>
        <w:t xml:space="preserve"> поддержки образовательного процесса </w:t>
      </w:r>
      <w:r w:rsidR="0095152E">
        <w:rPr>
          <w:sz w:val="24"/>
          <w:lang w:val="en-US"/>
        </w:rPr>
        <w:t>item</w:t>
      </w:r>
      <w:r w:rsidR="0095152E" w:rsidRPr="0095152E">
        <w:rPr>
          <w:sz w:val="24"/>
        </w:rPr>
        <w:t>74.</w:t>
      </w:r>
      <w:proofErr w:type="spellStart"/>
      <w:r w:rsidR="0095152E">
        <w:rPr>
          <w:sz w:val="24"/>
          <w:lang w:val="en-US"/>
        </w:rPr>
        <w:t>ru</w:t>
      </w:r>
      <w:proofErr w:type="spellEnd"/>
      <w:r w:rsidR="009E50BF">
        <w:rPr>
          <w:sz w:val="24"/>
        </w:rPr>
        <w:t xml:space="preserve"> (или любым другим сайтом, созданным на базе системы управления учебными курсами </w:t>
      </w:r>
      <w:proofErr w:type="spellStart"/>
      <w:r w:rsidR="009E50BF">
        <w:rPr>
          <w:sz w:val="24"/>
          <w:lang w:val="en-US"/>
        </w:rPr>
        <w:t>Moodle</w:t>
      </w:r>
      <w:proofErr w:type="spellEnd"/>
      <w:r w:rsidR="009E50BF" w:rsidRPr="009E50BF">
        <w:rPr>
          <w:sz w:val="24"/>
        </w:rPr>
        <w:t>)</w:t>
      </w:r>
      <w:r w:rsidR="0095152E" w:rsidRPr="0095152E">
        <w:rPr>
          <w:sz w:val="24"/>
        </w:rPr>
        <w:t xml:space="preserve">, </w:t>
      </w:r>
      <w:r w:rsidR="0095152E">
        <w:rPr>
          <w:sz w:val="24"/>
        </w:rPr>
        <w:t>а также</w:t>
      </w:r>
      <w:r w:rsidRPr="00C30F52">
        <w:rPr>
          <w:sz w:val="24"/>
        </w:rPr>
        <w:t xml:space="preserve"> возможност</w:t>
      </w:r>
      <w:r w:rsidR="0095152E">
        <w:rPr>
          <w:sz w:val="24"/>
        </w:rPr>
        <w:t>ь</w:t>
      </w:r>
      <w:r w:rsidRPr="00C30F52">
        <w:rPr>
          <w:sz w:val="24"/>
        </w:rPr>
        <w:t xml:space="preserve"> гибкой конфигурации </w:t>
      </w:r>
      <w:r w:rsidR="0095152E">
        <w:rPr>
          <w:sz w:val="24"/>
        </w:rPr>
        <w:t xml:space="preserve">параметров </w:t>
      </w:r>
      <w:r w:rsidR="009E50BF">
        <w:rPr>
          <w:sz w:val="24"/>
        </w:rPr>
        <w:t xml:space="preserve">получения исходных кодов, сборки, </w:t>
      </w:r>
      <w:r w:rsidR="0095152E">
        <w:rPr>
          <w:sz w:val="24"/>
        </w:rPr>
        <w:t>тестирования</w:t>
      </w:r>
      <w:r w:rsidR="009E50BF">
        <w:rPr>
          <w:sz w:val="24"/>
        </w:rPr>
        <w:t xml:space="preserve"> и формирования отчетов</w:t>
      </w:r>
      <w:r w:rsidR="0095152E">
        <w:rPr>
          <w:sz w:val="24"/>
        </w:rPr>
        <w:t xml:space="preserve"> через удобный </w:t>
      </w:r>
      <w:proofErr w:type="spellStart"/>
      <w:r w:rsidR="0095152E">
        <w:rPr>
          <w:sz w:val="24"/>
        </w:rPr>
        <w:t>веб-интерфейс</w:t>
      </w:r>
      <w:proofErr w:type="spellEnd"/>
      <w:r w:rsidRPr="00C30F52">
        <w:rPr>
          <w:sz w:val="24"/>
        </w:rPr>
        <w:t>.</w:t>
      </w:r>
    </w:p>
    <w:p w:rsidR="00B16F64" w:rsidRPr="00B16F64" w:rsidRDefault="00B16F64" w:rsidP="00B16F64">
      <w:pPr>
        <w:pStyle w:val="a5"/>
        <w:keepNext/>
        <w:numPr>
          <w:ilvl w:val="0"/>
          <w:numId w:val="5"/>
        </w:numPr>
        <w:spacing w:after="360"/>
        <w:ind w:firstLine="851"/>
        <w:contextualSpacing w:val="0"/>
        <w:jc w:val="left"/>
        <w:outlineLvl w:val="0"/>
        <w:rPr>
          <w:rFonts w:ascii="Arial" w:hAnsi="Arial" w:cs="Arial"/>
          <w:bCs/>
          <w:vanish/>
          <w:kern w:val="32"/>
          <w:sz w:val="32"/>
          <w:szCs w:val="32"/>
        </w:rPr>
      </w:pPr>
      <w:bookmarkStart w:id="1" w:name="_Toc200166807"/>
      <w:bookmarkStart w:id="2" w:name="_Toc263623317"/>
    </w:p>
    <w:p w:rsidR="00B16F64" w:rsidRPr="00B16F64" w:rsidRDefault="00B16F64" w:rsidP="00B16F64">
      <w:pPr>
        <w:pStyle w:val="a5"/>
        <w:keepNext/>
        <w:numPr>
          <w:ilvl w:val="0"/>
          <w:numId w:val="5"/>
        </w:numPr>
        <w:spacing w:after="360"/>
        <w:ind w:firstLine="851"/>
        <w:contextualSpacing w:val="0"/>
        <w:jc w:val="left"/>
        <w:outlineLvl w:val="0"/>
        <w:rPr>
          <w:rFonts w:ascii="Arial" w:hAnsi="Arial" w:cs="Arial"/>
          <w:bCs/>
          <w:vanish/>
          <w:kern w:val="32"/>
          <w:sz w:val="32"/>
          <w:szCs w:val="32"/>
        </w:rPr>
      </w:pPr>
    </w:p>
    <w:p w:rsidR="00B16F64" w:rsidRPr="00B16F64" w:rsidRDefault="00B16F64" w:rsidP="00B16F64">
      <w:pPr>
        <w:pStyle w:val="a5"/>
        <w:keepNext/>
        <w:numPr>
          <w:ilvl w:val="0"/>
          <w:numId w:val="5"/>
        </w:numPr>
        <w:spacing w:after="360"/>
        <w:ind w:firstLine="851"/>
        <w:contextualSpacing w:val="0"/>
        <w:jc w:val="left"/>
        <w:outlineLvl w:val="0"/>
        <w:rPr>
          <w:rFonts w:ascii="Arial" w:hAnsi="Arial" w:cs="Arial"/>
          <w:bCs/>
          <w:vanish/>
          <w:kern w:val="32"/>
          <w:sz w:val="32"/>
          <w:szCs w:val="32"/>
        </w:rPr>
      </w:pPr>
    </w:p>
    <w:p w:rsidR="00B16F64" w:rsidRPr="00B16F64" w:rsidRDefault="00B16F64" w:rsidP="00B16F64">
      <w:pPr>
        <w:pStyle w:val="2"/>
        <w:rPr>
          <w:sz w:val="28"/>
        </w:rPr>
      </w:pPr>
      <w:r w:rsidRPr="00B16F64">
        <w:rPr>
          <w:sz w:val="28"/>
        </w:rPr>
        <w:t>Анализ достоинств интерфейса пользователя разработанной программы</w:t>
      </w:r>
      <w:bookmarkEnd w:id="1"/>
      <w:bookmarkEnd w:id="2"/>
    </w:p>
    <w:p w:rsidR="001D0A4E" w:rsidRDefault="00674138" w:rsidP="00B16F64">
      <w:pPr>
        <w:rPr>
          <w:sz w:val="24"/>
        </w:rPr>
      </w:pPr>
      <w:r>
        <w:rPr>
          <w:sz w:val="24"/>
        </w:rPr>
        <w:t>Интерфейс разрабатываемой системы предназначен для выполнения администраторских функций – управления параметрами проектов, источников исходных кодов и конфигураций отчетов, поэтому во главу угла п</w:t>
      </w:r>
      <w:r w:rsidR="001D0A4E">
        <w:rPr>
          <w:sz w:val="24"/>
        </w:rPr>
        <w:t xml:space="preserve">ри его проектировании ставилась максимальная функциональность и информативность. При этом необходимо, чтобы интерфейс был нацелен на </w:t>
      </w:r>
      <w:r w:rsidR="001D0A4E" w:rsidRPr="00B16F64">
        <w:rPr>
          <w:sz w:val="24"/>
        </w:rPr>
        <w:t>повышение производительности оператора</w:t>
      </w:r>
      <w:r w:rsidR="001D0A4E">
        <w:rPr>
          <w:sz w:val="24"/>
        </w:rPr>
        <w:t>, должен быть интуитивно-понятен и не требовать существенных затрат времени на обучение его использованию, позволяя уделить больше времени планированию конфигурации компонентов системы.</w:t>
      </w:r>
    </w:p>
    <w:p w:rsidR="00B16F64" w:rsidRPr="00B16F64" w:rsidRDefault="009A76B4" w:rsidP="00B16F64">
      <w:pPr>
        <w:rPr>
          <w:sz w:val="24"/>
        </w:rPr>
      </w:pPr>
      <w:r>
        <w:rPr>
          <w:sz w:val="24"/>
        </w:rPr>
        <w:t xml:space="preserve">Поскольку система ориентирована на пользователя с профессиональными навыками работы на компьютере, то </w:t>
      </w:r>
      <w:r w:rsidR="001750C8">
        <w:rPr>
          <w:sz w:val="24"/>
        </w:rPr>
        <w:t>и</w:t>
      </w:r>
      <w:r w:rsidR="00B16F64" w:rsidRPr="00B16F64">
        <w:rPr>
          <w:sz w:val="24"/>
        </w:rPr>
        <w:t xml:space="preserve">нтуитивность интерфейса </w:t>
      </w:r>
      <w:r w:rsidR="001750C8">
        <w:rPr>
          <w:sz w:val="24"/>
        </w:rPr>
        <w:t xml:space="preserve">обеспечивается </w:t>
      </w:r>
      <w:r w:rsidR="00B16F64" w:rsidRPr="00B16F64">
        <w:rPr>
          <w:sz w:val="24"/>
        </w:rPr>
        <w:t>его схожестью с интерфейсами тех программ, к которым привык пользователь</w:t>
      </w:r>
      <w:r w:rsidR="000A7392">
        <w:rPr>
          <w:sz w:val="24"/>
        </w:rPr>
        <w:t>: системами управления проектами, системами непрерывной интеграции, интерфейсами оболочек для работы с базами данных и др.</w:t>
      </w:r>
    </w:p>
    <w:p w:rsidR="00B16F64" w:rsidRPr="00B16F64" w:rsidRDefault="00B16F64" w:rsidP="00B16F64">
      <w:pPr>
        <w:rPr>
          <w:sz w:val="24"/>
        </w:rPr>
      </w:pPr>
      <w:r w:rsidRPr="00B16F64">
        <w:rPr>
          <w:sz w:val="24"/>
        </w:rPr>
        <w:t xml:space="preserve">Немалую роль играет и цветовая гамма интерфейса. </w:t>
      </w:r>
      <w:r w:rsidR="000A7392">
        <w:rPr>
          <w:sz w:val="24"/>
        </w:rPr>
        <w:t>В нем отсутствуют яркие цвета, отвлекающие внимание пользователя от органов управления и представленной на экране информации. При этом, с целью привлечения внимания пользователя, сообщения об ошибках выделены красным или оранжевым цветами мягких оттенков, чтобы ненавязчиво выполнять сигнализирующие функции</w:t>
      </w:r>
      <w:r w:rsidRPr="00B16F64">
        <w:rPr>
          <w:sz w:val="24"/>
        </w:rPr>
        <w:t>.</w:t>
      </w:r>
    </w:p>
    <w:p w:rsidR="00B16F64" w:rsidRPr="00B16F64" w:rsidRDefault="00B16F64" w:rsidP="00B16F64">
      <w:pPr>
        <w:rPr>
          <w:sz w:val="24"/>
        </w:rPr>
      </w:pPr>
      <w:r w:rsidRPr="00B16F64">
        <w:rPr>
          <w:sz w:val="24"/>
        </w:rPr>
        <w:t xml:space="preserve">Любой программе свойственны особенные черты и предоставляемые возможности. Поэтому помимо интуитивности интерфейс должен быть понятным для пользователя, чтобы пользователь мог легко найти требуемую функциональность. Это отчасти достигается </w:t>
      </w:r>
      <w:r w:rsidR="00573888">
        <w:rPr>
          <w:sz w:val="24"/>
        </w:rPr>
        <w:t xml:space="preserve">логической группировкой элементов управления, расположенных на </w:t>
      </w:r>
      <w:r w:rsidR="00573888">
        <w:rPr>
          <w:sz w:val="24"/>
        </w:rPr>
        <w:lastRenderedPageBreak/>
        <w:t xml:space="preserve">страницах </w:t>
      </w:r>
      <w:proofErr w:type="spellStart"/>
      <w:r w:rsidR="00573888">
        <w:rPr>
          <w:sz w:val="24"/>
        </w:rPr>
        <w:t>веб-интерфейса</w:t>
      </w:r>
      <w:proofErr w:type="spellEnd"/>
      <w:r w:rsidR="00573888">
        <w:rPr>
          <w:sz w:val="24"/>
        </w:rPr>
        <w:t>, в отдельные визуальные блоки</w:t>
      </w:r>
      <w:r w:rsidRPr="00B16F64">
        <w:rPr>
          <w:sz w:val="24"/>
        </w:rPr>
        <w:t>; отчасти —</w:t>
      </w:r>
      <w:r w:rsidR="00573888">
        <w:rPr>
          <w:sz w:val="24"/>
        </w:rPr>
        <w:t xml:space="preserve"> </w:t>
      </w:r>
      <w:r w:rsidRPr="00B16F64">
        <w:rPr>
          <w:sz w:val="24"/>
        </w:rPr>
        <w:t>сокрытием избыточной информации</w:t>
      </w:r>
      <w:r w:rsidR="00573888">
        <w:rPr>
          <w:sz w:val="24"/>
        </w:rPr>
        <w:t>, контекстным характером использования функций, вынесенные в органы управления</w:t>
      </w:r>
      <w:r w:rsidRPr="00B16F64">
        <w:rPr>
          <w:sz w:val="24"/>
        </w:rPr>
        <w:t>.</w:t>
      </w:r>
    </w:p>
    <w:p w:rsidR="00B16F64" w:rsidRPr="00B16F64" w:rsidRDefault="00B16F64" w:rsidP="00B16F64">
      <w:pPr>
        <w:rPr>
          <w:sz w:val="24"/>
        </w:rPr>
      </w:pPr>
      <w:r w:rsidRPr="00B16F64">
        <w:rPr>
          <w:sz w:val="24"/>
        </w:rPr>
        <w:t xml:space="preserve">Перечислим достоинства интерфейса разрабатываемой нами системы </w:t>
      </w:r>
      <w:r w:rsidR="00855B07">
        <w:rPr>
          <w:sz w:val="24"/>
        </w:rPr>
        <w:t>модульного тестирования студенческих работ</w:t>
      </w:r>
      <w:r w:rsidRPr="00B16F64">
        <w:rPr>
          <w:sz w:val="24"/>
        </w:rPr>
        <w:t>:</w:t>
      </w:r>
    </w:p>
    <w:p w:rsidR="00B16F64" w:rsidRPr="00B16F64" w:rsidRDefault="00B16F64" w:rsidP="00B16F64">
      <w:pPr>
        <w:numPr>
          <w:ilvl w:val="0"/>
          <w:numId w:val="1"/>
        </w:numPr>
        <w:ind w:left="1134" w:hanging="283"/>
        <w:rPr>
          <w:rFonts w:eastAsia="Calibri"/>
          <w:sz w:val="24"/>
        </w:rPr>
      </w:pPr>
      <w:r w:rsidRPr="00B16F64">
        <w:rPr>
          <w:rFonts w:eastAsia="Calibri"/>
          <w:sz w:val="24"/>
        </w:rPr>
        <w:t xml:space="preserve">использование графического интерфейса: используется удобный </w:t>
      </w:r>
      <w:r w:rsidRPr="00B16F64">
        <w:rPr>
          <w:rFonts w:eastAsia="Calibri"/>
          <w:sz w:val="24"/>
        </w:rPr>
        <w:br/>
      </w:r>
      <w:proofErr w:type="spellStart"/>
      <w:r w:rsidRPr="00B16F64">
        <w:rPr>
          <w:rFonts w:eastAsia="Calibri"/>
          <w:sz w:val="24"/>
        </w:rPr>
        <w:t>веб-интерфейс</w:t>
      </w:r>
      <w:proofErr w:type="spellEnd"/>
      <w:r w:rsidRPr="00B16F64">
        <w:rPr>
          <w:rFonts w:eastAsia="Calibri"/>
          <w:sz w:val="24"/>
        </w:rPr>
        <w:t xml:space="preserve"> с панелью меню и отдельными </w:t>
      </w:r>
      <w:r w:rsidR="00F15827">
        <w:rPr>
          <w:rFonts w:eastAsia="Calibri"/>
          <w:sz w:val="24"/>
        </w:rPr>
        <w:t>страницами</w:t>
      </w:r>
      <w:r w:rsidRPr="00B16F64">
        <w:rPr>
          <w:rFonts w:eastAsia="Calibri"/>
          <w:sz w:val="24"/>
        </w:rPr>
        <w:t>-формами для ввода информации;</w:t>
      </w:r>
    </w:p>
    <w:p w:rsidR="00B16F64" w:rsidRPr="00B16F64" w:rsidRDefault="00B16F64" w:rsidP="00B16F64">
      <w:pPr>
        <w:numPr>
          <w:ilvl w:val="0"/>
          <w:numId w:val="1"/>
        </w:numPr>
        <w:ind w:left="1134" w:hanging="283"/>
        <w:rPr>
          <w:rFonts w:eastAsia="Calibri"/>
          <w:sz w:val="24"/>
        </w:rPr>
      </w:pPr>
      <w:r w:rsidRPr="00B16F64">
        <w:rPr>
          <w:rFonts w:eastAsia="Calibri"/>
          <w:sz w:val="24"/>
        </w:rPr>
        <w:t xml:space="preserve">наличие подсказок о назначении </w:t>
      </w:r>
      <w:r w:rsidR="00F15827">
        <w:rPr>
          <w:rFonts w:eastAsia="Calibri"/>
          <w:sz w:val="24"/>
        </w:rPr>
        <w:t>полей ввода, действиях совершаемых на формах</w:t>
      </w:r>
      <w:r w:rsidRPr="00B16F64">
        <w:rPr>
          <w:rFonts w:eastAsia="Calibri"/>
          <w:sz w:val="24"/>
        </w:rPr>
        <w:t>;</w:t>
      </w:r>
    </w:p>
    <w:p w:rsidR="00B16F64" w:rsidRPr="00B16F64" w:rsidRDefault="00B16F64" w:rsidP="00B16F64">
      <w:pPr>
        <w:numPr>
          <w:ilvl w:val="0"/>
          <w:numId w:val="1"/>
        </w:numPr>
        <w:ind w:left="1134" w:hanging="283"/>
        <w:rPr>
          <w:rFonts w:eastAsia="Calibri"/>
          <w:sz w:val="24"/>
        </w:rPr>
      </w:pPr>
      <w:r w:rsidRPr="00B16F64">
        <w:rPr>
          <w:rFonts w:eastAsia="Calibri"/>
          <w:sz w:val="24"/>
        </w:rPr>
        <w:t>наличие справок о работе программы в целом и ее отдельных частей: предусмотрены краткие подсказки для пользователя рядом с элементами управления, а также доступно подробное руководство пользователя;</w:t>
      </w:r>
    </w:p>
    <w:p w:rsidR="00D5361D" w:rsidRDefault="00B16F64" w:rsidP="00B16F64">
      <w:pPr>
        <w:numPr>
          <w:ilvl w:val="0"/>
          <w:numId w:val="1"/>
        </w:numPr>
        <w:ind w:left="1134" w:hanging="283"/>
        <w:rPr>
          <w:rFonts w:eastAsia="Calibri"/>
          <w:sz w:val="24"/>
        </w:rPr>
      </w:pPr>
      <w:r w:rsidRPr="00B16F64">
        <w:rPr>
          <w:rFonts w:eastAsia="Calibri"/>
          <w:sz w:val="24"/>
        </w:rPr>
        <w:t xml:space="preserve">использование наглядных способов предъявления информации пользователю: </w:t>
      </w:r>
      <w:r w:rsidR="004F20A8">
        <w:rPr>
          <w:rFonts w:eastAsia="Calibri"/>
          <w:sz w:val="24"/>
        </w:rPr>
        <w:t xml:space="preserve">списковая </w:t>
      </w:r>
      <w:r w:rsidRPr="00B16F64">
        <w:rPr>
          <w:rFonts w:eastAsia="Calibri"/>
          <w:sz w:val="24"/>
        </w:rPr>
        <w:t xml:space="preserve">форма — для вывода информации о проектах, </w:t>
      </w:r>
      <w:r w:rsidR="004F20A8">
        <w:rPr>
          <w:rFonts w:eastAsia="Calibri"/>
          <w:sz w:val="24"/>
        </w:rPr>
        <w:t>источниках исходного кода, конфигурациях отчетов, компонентах;</w:t>
      </w:r>
    </w:p>
    <w:p w:rsidR="00B16F64" w:rsidRPr="00B16F64" w:rsidRDefault="00B16F64" w:rsidP="00B16F64">
      <w:pPr>
        <w:numPr>
          <w:ilvl w:val="0"/>
          <w:numId w:val="1"/>
        </w:numPr>
        <w:ind w:left="1134" w:hanging="283"/>
        <w:rPr>
          <w:rFonts w:eastAsia="Calibri"/>
          <w:sz w:val="24"/>
        </w:rPr>
      </w:pPr>
      <w:r w:rsidRPr="00B16F64">
        <w:rPr>
          <w:rFonts w:eastAsia="Calibri"/>
          <w:sz w:val="24"/>
        </w:rPr>
        <w:t xml:space="preserve">отдельные </w:t>
      </w:r>
      <w:r w:rsidR="00AF5697">
        <w:rPr>
          <w:rFonts w:eastAsia="Calibri"/>
          <w:sz w:val="24"/>
        </w:rPr>
        <w:t xml:space="preserve">страницы </w:t>
      </w:r>
      <w:r w:rsidRPr="00B16F64">
        <w:rPr>
          <w:rFonts w:eastAsia="Calibri"/>
          <w:sz w:val="24"/>
        </w:rPr>
        <w:t>— для ввода/вывода информации о выбранных элементах;</w:t>
      </w:r>
    </w:p>
    <w:p w:rsidR="00B16F64" w:rsidRPr="00B16F64" w:rsidRDefault="00B16F64" w:rsidP="00B16F64">
      <w:pPr>
        <w:numPr>
          <w:ilvl w:val="0"/>
          <w:numId w:val="1"/>
        </w:numPr>
        <w:ind w:left="1134" w:hanging="283"/>
        <w:rPr>
          <w:rFonts w:eastAsia="Calibri"/>
          <w:sz w:val="24"/>
        </w:rPr>
      </w:pPr>
      <w:r w:rsidRPr="00B16F64">
        <w:rPr>
          <w:rFonts w:eastAsia="Calibri"/>
          <w:sz w:val="24"/>
        </w:rPr>
        <w:t xml:space="preserve">блокировка ошибочных действий пользователя: в большинстве </w:t>
      </w:r>
      <w:r w:rsidR="004F20A8">
        <w:rPr>
          <w:rFonts w:eastAsia="Calibri"/>
          <w:sz w:val="24"/>
        </w:rPr>
        <w:t xml:space="preserve">форм </w:t>
      </w:r>
      <w:r w:rsidRPr="00B16F64">
        <w:rPr>
          <w:rFonts w:eastAsia="Calibri"/>
          <w:sz w:val="24"/>
        </w:rPr>
        <w:t>для ввода информации предусмотрена проверка вводимой информации, индикация о некорректности данных;</w:t>
      </w:r>
    </w:p>
    <w:p w:rsidR="00B16F64" w:rsidRPr="00B16F64" w:rsidRDefault="00B16F64" w:rsidP="00B16F64">
      <w:pPr>
        <w:numPr>
          <w:ilvl w:val="0"/>
          <w:numId w:val="1"/>
        </w:numPr>
        <w:ind w:left="1134" w:hanging="283"/>
        <w:rPr>
          <w:rFonts w:eastAsia="Calibri"/>
          <w:sz w:val="24"/>
        </w:rPr>
      </w:pPr>
      <w:r w:rsidRPr="00B16F64">
        <w:rPr>
          <w:rFonts w:eastAsia="Calibri"/>
          <w:sz w:val="24"/>
        </w:rPr>
        <w:t>наличие пояснений ошибок для пользователя: информация обо всех ошибках системы, вызванных как действиями самого пользователя, так и неполадками в программном или аппаратном обеспечении, выводится на экран</w:t>
      </w:r>
      <w:r w:rsidR="00D5361D">
        <w:rPr>
          <w:rFonts w:eastAsia="Calibri"/>
          <w:sz w:val="24"/>
        </w:rPr>
        <w:t>, при этом предусмотрена возможность обращения к справке, содержащей информацию о возникшей ошибке</w:t>
      </w:r>
      <w:r w:rsidRPr="00B16F64">
        <w:rPr>
          <w:rFonts w:eastAsia="Calibri"/>
          <w:sz w:val="24"/>
        </w:rPr>
        <w:t>;</w:t>
      </w:r>
    </w:p>
    <w:p w:rsidR="00B16F64" w:rsidRPr="00B16F64" w:rsidRDefault="00B16F64" w:rsidP="00B16F64">
      <w:pPr>
        <w:numPr>
          <w:ilvl w:val="0"/>
          <w:numId w:val="1"/>
        </w:numPr>
        <w:ind w:left="1134" w:hanging="283"/>
        <w:rPr>
          <w:rFonts w:eastAsia="Calibri"/>
          <w:sz w:val="24"/>
        </w:rPr>
      </w:pPr>
      <w:r w:rsidRPr="00B16F64">
        <w:rPr>
          <w:rFonts w:eastAsia="Calibri"/>
          <w:sz w:val="24"/>
        </w:rPr>
        <w:t xml:space="preserve">наличие сигнализации об аварийных режимах работы системы: </w:t>
      </w:r>
      <w:r w:rsidR="00612574">
        <w:rPr>
          <w:rFonts w:eastAsia="Calibri"/>
          <w:sz w:val="24"/>
        </w:rPr>
        <w:t>на</w:t>
      </w:r>
      <w:r w:rsidRPr="00B16F64">
        <w:rPr>
          <w:rFonts w:eastAsia="Calibri"/>
          <w:sz w:val="24"/>
        </w:rPr>
        <w:t xml:space="preserve"> </w:t>
      </w:r>
      <w:r w:rsidR="00612574">
        <w:rPr>
          <w:rFonts w:eastAsia="Calibri"/>
          <w:sz w:val="24"/>
        </w:rPr>
        <w:t xml:space="preserve">отдельной странице </w:t>
      </w:r>
      <w:r w:rsidRPr="00B16F64">
        <w:rPr>
          <w:rFonts w:eastAsia="Calibri"/>
          <w:sz w:val="24"/>
        </w:rPr>
        <w:t>выводится информация о неполадках</w:t>
      </w:r>
      <w:r w:rsidR="00612574">
        <w:rPr>
          <w:rFonts w:eastAsia="Calibri"/>
          <w:sz w:val="24"/>
        </w:rPr>
        <w:t>, при этом уточняю</w:t>
      </w:r>
      <w:r w:rsidRPr="00B16F64">
        <w:rPr>
          <w:rFonts w:eastAsia="Calibri"/>
          <w:sz w:val="24"/>
        </w:rPr>
        <w:t xml:space="preserve">тся </w:t>
      </w:r>
      <w:r w:rsidR="00612574">
        <w:rPr>
          <w:rFonts w:eastAsia="Calibri"/>
          <w:sz w:val="24"/>
        </w:rPr>
        <w:t xml:space="preserve">причины </w:t>
      </w:r>
      <w:r w:rsidRPr="00B16F64">
        <w:rPr>
          <w:rFonts w:eastAsia="Calibri"/>
          <w:sz w:val="24"/>
        </w:rPr>
        <w:t>аварии</w:t>
      </w:r>
      <w:r w:rsidR="00612574">
        <w:rPr>
          <w:rFonts w:eastAsia="Calibri"/>
          <w:sz w:val="24"/>
        </w:rPr>
        <w:t xml:space="preserve"> в виде списка, для каждой причины отображаются ссылки на соответствующие разделы справки, содержащие инструкции по устранению аварии</w:t>
      </w:r>
      <w:r w:rsidRPr="00B16F64">
        <w:rPr>
          <w:rFonts w:eastAsia="Calibri"/>
          <w:sz w:val="24"/>
        </w:rPr>
        <w:t>.</w:t>
      </w:r>
    </w:p>
    <w:p w:rsidR="00B16F64" w:rsidRPr="00B16F64" w:rsidRDefault="00B16F64" w:rsidP="00C30F52">
      <w:pPr>
        <w:rPr>
          <w:sz w:val="24"/>
        </w:rPr>
      </w:pPr>
    </w:p>
    <w:p w:rsidR="00C30F52" w:rsidRPr="00B16F64" w:rsidRDefault="00C30F52" w:rsidP="00B16F64">
      <w:pPr>
        <w:pStyle w:val="2"/>
        <w:rPr>
          <w:sz w:val="28"/>
        </w:rPr>
      </w:pPr>
      <w:bookmarkStart w:id="3" w:name="_Toc263623318"/>
      <w:r w:rsidRPr="00B16F64">
        <w:rPr>
          <w:sz w:val="28"/>
        </w:rPr>
        <w:lastRenderedPageBreak/>
        <w:t>Рекомендации по организации рабочего места пользователя</w:t>
      </w:r>
      <w:bookmarkEnd w:id="3"/>
    </w:p>
    <w:p w:rsidR="00C30F52" w:rsidRPr="00C30F52" w:rsidRDefault="00C30F52" w:rsidP="00C30F52">
      <w:pPr>
        <w:rPr>
          <w:sz w:val="24"/>
        </w:rPr>
      </w:pPr>
      <w:r w:rsidRPr="00C30F52">
        <w:rPr>
          <w:sz w:val="24"/>
        </w:rPr>
        <w:t>Пользователи разрабатываемой системы вынуждены работать с ПЭВМ. Рассмотрим основные нормативные документы и приведем некоторые рекомендации по организации рабочего места пользователя.</w:t>
      </w:r>
    </w:p>
    <w:p w:rsidR="00C30F52" w:rsidRPr="0031032C" w:rsidRDefault="00C30F52" w:rsidP="00C30F52">
      <w:pPr>
        <w:pStyle w:val="3"/>
        <w:rPr>
          <w:sz w:val="28"/>
          <w:szCs w:val="28"/>
        </w:rPr>
      </w:pPr>
      <w:r w:rsidRPr="0031032C">
        <w:rPr>
          <w:sz w:val="28"/>
          <w:szCs w:val="28"/>
        </w:rPr>
        <w:t>Рекомендации по выбору помещения для размещения рабочего места</w:t>
      </w:r>
    </w:p>
    <w:p w:rsidR="00C30F52" w:rsidRPr="00C30F52" w:rsidRDefault="00C30F52" w:rsidP="00C30F52">
      <w:pPr>
        <w:rPr>
          <w:sz w:val="24"/>
        </w:rPr>
      </w:pPr>
      <w:bookmarkStart w:id="4" w:name="_Toc511036625"/>
      <w:bookmarkStart w:id="5" w:name="_Toc511191899"/>
      <w:bookmarkStart w:id="6" w:name="_Toc514229508"/>
      <w:bookmarkStart w:id="7" w:name="_Toc517152623"/>
      <w:bookmarkStart w:id="8" w:name="_Toc517335074"/>
      <w:bookmarkStart w:id="9" w:name="_Toc517357177"/>
      <w:bookmarkStart w:id="10" w:name="_Toc517667165"/>
      <w:bookmarkStart w:id="11" w:name="_Toc9322481"/>
      <w:bookmarkStart w:id="12" w:name="_Toc9828946"/>
      <w:bookmarkStart w:id="13" w:name="_Toc11493412"/>
      <w:bookmarkStart w:id="14" w:name="_Toc43804128"/>
      <w:r w:rsidRPr="00C30F52">
        <w:rPr>
          <w:sz w:val="24"/>
        </w:rPr>
        <w:t>При работе с вычислительной техникой решающим фактором, обеспечивающим высокий уровень работоспособности, является правильно спроектированное помещение и освещение.</w:t>
      </w:r>
    </w:p>
    <w:p w:rsidR="00C30F52" w:rsidRPr="00C30F52" w:rsidRDefault="00C30F52" w:rsidP="00C30F52">
      <w:pPr>
        <w:rPr>
          <w:sz w:val="24"/>
        </w:rPr>
      </w:pPr>
      <w:proofErr w:type="spellStart"/>
      <w:r w:rsidRPr="00C30F52">
        <w:rPr>
          <w:sz w:val="24"/>
        </w:rPr>
        <w:t>СанПиН</w:t>
      </w:r>
      <w:proofErr w:type="spellEnd"/>
      <w:r w:rsidRPr="00C30F52">
        <w:rPr>
          <w:sz w:val="24"/>
        </w:rPr>
        <w:t xml:space="preserve"> 2.2.2/2.4.1340-03</w:t>
      </w:r>
      <w:r w:rsidRPr="00C30F52">
        <w:rPr>
          <w:sz w:val="24"/>
          <w:lang w:val="en-US"/>
        </w:rPr>
        <w:t> </w:t>
      </w:r>
      <w:r w:rsidRPr="00C30F52">
        <w:rPr>
          <w:sz w:val="24"/>
        </w:rPr>
        <w:t>«Гигиенические требования к персональным электронно-вычислительным машинам и организации работы»</w:t>
      </w:r>
      <w:r w:rsidR="000E447D" w:rsidRPr="000E447D">
        <w:rPr>
          <w:sz w:val="24"/>
        </w:rPr>
        <w:t>[</w:t>
      </w:r>
      <w:r w:rsidR="00E06C10">
        <w:rPr>
          <w:sz w:val="24"/>
        </w:rPr>
        <w:fldChar w:fldCharType="begin"/>
      </w:r>
      <w:r w:rsidR="000E447D">
        <w:rPr>
          <w:sz w:val="24"/>
        </w:rPr>
        <w:instrText xml:space="preserve"> REF _Ref263532152 \r \h </w:instrText>
      </w:r>
      <w:r w:rsidR="00E06C10">
        <w:rPr>
          <w:sz w:val="24"/>
        </w:rPr>
      </w:r>
      <w:r w:rsidR="00E06C10">
        <w:rPr>
          <w:sz w:val="24"/>
        </w:rPr>
        <w:fldChar w:fldCharType="separate"/>
      </w:r>
      <w:r w:rsidR="000E447D">
        <w:rPr>
          <w:sz w:val="24"/>
        </w:rPr>
        <w:t>1</w:t>
      </w:r>
      <w:r w:rsidR="00E06C10">
        <w:rPr>
          <w:sz w:val="24"/>
        </w:rPr>
        <w:fldChar w:fldCharType="end"/>
      </w:r>
      <w:r w:rsidR="000E447D" w:rsidRPr="000E447D">
        <w:rPr>
          <w:sz w:val="24"/>
        </w:rPr>
        <w:t>]</w:t>
      </w:r>
      <w:r w:rsidRPr="00C30F52">
        <w:rPr>
          <w:sz w:val="24"/>
        </w:rPr>
        <w:t> предъявляет следующие требования к помещению  для работы с ПЭВМ.</w:t>
      </w:r>
    </w:p>
    <w:p w:rsidR="00C30F52" w:rsidRPr="00C30F52" w:rsidRDefault="00C30F52" w:rsidP="00C30F52">
      <w:pPr>
        <w:rPr>
          <w:sz w:val="24"/>
        </w:rPr>
      </w:pPr>
      <w:r w:rsidRPr="00C30F52">
        <w:rPr>
          <w:sz w:val="24"/>
        </w:rPr>
        <w:t>Эксплуатация ПЭВМ в помещениях без естественного освещения допускается только при наличии расчетов, обосновывающих соответствие нормам естественного освещения и безопасность их деятельности для здоровья работающих.</w:t>
      </w:r>
    </w:p>
    <w:p w:rsidR="00C30F52" w:rsidRPr="00C30F52" w:rsidRDefault="00C30F52" w:rsidP="00C30F52">
      <w:pPr>
        <w:rPr>
          <w:sz w:val="24"/>
        </w:rPr>
      </w:pPr>
      <w:r w:rsidRPr="00C30F52">
        <w:rPr>
          <w:sz w:val="24"/>
        </w:rPr>
        <w:t>Естественное и искусственное освещение  должно  соответствовать требованиям действующей нормативной документации. Окна в помещениях,  где эксплуатируется  вычислительная  техника,  преимущественно  должны   быть ориентированы на север и северо-восток.</w:t>
      </w:r>
    </w:p>
    <w:p w:rsidR="00C30F52" w:rsidRPr="00C30F52" w:rsidRDefault="00C30F52" w:rsidP="00C30F52">
      <w:pPr>
        <w:rPr>
          <w:sz w:val="24"/>
        </w:rPr>
      </w:pPr>
      <w:r w:rsidRPr="00C30F52">
        <w:rPr>
          <w:sz w:val="24"/>
        </w:rPr>
        <w:t>Оконные проемы должны быть  оборудованы  регулируемыми  устройствами типа: жалюзи, занавесей, внешних козырьков и другие.</w:t>
      </w:r>
    </w:p>
    <w:p w:rsidR="00C30F52" w:rsidRPr="00C30F52" w:rsidRDefault="00C30F52" w:rsidP="00C30F52">
      <w:pPr>
        <w:rPr>
          <w:sz w:val="24"/>
        </w:rPr>
      </w:pPr>
      <w:r w:rsidRPr="00C30F52">
        <w:rPr>
          <w:sz w:val="24"/>
        </w:rPr>
        <w:t xml:space="preserve">Не допускается  размещение  мест  пользователей  ПЭВМ   в цокольных </w:t>
      </w:r>
      <w:r w:rsidRPr="00C30F52">
        <w:rPr>
          <w:sz w:val="24"/>
        </w:rPr>
        <w:br/>
        <w:t>и подвальных помещениях.</w:t>
      </w:r>
    </w:p>
    <w:p w:rsidR="00C30F52" w:rsidRPr="00C30F52" w:rsidRDefault="00C30F52" w:rsidP="00C30F52">
      <w:pPr>
        <w:rPr>
          <w:sz w:val="24"/>
        </w:rPr>
      </w:pPr>
      <w:r w:rsidRPr="00C30F52">
        <w:rPr>
          <w:sz w:val="24"/>
        </w:rPr>
        <w:t>Площадь на одно рабочее место пользователей ПЭВМ с ВДТ на  базе электроннолучевой трубки  (ЭЛТ)  должна  составлять  не  менее 6 м</w:t>
      </w:r>
      <w:r w:rsidRPr="00C30F52">
        <w:rPr>
          <w:sz w:val="24"/>
          <w:vertAlign w:val="superscript"/>
        </w:rPr>
        <w:t>2</w:t>
      </w:r>
      <w:r w:rsidRPr="00C30F52">
        <w:rPr>
          <w:sz w:val="24"/>
        </w:rPr>
        <w:t>, в помещениях культурно-развлекательных учреждений и с ВДТ на  базе  плоских дискретных экранов (жидкокристаллические, плазменные) — 4,5 м</w:t>
      </w:r>
      <w:r w:rsidRPr="00C30F52">
        <w:rPr>
          <w:sz w:val="24"/>
          <w:vertAlign w:val="superscript"/>
        </w:rPr>
        <w:t>2</w:t>
      </w:r>
      <w:r w:rsidRPr="00C30F52">
        <w:rPr>
          <w:sz w:val="24"/>
        </w:rPr>
        <w:t>.</w:t>
      </w:r>
    </w:p>
    <w:p w:rsidR="00C30F52" w:rsidRPr="00C30F52" w:rsidRDefault="00166BB6" w:rsidP="00C30F52">
      <w:pPr>
        <w:rPr>
          <w:sz w:val="24"/>
        </w:rPr>
      </w:pPr>
      <w:r>
        <w:rPr>
          <w:sz w:val="24"/>
        </w:rPr>
        <w:t>При использовании П</w:t>
      </w:r>
      <w:r w:rsidR="00C30F52" w:rsidRPr="00C30F52">
        <w:rPr>
          <w:sz w:val="24"/>
        </w:rPr>
        <w:t>Э</w:t>
      </w:r>
      <w:r>
        <w:rPr>
          <w:sz w:val="24"/>
        </w:rPr>
        <w:t>В</w:t>
      </w:r>
      <w:r w:rsidR="00C30F52" w:rsidRPr="00C30F52">
        <w:rPr>
          <w:sz w:val="24"/>
        </w:rPr>
        <w:t xml:space="preserve">М  с  ВДТ  на  базе  ЭЛТ  (без  вспомогательных устройств — принтер, сканер и другие), отвечающих требованиям  международных стандартов безопасности компьютеров, с  продолжительностью  работы </w:t>
      </w:r>
      <w:r w:rsidR="00C30F52" w:rsidRPr="00C30F52">
        <w:rPr>
          <w:sz w:val="24"/>
        </w:rPr>
        <w:br/>
        <w:t xml:space="preserve"> менее 4-х часов в день допускается минимальная площадь 4,5 м</w:t>
      </w:r>
      <w:r w:rsidR="00C30F52" w:rsidRPr="00C30F52">
        <w:rPr>
          <w:sz w:val="24"/>
          <w:vertAlign w:val="superscript"/>
        </w:rPr>
        <w:t xml:space="preserve">2 </w:t>
      </w:r>
      <w:r w:rsidR="00C30F52" w:rsidRPr="00C30F52">
        <w:rPr>
          <w:sz w:val="24"/>
        </w:rPr>
        <w:t>на  одно  рабочее место  пользователя  (взрослого  и  учащегося  высшего  профессионального образования).</w:t>
      </w:r>
    </w:p>
    <w:p w:rsidR="00C30F52" w:rsidRPr="00C30F52" w:rsidRDefault="00C30F52" w:rsidP="00C30F52">
      <w:pPr>
        <w:rPr>
          <w:sz w:val="24"/>
        </w:rPr>
      </w:pPr>
      <w:r w:rsidRPr="00C30F52">
        <w:rPr>
          <w:sz w:val="24"/>
        </w:rPr>
        <w:lastRenderedPageBreak/>
        <w:t xml:space="preserve">Для внутренней отделки  интерьера  помещений,  где  расположены ПЭВМ, должны использоваться диффузно-отражающие материалы с коэффициентом отражения для потолка — 0,7–0,8; для стен — 0,5–0,6; для пола — </w:t>
      </w:r>
      <w:r w:rsidRPr="00C30F52">
        <w:rPr>
          <w:sz w:val="24"/>
        </w:rPr>
        <w:br/>
        <w:t>0,3–0,5.</w:t>
      </w:r>
    </w:p>
    <w:p w:rsidR="00C30F52" w:rsidRPr="00C30F52" w:rsidRDefault="00C30F52" w:rsidP="00C30F52">
      <w:pPr>
        <w:rPr>
          <w:sz w:val="24"/>
        </w:rPr>
      </w:pPr>
      <w:r w:rsidRPr="00C30F52">
        <w:rPr>
          <w:sz w:val="24"/>
        </w:rPr>
        <w:t>Полимерные  материалы  используются  для  внутренней   отделки интерьера помещений  с  ПЭВМ  при  наличии  санитарно-эпидемиологического заключения.</w:t>
      </w:r>
    </w:p>
    <w:p w:rsidR="00C30F52" w:rsidRPr="00C30F52" w:rsidRDefault="00C30F52" w:rsidP="00C30F52">
      <w:pPr>
        <w:rPr>
          <w:sz w:val="24"/>
        </w:rPr>
      </w:pPr>
      <w:r w:rsidRPr="00C30F52">
        <w:rPr>
          <w:sz w:val="24"/>
        </w:rPr>
        <w:t>Помещения, где размещаются рабочие места с  ПЭВМ,  должны  быть оборудованы  защитным   заземлением   (</w:t>
      </w:r>
      <w:proofErr w:type="spellStart"/>
      <w:r w:rsidRPr="00C30F52">
        <w:rPr>
          <w:sz w:val="24"/>
        </w:rPr>
        <w:t>занулением</w:t>
      </w:r>
      <w:proofErr w:type="spellEnd"/>
      <w:r w:rsidRPr="00C30F52">
        <w:rPr>
          <w:sz w:val="24"/>
        </w:rPr>
        <w:t>)   в     соответствии с техническими требованиями по эксплуатации.</w:t>
      </w:r>
    </w:p>
    <w:p w:rsidR="00C30F52" w:rsidRPr="00C30F52" w:rsidRDefault="00C30F52" w:rsidP="00C30F52">
      <w:pPr>
        <w:rPr>
          <w:sz w:val="24"/>
        </w:rPr>
      </w:pPr>
      <w:r w:rsidRPr="00C30F52">
        <w:rPr>
          <w:sz w:val="24"/>
        </w:rPr>
        <w:t>Не следует  размещать  рабочие  места  с  ПЭВМ  вблизи  силовых кабелей  и  вводов,  высоковольтных   трансформаторов,   технологического оборудования, создающего помехи в работе ПЭВМ.</w:t>
      </w:r>
    </w:p>
    <w:p w:rsidR="00C30F52" w:rsidRPr="00C30F52" w:rsidRDefault="00C30F52" w:rsidP="00C30F52">
      <w:pPr>
        <w:rPr>
          <w:sz w:val="24"/>
        </w:rPr>
      </w:pPr>
      <w:r w:rsidRPr="00C30F52">
        <w:rPr>
          <w:sz w:val="24"/>
        </w:rPr>
        <w:t xml:space="preserve">В помещении должно удовлетворять требованиям пожарной безопасности. Обязательно наличие огнетушителя, </w:t>
      </w:r>
      <w:proofErr w:type="spellStart"/>
      <w:r w:rsidRPr="00C30F52">
        <w:rPr>
          <w:sz w:val="24"/>
        </w:rPr>
        <w:t>термодатчиков</w:t>
      </w:r>
      <w:proofErr w:type="spellEnd"/>
      <w:r w:rsidRPr="00C30F52">
        <w:rPr>
          <w:sz w:val="24"/>
        </w:rPr>
        <w:t>. В больших помещениях желательно наличие плана эвакуации.</w:t>
      </w:r>
    </w:p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p w:rsidR="00C30F52" w:rsidRPr="000E447D" w:rsidRDefault="00C30F52" w:rsidP="00C30F52">
      <w:pPr>
        <w:pStyle w:val="3"/>
        <w:suppressAutoHyphens/>
        <w:rPr>
          <w:sz w:val="28"/>
          <w:szCs w:val="28"/>
        </w:rPr>
      </w:pPr>
      <w:r w:rsidRPr="000E447D">
        <w:rPr>
          <w:sz w:val="28"/>
          <w:szCs w:val="28"/>
        </w:rPr>
        <w:t xml:space="preserve">Требования к микроклимату, содержанию </w:t>
      </w:r>
      <w:proofErr w:type="spellStart"/>
      <w:r w:rsidRPr="000E447D">
        <w:rPr>
          <w:sz w:val="28"/>
          <w:szCs w:val="28"/>
        </w:rPr>
        <w:t>аэроионов</w:t>
      </w:r>
      <w:proofErr w:type="spellEnd"/>
      <w:r w:rsidRPr="000E447D">
        <w:rPr>
          <w:sz w:val="28"/>
          <w:szCs w:val="28"/>
        </w:rPr>
        <w:t xml:space="preserve"> </w:t>
      </w:r>
      <w:r w:rsidRPr="000E447D">
        <w:rPr>
          <w:sz w:val="28"/>
          <w:szCs w:val="28"/>
        </w:rPr>
        <w:br/>
        <w:t>и вредных химических веществ в воздухе на рабочих местах, оборудованных ПЭВМ</w:t>
      </w:r>
    </w:p>
    <w:p w:rsidR="00C30F52" w:rsidRPr="00C30F52" w:rsidRDefault="00C30F52" w:rsidP="00C30F52">
      <w:pPr>
        <w:rPr>
          <w:sz w:val="24"/>
        </w:rPr>
      </w:pPr>
      <w:r w:rsidRPr="00C30F52">
        <w:rPr>
          <w:sz w:val="24"/>
        </w:rPr>
        <w:t xml:space="preserve">Согласно </w:t>
      </w:r>
      <w:proofErr w:type="spellStart"/>
      <w:r w:rsidRPr="00C30F52">
        <w:rPr>
          <w:sz w:val="24"/>
        </w:rPr>
        <w:t>СанПиН</w:t>
      </w:r>
      <w:proofErr w:type="spellEnd"/>
      <w:r w:rsidRPr="00C30F52">
        <w:rPr>
          <w:sz w:val="24"/>
        </w:rPr>
        <w:t xml:space="preserve"> 2.2.2/2.4.1340-03</w:t>
      </w:r>
      <w:r w:rsidRPr="00C30F52">
        <w:rPr>
          <w:sz w:val="24"/>
          <w:lang w:val="en-US"/>
        </w:rPr>
        <w:t> </w:t>
      </w:r>
      <w:r w:rsidRPr="00C30F52">
        <w:rPr>
          <w:sz w:val="24"/>
        </w:rPr>
        <w:t>[</w:t>
      </w:r>
      <w:fldSimple w:instr=" REF _Ref263532152 \n \h  \* MERGEFORMAT ">
        <w:r w:rsidR="00286119">
          <w:rPr>
            <w:sz w:val="24"/>
          </w:rPr>
          <w:t>1</w:t>
        </w:r>
      </w:fldSimple>
      <w:r w:rsidRPr="00C30F52">
        <w:rPr>
          <w:sz w:val="24"/>
        </w:rPr>
        <w:t>] в производственных помещениях, в которых работа с использованием ПЭВМ является вспомогательной, температура, относительная влажность и скорость движения воздуха на рабочих местах должны соответствовать действующим санитарным нормам микроклимата производственных помещений.</w:t>
      </w:r>
    </w:p>
    <w:p w:rsidR="00C30F52" w:rsidRPr="00C30F52" w:rsidRDefault="00C30F52" w:rsidP="00C30F52">
      <w:pPr>
        <w:rPr>
          <w:sz w:val="24"/>
        </w:rPr>
      </w:pPr>
      <w:r w:rsidRPr="00C30F52">
        <w:rPr>
          <w:sz w:val="24"/>
        </w:rPr>
        <w:t>В производственных помещениях, в которых работа с использованием ПЭВМ является основной и связана с нервно-эмоциональным напряжением, должны обеспечиваться оптимальные параметры микроклимата для категории работ 1а и 1б в соответствии с действующими санитарно-эпидемиологическими нормативами микроклимата производственных помещений. На других рабочих местах следует поддерживать параметры микроклимата на допустимом уровне, соответствующем требованиям указанных нормативов (</w:t>
      </w:r>
      <w:fldSimple w:instr=" REF  _Ref263122549 \* Lower \h  \* MERGEFORMAT ">
        <w:r w:rsidR="00286119" w:rsidRPr="00C30F52">
          <w:rPr>
            <w:sz w:val="24"/>
          </w:rPr>
          <w:t>таблица </w:t>
        </w:r>
        <w:r w:rsidR="00286119">
          <w:rPr>
            <w:sz w:val="24"/>
          </w:rPr>
          <w:t>1</w:t>
        </w:r>
        <w:r w:rsidR="00286119">
          <w:rPr>
            <w:noProof/>
            <w:sz w:val="24"/>
          </w:rPr>
          <w:t>.1</w:t>
        </w:r>
        <w:r w:rsidR="00286119" w:rsidRPr="00C30F52">
          <w:rPr>
            <w:sz w:val="24"/>
          </w:rPr>
          <w:t>.</w:t>
        </w:r>
        <w:r w:rsidR="00286119">
          <w:rPr>
            <w:noProof/>
            <w:sz w:val="24"/>
          </w:rPr>
          <w:t>1</w:t>
        </w:r>
      </w:fldSimple>
      <w:r w:rsidRPr="00C30F52">
        <w:rPr>
          <w:sz w:val="24"/>
        </w:rPr>
        <w:t>).</w:t>
      </w:r>
    </w:p>
    <w:p w:rsidR="00C30F52" w:rsidRPr="00C30F52" w:rsidRDefault="00C30F52" w:rsidP="00C30F52">
      <w:pPr>
        <w:pStyle w:val="aa"/>
        <w:spacing w:line="360" w:lineRule="auto"/>
        <w:rPr>
          <w:sz w:val="24"/>
          <w:szCs w:val="24"/>
        </w:rPr>
      </w:pPr>
      <w:bookmarkStart w:id="15" w:name="_Ref263122549"/>
      <w:r w:rsidRPr="00C30F52">
        <w:rPr>
          <w:sz w:val="24"/>
          <w:szCs w:val="24"/>
        </w:rPr>
        <w:t>Таблица </w:t>
      </w:r>
      <w:r w:rsidR="00E06C10" w:rsidRPr="00C30F52">
        <w:rPr>
          <w:sz w:val="24"/>
          <w:szCs w:val="24"/>
        </w:rPr>
        <w:fldChar w:fldCharType="begin"/>
      </w:r>
      <w:r w:rsidRPr="00C30F52">
        <w:rPr>
          <w:sz w:val="24"/>
          <w:szCs w:val="24"/>
        </w:rPr>
        <w:instrText xml:space="preserve"> STYLEREF 2 \s </w:instrText>
      </w:r>
      <w:r w:rsidR="00E06C10" w:rsidRPr="00C30F52">
        <w:rPr>
          <w:sz w:val="24"/>
          <w:szCs w:val="24"/>
        </w:rPr>
        <w:fldChar w:fldCharType="separate"/>
      </w:r>
      <w:r w:rsidR="00286119">
        <w:rPr>
          <w:noProof/>
          <w:sz w:val="24"/>
          <w:szCs w:val="24"/>
        </w:rPr>
        <w:t>1.1</w:t>
      </w:r>
      <w:r w:rsidR="00E06C10" w:rsidRPr="00C30F52">
        <w:rPr>
          <w:sz w:val="24"/>
          <w:szCs w:val="24"/>
        </w:rPr>
        <w:fldChar w:fldCharType="end"/>
      </w:r>
      <w:r w:rsidRPr="00C30F52">
        <w:rPr>
          <w:sz w:val="24"/>
          <w:szCs w:val="24"/>
        </w:rPr>
        <w:t>.</w:t>
      </w:r>
      <w:r w:rsidR="00E06C10" w:rsidRPr="00C30F52">
        <w:rPr>
          <w:sz w:val="24"/>
          <w:szCs w:val="24"/>
        </w:rPr>
        <w:fldChar w:fldCharType="begin"/>
      </w:r>
      <w:r w:rsidRPr="00C30F52">
        <w:rPr>
          <w:sz w:val="24"/>
          <w:szCs w:val="24"/>
        </w:rPr>
        <w:instrText xml:space="preserve"> SEQ Таблица \* ARABIC \s 2 </w:instrText>
      </w:r>
      <w:r w:rsidR="00E06C10" w:rsidRPr="00C30F52">
        <w:rPr>
          <w:sz w:val="24"/>
          <w:szCs w:val="24"/>
        </w:rPr>
        <w:fldChar w:fldCharType="separate"/>
      </w:r>
      <w:r w:rsidR="00286119">
        <w:rPr>
          <w:noProof/>
          <w:sz w:val="24"/>
          <w:szCs w:val="24"/>
        </w:rPr>
        <w:t>1</w:t>
      </w:r>
      <w:r w:rsidR="00E06C10" w:rsidRPr="00C30F52">
        <w:rPr>
          <w:sz w:val="24"/>
          <w:szCs w:val="24"/>
        </w:rPr>
        <w:fldChar w:fldCharType="end"/>
      </w:r>
      <w:bookmarkEnd w:id="15"/>
      <w:r w:rsidRPr="00C30F52">
        <w:rPr>
          <w:sz w:val="24"/>
          <w:szCs w:val="24"/>
        </w:rPr>
        <w:t xml:space="preserve"> – Гигиенические требования к микроклимату производственных помещений (</w:t>
      </w:r>
      <w:proofErr w:type="spellStart"/>
      <w:r w:rsidRPr="00C30F52">
        <w:rPr>
          <w:sz w:val="24"/>
          <w:szCs w:val="24"/>
        </w:rPr>
        <w:t>СанПиН</w:t>
      </w:r>
      <w:proofErr w:type="spellEnd"/>
      <w:r w:rsidRPr="00C30F52">
        <w:rPr>
          <w:sz w:val="24"/>
          <w:szCs w:val="24"/>
          <w:lang w:val="en-US"/>
        </w:rPr>
        <w:t> </w:t>
      </w:r>
      <w:r w:rsidRPr="00C30F52">
        <w:rPr>
          <w:sz w:val="24"/>
          <w:szCs w:val="24"/>
        </w:rPr>
        <w:t>2.2.4.548-96 «Гигиенические требования к микроклимату производственных помещений»)</w:t>
      </w:r>
      <w:r w:rsidRPr="00C30F52">
        <w:rPr>
          <w:sz w:val="24"/>
          <w:szCs w:val="24"/>
          <w:lang w:val="en-US"/>
        </w:rPr>
        <w:t> </w:t>
      </w:r>
      <w:r w:rsidRPr="00C30F52">
        <w:rPr>
          <w:sz w:val="24"/>
          <w:szCs w:val="24"/>
        </w:rPr>
        <w:t>[</w:t>
      </w:r>
      <w:fldSimple w:instr=" REF _Ref263532417 \n \h  \* MERGEFORMAT ">
        <w:r w:rsidR="00286119">
          <w:rPr>
            <w:sz w:val="24"/>
            <w:szCs w:val="24"/>
          </w:rPr>
          <w:t>2</w:t>
        </w:r>
      </w:fldSimple>
      <w:r w:rsidRPr="00C30F52">
        <w:rPr>
          <w:sz w:val="24"/>
          <w:szCs w:val="24"/>
        </w:rPr>
        <w:t>]</w:t>
      </w:r>
    </w:p>
    <w:tbl>
      <w:tblPr>
        <w:tblW w:w="4824" w:type="pct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670"/>
        <w:gridCol w:w="2142"/>
        <w:gridCol w:w="1479"/>
        <w:gridCol w:w="1839"/>
        <w:gridCol w:w="1767"/>
        <w:gridCol w:w="1337"/>
      </w:tblGrid>
      <w:tr w:rsidR="00C30F52" w:rsidRPr="00C30F52" w:rsidTr="001035AE">
        <w:trPr>
          <w:cantSplit/>
          <w:trHeight w:val="1134"/>
        </w:trPr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C30F52" w:rsidRPr="00C30F52" w:rsidRDefault="00C30F52" w:rsidP="001035AE">
            <w:pPr>
              <w:pStyle w:val="af8"/>
              <w:rPr>
                <w:snapToGrid w:val="0"/>
                <w:sz w:val="24"/>
                <w:szCs w:val="24"/>
              </w:rPr>
            </w:pPr>
            <w:r w:rsidRPr="00C30F52">
              <w:rPr>
                <w:snapToGrid w:val="0"/>
                <w:sz w:val="24"/>
                <w:szCs w:val="24"/>
              </w:rPr>
              <w:lastRenderedPageBreak/>
              <w:t>Период года</w:t>
            </w:r>
          </w:p>
        </w:tc>
        <w:tc>
          <w:tcPr>
            <w:tcW w:w="11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0F52" w:rsidRPr="00C30F52" w:rsidRDefault="00C30F52" w:rsidP="001035AE">
            <w:pPr>
              <w:ind w:firstLine="0"/>
              <w:jc w:val="center"/>
              <w:rPr>
                <w:snapToGrid w:val="0"/>
                <w:sz w:val="24"/>
              </w:rPr>
            </w:pPr>
            <w:r w:rsidRPr="00C30F52">
              <w:rPr>
                <w:snapToGrid w:val="0"/>
                <w:sz w:val="24"/>
              </w:rPr>
              <w:t xml:space="preserve">Категория работ по уровням </w:t>
            </w:r>
            <w:proofErr w:type="spellStart"/>
            <w:r w:rsidRPr="00C30F52">
              <w:rPr>
                <w:snapToGrid w:val="0"/>
                <w:sz w:val="24"/>
              </w:rPr>
              <w:t>энергозатрат</w:t>
            </w:r>
            <w:proofErr w:type="spellEnd"/>
            <w:r w:rsidRPr="00C30F52">
              <w:rPr>
                <w:snapToGrid w:val="0"/>
                <w:sz w:val="24"/>
              </w:rPr>
              <w:t>, Вт</w:t>
            </w:r>
          </w:p>
        </w:tc>
        <w:tc>
          <w:tcPr>
            <w:tcW w:w="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0F52" w:rsidRPr="00C30F52" w:rsidRDefault="00C30F52" w:rsidP="001035AE">
            <w:pPr>
              <w:ind w:firstLine="0"/>
              <w:jc w:val="center"/>
              <w:rPr>
                <w:snapToGrid w:val="0"/>
                <w:sz w:val="24"/>
              </w:rPr>
            </w:pPr>
            <w:proofErr w:type="spellStart"/>
            <w:r w:rsidRPr="00C30F52">
              <w:rPr>
                <w:snapToGrid w:val="0"/>
                <w:sz w:val="24"/>
              </w:rPr>
              <w:t>Темпера-тура</w:t>
            </w:r>
            <w:proofErr w:type="spellEnd"/>
            <w:r w:rsidRPr="00C30F52">
              <w:rPr>
                <w:snapToGrid w:val="0"/>
                <w:sz w:val="24"/>
              </w:rPr>
              <w:t xml:space="preserve"> воздуха, °С</w:t>
            </w:r>
          </w:p>
        </w:tc>
        <w:tc>
          <w:tcPr>
            <w:tcW w:w="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0F52" w:rsidRPr="00C30F52" w:rsidRDefault="00C30F52" w:rsidP="001035AE">
            <w:pPr>
              <w:ind w:firstLine="0"/>
              <w:jc w:val="center"/>
              <w:rPr>
                <w:snapToGrid w:val="0"/>
                <w:sz w:val="24"/>
              </w:rPr>
            </w:pPr>
            <w:r w:rsidRPr="00C30F52">
              <w:rPr>
                <w:snapToGrid w:val="0"/>
                <w:sz w:val="24"/>
              </w:rPr>
              <w:t xml:space="preserve">Температура </w:t>
            </w:r>
            <w:proofErr w:type="spellStart"/>
            <w:r w:rsidRPr="00C30F52">
              <w:rPr>
                <w:snapToGrid w:val="0"/>
                <w:sz w:val="24"/>
              </w:rPr>
              <w:t>поверх-ностей</w:t>
            </w:r>
            <w:proofErr w:type="spellEnd"/>
            <w:r w:rsidRPr="00C30F52">
              <w:rPr>
                <w:snapToGrid w:val="0"/>
                <w:sz w:val="24"/>
              </w:rPr>
              <w:t>, °С</w:t>
            </w:r>
          </w:p>
        </w:tc>
        <w:tc>
          <w:tcPr>
            <w:tcW w:w="9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0F52" w:rsidRPr="00C30F52" w:rsidRDefault="00C30F52" w:rsidP="001035AE">
            <w:pPr>
              <w:ind w:firstLine="0"/>
              <w:jc w:val="center"/>
              <w:rPr>
                <w:snapToGrid w:val="0"/>
                <w:sz w:val="24"/>
              </w:rPr>
            </w:pPr>
            <w:proofErr w:type="spellStart"/>
            <w:r w:rsidRPr="00C30F52">
              <w:rPr>
                <w:snapToGrid w:val="0"/>
                <w:sz w:val="24"/>
              </w:rPr>
              <w:t>Относи-тельная</w:t>
            </w:r>
            <w:proofErr w:type="spellEnd"/>
            <w:r w:rsidRPr="00C30F52">
              <w:rPr>
                <w:snapToGrid w:val="0"/>
                <w:sz w:val="24"/>
              </w:rPr>
              <w:t xml:space="preserve"> влажность воздуха, %</w:t>
            </w:r>
          </w:p>
        </w:tc>
        <w:tc>
          <w:tcPr>
            <w:tcW w:w="7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0F52" w:rsidRPr="00C30F52" w:rsidRDefault="00C30F52" w:rsidP="001035AE">
            <w:pPr>
              <w:ind w:firstLine="0"/>
              <w:jc w:val="center"/>
              <w:rPr>
                <w:snapToGrid w:val="0"/>
                <w:sz w:val="24"/>
              </w:rPr>
            </w:pPr>
            <w:r w:rsidRPr="00C30F52">
              <w:rPr>
                <w:snapToGrid w:val="0"/>
                <w:sz w:val="24"/>
              </w:rPr>
              <w:t>Скорость движения воз-</w:t>
            </w:r>
          </w:p>
          <w:p w:rsidR="00C30F52" w:rsidRPr="00C30F52" w:rsidRDefault="00C30F52" w:rsidP="001035AE">
            <w:pPr>
              <w:ind w:firstLine="0"/>
              <w:jc w:val="center"/>
              <w:rPr>
                <w:snapToGrid w:val="0"/>
                <w:sz w:val="24"/>
              </w:rPr>
            </w:pPr>
            <w:r w:rsidRPr="00C30F52">
              <w:rPr>
                <w:snapToGrid w:val="0"/>
                <w:sz w:val="24"/>
              </w:rPr>
              <w:t>духа, м/с</w:t>
            </w:r>
          </w:p>
        </w:tc>
      </w:tr>
      <w:tr w:rsidR="00C30F52" w:rsidRPr="00C30F52" w:rsidTr="001035AE">
        <w:trPr>
          <w:cantSplit/>
          <w:trHeight w:val="804"/>
        </w:trPr>
        <w:tc>
          <w:tcPr>
            <w:tcW w:w="36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C30F52" w:rsidRPr="00C30F52" w:rsidRDefault="00C30F52" w:rsidP="001035AE">
            <w:pPr>
              <w:pStyle w:val="af8"/>
              <w:rPr>
                <w:snapToGrid w:val="0"/>
                <w:sz w:val="24"/>
                <w:szCs w:val="24"/>
              </w:rPr>
            </w:pPr>
            <w:r w:rsidRPr="00C30F52">
              <w:rPr>
                <w:snapToGrid w:val="0"/>
                <w:sz w:val="24"/>
                <w:szCs w:val="24"/>
              </w:rPr>
              <w:t>Холодный</w:t>
            </w:r>
          </w:p>
        </w:tc>
        <w:tc>
          <w:tcPr>
            <w:tcW w:w="11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0F52" w:rsidRPr="00C30F52" w:rsidRDefault="00C30F52" w:rsidP="001035AE">
            <w:pPr>
              <w:ind w:firstLine="0"/>
              <w:jc w:val="center"/>
              <w:rPr>
                <w:snapToGrid w:val="0"/>
                <w:sz w:val="24"/>
              </w:rPr>
            </w:pPr>
            <w:r w:rsidRPr="00C30F52">
              <w:rPr>
                <w:snapToGrid w:val="0"/>
                <w:sz w:val="24"/>
              </w:rPr>
              <w:t>1а (до 139)</w:t>
            </w:r>
          </w:p>
        </w:tc>
        <w:tc>
          <w:tcPr>
            <w:tcW w:w="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0F52" w:rsidRPr="00C30F52" w:rsidRDefault="00C30F52" w:rsidP="001035AE">
            <w:pPr>
              <w:ind w:firstLine="0"/>
              <w:jc w:val="center"/>
              <w:rPr>
                <w:snapToGrid w:val="0"/>
                <w:sz w:val="24"/>
              </w:rPr>
            </w:pPr>
            <w:r w:rsidRPr="00C30F52">
              <w:rPr>
                <w:snapToGrid w:val="0"/>
                <w:sz w:val="24"/>
              </w:rPr>
              <w:t>22–24</w:t>
            </w:r>
          </w:p>
        </w:tc>
        <w:tc>
          <w:tcPr>
            <w:tcW w:w="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0F52" w:rsidRPr="00C30F52" w:rsidRDefault="00C30F52" w:rsidP="001035AE">
            <w:pPr>
              <w:ind w:firstLine="0"/>
              <w:jc w:val="center"/>
              <w:rPr>
                <w:snapToGrid w:val="0"/>
                <w:sz w:val="24"/>
              </w:rPr>
            </w:pPr>
            <w:r w:rsidRPr="00C30F52">
              <w:rPr>
                <w:snapToGrid w:val="0"/>
                <w:sz w:val="24"/>
              </w:rPr>
              <w:t>21–25</w:t>
            </w:r>
          </w:p>
        </w:tc>
        <w:tc>
          <w:tcPr>
            <w:tcW w:w="9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0F52" w:rsidRPr="00C30F52" w:rsidRDefault="00C30F52" w:rsidP="001035AE">
            <w:pPr>
              <w:ind w:firstLine="0"/>
              <w:jc w:val="center"/>
              <w:rPr>
                <w:snapToGrid w:val="0"/>
                <w:sz w:val="24"/>
              </w:rPr>
            </w:pPr>
            <w:r w:rsidRPr="00C30F52">
              <w:rPr>
                <w:snapToGrid w:val="0"/>
                <w:sz w:val="24"/>
              </w:rPr>
              <w:t>60–40</w:t>
            </w:r>
          </w:p>
        </w:tc>
        <w:tc>
          <w:tcPr>
            <w:tcW w:w="7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0F52" w:rsidRPr="00C30F52" w:rsidRDefault="00C30F52" w:rsidP="001035AE">
            <w:pPr>
              <w:ind w:firstLine="0"/>
              <w:jc w:val="center"/>
              <w:rPr>
                <w:snapToGrid w:val="0"/>
                <w:sz w:val="24"/>
              </w:rPr>
            </w:pPr>
            <w:r w:rsidRPr="00C30F52">
              <w:rPr>
                <w:snapToGrid w:val="0"/>
                <w:sz w:val="24"/>
              </w:rPr>
              <w:t>0,1</w:t>
            </w:r>
          </w:p>
        </w:tc>
      </w:tr>
      <w:tr w:rsidR="00C30F52" w:rsidRPr="00C30F52" w:rsidTr="001035AE">
        <w:trPr>
          <w:cantSplit/>
          <w:trHeight w:val="715"/>
        </w:trPr>
        <w:tc>
          <w:tcPr>
            <w:tcW w:w="36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C30F52" w:rsidRPr="00C30F52" w:rsidRDefault="00C30F52" w:rsidP="001035AE">
            <w:pPr>
              <w:pStyle w:val="af8"/>
              <w:rPr>
                <w:snapToGrid w:val="0"/>
                <w:sz w:val="24"/>
                <w:szCs w:val="24"/>
              </w:rPr>
            </w:pPr>
          </w:p>
        </w:tc>
        <w:tc>
          <w:tcPr>
            <w:tcW w:w="11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0F52" w:rsidRPr="00C30F52" w:rsidRDefault="00C30F52" w:rsidP="001035AE">
            <w:pPr>
              <w:ind w:firstLine="0"/>
              <w:jc w:val="center"/>
              <w:rPr>
                <w:snapToGrid w:val="0"/>
                <w:sz w:val="24"/>
                <w:lang w:val="en-US"/>
              </w:rPr>
            </w:pPr>
            <w:r w:rsidRPr="00C30F52">
              <w:rPr>
                <w:snapToGrid w:val="0"/>
                <w:sz w:val="24"/>
                <w:lang w:val="en-US"/>
              </w:rPr>
              <w:t>1</w:t>
            </w:r>
            <w:r w:rsidRPr="00C30F52">
              <w:rPr>
                <w:snapToGrid w:val="0"/>
                <w:sz w:val="24"/>
              </w:rPr>
              <w:t xml:space="preserve">б </w:t>
            </w:r>
            <w:r w:rsidRPr="00C30F52">
              <w:rPr>
                <w:snapToGrid w:val="0"/>
                <w:sz w:val="24"/>
                <w:lang w:val="en-US"/>
              </w:rPr>
              <w:t>(</w:t>
            </w:r>
            <w:r w:rsidRPr="00C30F52">
              <w:rPr>
                <w:snapToGrid w:val="0"/>
                <w:sz w:val="24"/>
              </w:rPr>
              <w:t>140-174</w:t>
            </w:r>
            <w:r w:rsidRPr="00C30F52">
              <w:rPr>
                <w:snapToGrid w:val="0"/>
                <w:sz w:val="24"/>
                <w:lang w:val="en-US"/>
              </w:rPr>
              <w:t>)</w:t>
            </w:r>
          </w:p>
        </w:tc>
        <w:tc>
          <w:tcPr>
            <w:tcW w:w="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0F52" w:rsidRPr="00C30F52" w:rsidRDefault="00C30F52" w:rsidP="001035AE">
            <w:pPr>
              <w:ind w:firstLine="0"/>
              <w:jc w:val="center"/>
              <w:rPr>
                <w:snapToGrid w:val="0"/>
                <w:sz w:val="24"/>
              </w:rPr>
            </w:pPr>
            <w:r w:rsidRPr="00C30F52">
              <w:rPr>
                <w:snapToGrid w:val="0"/>
                <w:sz w:val="24"/>
              </w:rPr>
              <w:t>21–23</w:t>
            </w:r>
          </w:p>
        </w:tc>
        <w:tc>
          <w:tcPr>
            <w:tcW w:w="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0F52" w:rsidRPr="00C30F52" w:rsidRDefault="00C30F52" w:rsidP="001035AE">
            <w:pPr>
              <w:ind w:firstLine="0"/>
              <w:jc w:val="center"/>
              <w:rPr>
                <w:snapToGrid w:val="0"/>
                <w:sz w:val="24"/>
              </w:rPr>
            </w:pPr>
            <w:r w:rsidRPr="00C30F52">
              <w:rPr>
                <w:snapToGrid w:val="0"/>
                <w:sz w:val="24"/>
              </w:rPr>
              <w:t>20–24</w:t>
            </w:r>
          </w:p>
        </w:tc>
        <w:tc>
          <w:tcPr>
            <w:tcW w:w="9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0F52" w:rsidRPr="00C30F52" w:rsidRDefault="00C30F52" w:rsidP="001035AE">
            <w:pPr>
              <w:ind w:firstLine="0"/>
              <w:jc w:val="center"/>
              <w:rPr>
                <w:snapToGrid w:val="0"/>
                <w:sz w:val="24"/>
              </w:rPr>
            </w:pPr>
            <w:r w:rsidRPr="00C30F52">
              <w:rPr>
                <w:snapToGrid w:val="0"/>
                <w:sz w:val="24"/>
              </w:rPr>
              <w:t>60–40</w:t>
            </w:r>
          </w:p>
        </w:tc>
        <w:tc>
          <w:tcPr>
            <w:tcW w:w="7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0F52" w:rsidRPr="00C30F52" w:rsidRDefault="00C30F52" w:rsidP="001035AE">
            <w:pPr>
              <w:ind w:firstLine="0"/>
              <w:jc w:val="center"/>
              <w:rPr>
                <w:snapToGrid w:val="0"/>
                <w:sz w:val="24"/>
              </w:rPr>
            </w:pPr>
            <w:r w:rsidRPr="00C30F52">
              <w:rPr>
                <w:snapToGrid w:val="0"/>
                <w:sz w:val="24"/>
              </w:rPr>
              <w:t>0,1</w:t>
            </w:r>
          </w:p>
        </w:tc>
      </w:tr>
      <w:tr w:rsidR="00C30F52" w:rsidRPr="00C30F52" w:rsidTr="001035AE">
        <w:trPr>
          <w:cantSplit/>
          <w:trHeight w:val="705"/>
        </w:trPr>
        <w:tc>
          <w:tcPr>
            <w:tcW w:w="36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C30F52" w:rsidRPr="00C30F52" w:rsidRDefault="00C30F52" w:rsidP="001035AE">
            <w:pPr>
              <w:pStyle w:val="af8"/>
              <w:rPr>
                <w:snapToGrid w:val="0"/>
                <w:sz w:val="24"/>
                <w:szCs w:val="24"/>
              </w:rPr>
            </w:pPr>
            <w:r w:rsidRPr="00C30F52">
              <w:rPr>
                <w:snapToGrid w:val="0"/>
                <w:sz w:val="24"/>
                <w:szCs w:val="24"/>
              </w:rPr>
              <w:t>Теплый</w:t>
            </w:r>
          </w:p>
        </w:tc>
        <w:tc>
          <w:tcPr>
            <w:tcW w:w="11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0F52" w:rsidRPr="00C30F52" w:rsidRDefault="00C30F52" w:rsidP="001035AE">
            <w:pPr>
              <w:ind w:firstLine="0"/>
              <w:jc w:val="center"/>
              <w:rPr>
                <w:snapToGrid w:val="0"/>
                <w:sz w:val="24"/>
              </w:rPr>
            </w:pPr>
            <w:r w:rsidRPr="00C30F52">
              <w:rPr>
                <w:snapToGrid w:val="0"/>
                <w:sz w:val="24"/>
              </w:rPr>
              <w:t>1а (до 139)</w:t>
            </w:r>
          </w:p>
        </w:tc>
        <w:tc>
          <w:tcPr>
            <w:tcW w:w="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0F52" w:rsidRPr="00C30F52" w:rsidRDefault="00C30F52" w:rsidP="001035AE">
            <w:pPr>
              <w:ind w:firstLine="0"/>
              <w:jc w:val="center"/>
              <w:rPr>
                <w:snapToGrid w:val="0"/>
                <w:sz w:val="24"/>
              </w:rPr>
            </w:pPr>
            <w:r w:rsidRPr="00C30F52">
              <w:rPr>
                <w:snapToGrid w:val="0"/>
                <w:sz w:val="24"/>
              </w:rPr>
              <w:t>23–25</w:t>
            </w:r>
          </w:p>
        </w:tc>
        <w:tc>
          <w:tcPr>
            <w:tcW w:w="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0F52" w:rsidRPr="00C30F52" w:rsidRDefault="00C30F52" w:rsidP="001035AE">
            <w:pPr>
              <w:ind w:firstLine="0"/>
              <w:jc w:val="center"/>
              <w:rPr>
                <w:snapToGrid w:val="0"/>
                <w:sz w:val="24"/>
              </w:rPr>
            </w:pPr>
            <w:r w:rsidRPr="00C30F52">
              <w:rPr>
                <w:snapToGrid w:val="0"/>
                <w:sz w:val="24"/>
              </w:rPr>
              <w:t>22–26</w:t>
            </w:r>
          </w:p>
        </w:tc>
        <w:tc>
          <w:tcPr>
            <w:tcW w:w="9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0F52" w:rsidRPr="00C30F52" w:rsidRDefault="00C30F52" w:rsidP="001035AE">
            <w:pPr>
              <w:ind w:firstLine="0"/>
              <w:jc w:val="center"/>
              <w:rPr>
                <w:snapToGrid w:val="0"/>
                <w:sz w:val="24"/>
              </w:rPr>
            </w:pPr>
            <w:r w:rsidRPr="00C30F52">
              <w:rPr>
                <w:snapToGrid w:val="0"/>
                <w:sz w:val="24"/>
              </w:rPr>
              <w:t>60–40</w:t>
            </w:r>
          </w:p>
        </w:tc>
        <w:tc>
          <w:tcPr>
            <w:tcW w:w="7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0F52" w:rsidRPr="00C30F52" w:rsidRDefault="00C30F52" w:rsidP="001035AE">
            <w:pPr>
              <w:ind w:firstLine="0"/>
              <w:jc w:val="center"/>
              <w:rPr>
                <w:snapToGrid w:val="0"/>
                <w:sz w:val="24"/>
              </w:rPr>
            </w:pPr>
            <w:r w:rsidRPr="00C30F52">
              <w:rPr>
                <w:snapToGrid w:val="0"/>
                <w:sz w:val="24"/>
              </w:rPr>
              <w:t>0,1</w:t>
            </w:r>
          </w:p>
        </w:tc>
      </w:tr>
      <w:tr w:rsidR="00C30F52" w:rsidRPr="00C30F52" w:rsidTr="001035AE">
        <w:trPr>
          <w:cantSplit/>
          <w:trHeight w:val="710"/>
        </w:trPr>
        <w:tc>
          <w:tcPr>
            <w:tcW w:w="36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C30F52" w:rsidRPr="00C30F52" w:rsidRDefault="00C30F52" w:rsidP="001035AE">
            <w:pPr>
              <w:jc w:val="center"/>
              <w:rPr>
                <w:snapToGrid w:val="0"/>
                <w:sz w:val="24"/>
              </w:rPr>
            </w:pPr>
          </w:p>
        </w:tc>
        <w:tc>
          <w:tcPr>
            <w:tcW w:w="11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0F52" w:rsidRPr="00C30F52" w:rsidRDefault="00C30F52" w:rsidP="001035AE">
            <w:pPr>
              <w:ind w:firstLine="0"/>
              <w:jc w:val="center"/>
              <w:rPr>
                <w:snapToGrid w:val="0"/>
                <w:sz w:val="24"/>
              </w:rPr>
            </w:pPr>
            <w:r w:rsidRPr="00C30F52">
              <w:rPr>
                <w:snapToGrid w:val="0"/>
                <w:sz w:val="24"/>
                <w:lang w:val="en-US"/>
              </w:rPr>
              <w:t>1</w:t>
            </w:r>
            <w:r w:rsidRPr="00C30F52">
              <w:rPr>
                <w:snapToGrid w:val="0"/>
                <w:sz w:val="24"/>
              </w:rPr>
              <w:t xml:space="preserve">б </w:t>
            </w:r>
            <w:r w:rsidRPr="00C30F52">
              <w:rPr>
                <w:snapToGrid w:val="0"/>
                <w:sz w:val="24"/>
                <w:lang w:val="en-US"/>
              </w:rPr>
              <w:t>(</w:t>
            </w:r>
            <w:r w:rsidRPr="00C30F52">
              <w:rPr>
                <w:snapToGrid w:val="0"/>
                <w:sz w:val="24"/>
              </w:rPr>
              <w:t>140-174</w:t>
            </w:r>
            <w:r w:rsidRPr="00C30F52">
              <w:rPr>
                <w:snapToGrid w:val="0"/>
                <w:sz w:val="24"/>
                <w:lang w:val="en-US"/>
              </w:rPr>
              <w:t>)</w:t>
            </w:r>
          </w:p>
        </w:tc>
        <w:tc>
          <w:tcPr>
            <w:tcW w:w="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0F52" w:rsidRPr="00C30F52" w:rsidRDefault="00C30F52" w:rsidP="001035AE">
            <w:pPr>
              <w:ind w:firstLine="0"/>
              <w:jc w:val="center"/>
              <w:rPr>
                <w:snapToGrid w:val="0"/>
                <w:sz w:val="24"/>
              </w:rPr>
            </w:pPr>
            <w:r w:rsidRPr="00C30F52">
              <w:rPr>
                <w:snapToGrid w:val="0"/>
                <w:sz w:val="24"/>
              </w:rPr>
              <w:t>22–24</w:t>
            </w:r>
          </w:p>
        </w:tc>
        <w:tc>
          <w:tcPr>
            <w:tcW w:w="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0F52" w:rsidRPr="00C30F52" w:rsidRDefault="00C30F52" w:rsidP="001035AE">
            <w:pPr>
              <w:ind w:firstLine="0"/>
              <w:jc w:val="center"/>
              <w:rPr>
                <w:snapToGrid w:val="0"/>
                <w:sz w:val="24"/>
              </w:rPr>
            </w:pPr>
            <w:r w:rsidRPr="00C30F52">
              <w:rPr>
                <w:snapToGrid w:val="0"/>
                <w:sz w:val="24"/>
              </w:rPr>
              <w:t>21–25</w:t>
            </w:r>
          </w:p>
        </w:tc>
        <w:tc>
          <w:tcPr>
            <w:tcW w:w="9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0F52" w:rsidRPr="00C30F52" w:rsidRDefault="00C30F52" w:rsidP="001035AE">
            <w:pPr>
              <w:ind w:firstLine="0"/>
              <w:jc w:val="center"/>
              <w:rPr>
                <w:snapToGrid w:val="0"/>
                <w:sz w:val="24"/>
              </w:rPr>
            </w:pPr>
            <w:r w:rsidRPr="00C30F52">
              <w:rPr>
                <w:snapToGrid w:val="0"/>
                <w:sz w:val="24"/>
              </w:rPr>
              <w:t>60–40</w:t>
            </w:r>
          </w:p>
        </w:tc>
        <w:tc>
          <w:tcPr>
            <w:tcW w:w="7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0F52" w:rsidRPr="00C30F52" w:rsidRDefault="00C30F52" w:rsidP="001035AE">
            <w:pPr>
              <w:ind w:firstLine="0"/>
              <w:jc w:val="center"/>
              <w:rPr>
                <w:snapToGrid w:val="0"/>
                <w:sz w:val="24"/>
              </w:rPr>
            </w:pPr>
            <w:r w:rsidRPr="00C30F52">
              <w:rPr>
                <w:snapToGrid w:val="0"/>
                <w:sz w:val="24"/>
              </w:rPr>
              <w:t>0,1</w:t>
            </w:r>
          </w:p>
        </w:tc>
      </w:tr>
    </w:tbl>
    <w:p w:rsidR="00C30F52" w:rsidRPr="00C30F52" w:rsidRDefault="00C30F52" w:rsidP="00C30F52">
      <w:pPr>
        <w:rPr>
          <w:sz w:val="24"/>
        </w:rPr>
      </w:pPr>
    </w:p>
    <w:p w:rsidR="00C30F52" w:rsidRPr="00C30F52" w:rsidRDefault="00C30F52" w:rsidP="00C30F52">
      <w:pPr>
        <w:rPr>
          <w:sz w:val="24"/>
        </w:rPr>
      </w:pPr>
      <w:r w:rsidRPr="00C30F52">
        <w:rPr>
          <w:sz w:val="24"/>
        </w:rPr>
        <w:t xml:space="preserve">Так как разрабатываемая система может применяться в учебном процессе, </w:t>
      </w:r>
      <w:r w:rsidRPr="00C30F52">
        <w:rPr>
          <w:sz w:val="24"/>
        </w:rPr>
        <w:br/>
        <w:t xml:space="preserve">то необходимо отметить, что согласно </w:t>
      </w:r>
      <w:proofErr w:type="spellStart"/>
      <w:r w:rsidRPr="00C30F52">
        <w:rPr>
          <w:sz w:val="24"/>
        </w:rPr>
        <w:t>СанПиН</w:t>
      </w:r>
      <w:proofErr w:type="spellEnd"/>
      <w:r w:rsidRPr="00C30F52">
        <w:rPr>
          <w:sz w:val="24"/>
        </w:rPr>
        <w:t xml:space="preserve"> 2.2.2/2.4.1340-03 [</w:t>
      </w:r>
      <w:fldSimple w:instr=" REF _Ref263532152 \n \h  \* MERGEFORMAT ">
        <w:r w:rsidR="00286119">
          <w:rPr>
            <w:sz w:val="24"/>
          </w:rPr>
          <w:t>1</w:t>
        </w:r>
      </w:fldSimple>
      <w:r w:rsidRPr="00C30F52">
        <w:rPr>
          <w:sz w:val="24"/>
        </w:rPr>
        <w:t>] в помещениях всех типов образовательных и культурно-развлекательных учреждений для детей и подростков, где расположены ПЭВМ, должны обеспечиваться оптимальные параметры микроклимата (</w:t>
      </w:r>
      <w:fldSimple w:instr=" REF  _Ref263122565 \* Lower \h  \* MERGEFORMAT ">
        <w:r w:rsidR="00286119" w:rsidRPr="00C30F52">
          <w:rPr>
            <w:sz w:val="24"/>
          </w:rPr>
          <w:t>таблица </w:t>
        </w:r>
        <w:r w:rsidR="00286119">
          <w:rPr>
            <w:sz w:val="24"/>
          </w:rPr>
          <w:t>1</w:t>
        </w:r>
        <w:r w:rsidR="00286119">
          <w:rPr>
            <w:noProof/>
            <w:sz w:val="24"/>
          </w:rPr>
          <w:t>.1</w:t>
        </w:r>
        <w:r w:rsidR="00286119" w:rsidRPr="00C30F52">
          <w:rPr>
            <w:sz w:val="24"/>
          </w:rPr>
          <w:t>.</w:t>
        </w:r>
        <w:r w:rsidR="00286119">
          <w:rPr>
            <w:noProof/>
            <w:sz w:val="24"/>
          </w:rPr>
          <w:t>2</w:t>
        </w:r>
      </w:fldSimple>
      <w:r w:rsidRPr="00C30F52">
        <w:rPr>
          <w:sz w:val="24"/>
        </w:rPr>
        <w:t>).</w:t>
      </w:r>
      <w:bookmarkStart w:id="16" w:name="_Ref200155515"/>
    </w:p>
    <w:p w:rsidR="00C30F52" w:rsidRPr="00C30F52" w:rsidRDefault="00C30F52" w:rsidP="00C30F52">
      <w:pPr>
        <w:pStyle w:val="aa"/>
        <w:spacing w:line="360" w:lineRule="auto"/>
        <w:rPr>
          <w:sz w:val="24"/>
          <w:szCs w:val="24"/>
        </w:rPr>
      </w:pPr>
      <w:bookmarkStart w:id="17" w:name="_Ref263122565"/>
      <w:r w:rsidRPr="00C30F52">
        <w:rPr>
          <w:sz w:val="24"/>
          <w:szCs w:val="24"/>
        </w:rPr>
        <w:t>Таблица </w:t>
      </w:r>
      <w:r w:rsidR="00E06C10" w:rsidRPr="00C30F52">
        <w:rPr>
          <w:sz w:val="24"/>
          <w:szCs w:val="24"/>
        </w:rPr>
        <w:fldChar w:fldCharType="begin"/>
      </w:r>
      <w:r w:rsidRPr="00C30F52">
        <w:rPr>
          <w:sz w:val="24"/>
          <w:szCs w:val="24"/>
        </w:rPr>
        <w:instrText xml:space="preserve"> STYLEREF 2 \s </w:instrText>
      </w:r>
      <w:r w:rsidR="00E06C10" w:rsidRPr="00C30F52">
        <w:rPr>
          <w:sz w:val="24"/>
          <w:szCs w:val="24"/>
        </w:rPr>
        <w:fldChar w:fldCharType="separate"/>
      </w:r>
      <w:r w:rsidR="00286119">
        <w:rPr>
          <w:noProof/>
          <w:sz w:val="24"/>
          <w:szCs w:val="24"/>
        </w:rPr>
        <w:t>1.1</w:t>
      </w:r>
      <w:r w:rsidR="00E06C10" w:rsidRPr="00C30F52">
        <w:rPr>
          <w:sz w:val="24"/>
          <w:szCs w:val="24"/>
        </w:rPr>
        <w:fldChar w:fldCharType="end"/>
      </w:r>
      <w:r w:rsidRPr="00C30F52">
        <w:rPr>
          <w:sz w:val="24"/>
          <w:szCs w:val="24"/>
        </w:rPr>
        <w:t>.</w:t>
      </w:r>
      <w:r w:rsidR="00E06C10" w:rsidRPr="00C30F52">
        <w:rPr>
          <w:sz w:val="24"/>
          <w:szCs w:val="24"/>
        </w:rPr>
        <w:fldChar w:fldCharType="begin"/>
      </w:r>
      <w:r w:rsidRPr="00C30F52">
        <w:rPr>
          <w:sz w:val="24"/>
          <w:szCs w:val="24"/>
        </w:rPr>
        <w:instrText xml:space="preserve"> SEQ Таблица \* ARABIC \s 2 </w:instrText>
      </w:r>
      <w:r w:rsidR="00E06C10" w:rsidRPr="00C30F52">
        <w:rPr>
          <w:sz w:val="24"/>
          <w:szCs w:val="24"/>
        </w:rPr>
        <w:fldChar w:fldCharType="separate"/>
      </w:r>
      <w:r w:rsidR="00286119">
        <w:rPr>
          <w:noProof/>
          <w:sz w:val="24"/>
          <w:szCs w:val="24"/>
        </w:rPr>
        <w:t>2</w:t>
      </w:r>
      <w:r w:rsidR="00E06C10" w:rsidRPr="00C30F52">
        <w:rPr>
          <w:sz w:val="24"/>
          <w:szCs w:val="24"/>
        </w:rPr>
        <w:fldChar w:fldCharType="end"/>
      </w:r>
      <w:bookmarkEnd w:id="16"/>
      <w:bookmarkEnd w:id="17"/>
      <w:r w:rsidRPr="00C30F52">
        <w:rPr>
          <w:sz w:val="24"/>
          <w:szCs w:val="24"/>
        </w:rPr>
        <w:t xml:space="preserve"> – Оптимальные параметры микроклимата во всех типах учебных и дошкольных помещений с использованием ПЭВМ (</w:t>
      </w:r>
      <w:proofErr w:type="spellStart"/>
      <w:r w:rsidRPr="00C30F52">
        <w:rPr>
          <w:sz w:val="24"/>
          <w:szCs w:val="24"/>
        </w:rPr>
        <w:t>СанПиН</w:t>
      </w:r>
      <w:proofErr w:type="spellEnd"/>
      <w:r w:rsidRPr="00C30F52">
        <w:rPr>
          <w:sz w:val="24"/>
          <w:szCs w:val="24"/>
          <w:lang w:val="en-US"/>
        </w:rPr>
        <w:t> </w:t>
      </w:r>
      <w:r w:rsidRPr="00C30F52">
        <w:rPr>
          <w:sz w:val="24"/>
          <w:szCs w:val="24"/>
        </w:rPr>
        <w:t>2.2.4.548-96)</w:t>
      </w:r>
      <w:r w:rsidRPr="00C30F52">
        <w:rPr>
          <w:sz w:val="24"/>
          <w:szCs w:val="24"/>
          <w:lang w:val="en-US"/>
        </w:rPr>
        <w:t> </w:t>
      </w:r>
      <w:r w:rsidRPr="00C30F52">
        <w:rPr>
          <w:sz w:val="24"/>
          <w:szCs w:val="24"/>
        </w:rPr>
        <w:t>[</w:t>
      </w:r>
      <w:fldSimple w:instr=" REF _Ref263532417 \n \h  \* MERGEFORMAT ">
        <w:r w:rsidR="00286119">
          <w:rPr>
            <w:sz w:val="24"/>
            <w:szCs w:val="24"/>
          </w:rPr>
          <w:t>2</w:t>
        </w:r>
      </w:fldSimple>
      <w:r w:rsidRPr="00C30F52">
        <w:rPr>
          <w:sz w:val="24"/>
          <w:szCs w:val="24"/>
        </w:rPr>
        <w:t>]</w:t>
      </w:r>
    </w:p>
    <w:tbl>
      <w:tblPr>
        <w:tblW w:w="4824" w:type="pct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/>
      </w:tblPr>
      <w:tblGrid>
        <w:gridCol w:w="2734"/>
        <w:gridCol w:w="1959"/>
        <w:gridCol w:w="2133"/>
        <w:gridCol w:w="2408"/>
      </w:tblGrid>
      <w:tr w:rsidR="00C30F52" w:rsidRPr="00C30F52" w:rsidTr="001035AE">
        <w:trPr>
          <w:cantSplit/>
          <w:trHeight w:val="1134"/>
        </w:trPr>
        <w:tc>
          <w:tcPr>
            <w:tcW w:w="14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F52" w:rsidRPr="00C30F52" w:rsidRDefault="00C30F52" w:rsidP="001035AE">
            <w:pPr>
              <w:ind w:firstLine="0"/>
              <w:jc w:val="center"/>
              <w:rPr>
                <w:snapToGrid w:val="0"/>
                <w:sz w:val="24"/>
              </w:rPr>
            </w:pPr>
            <w:r w:rsidRPr="00C30F52">
              <w:rPr>
                <w:snapToGrid w:val="0"/>
                <w:sz w:val="24"/>
              </w:rPr>
              <w:t>Температура, С°</w:t>
            </w:r>
          </w:p>
        </w:tc>
        <w:tc>
          <w:tcPr>
            <w:tcW w:w="10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F52" w:rsidRPr="00C30F52" w:rsidRDefault="00C30F52" w:rsidP="001035AE">
            <w:pPr>
              <w:ind w:firstLine="0"/>
              <w:jc w:val="center"/>
              <w:rPr>
                <w:snapToGrid w:val="0"/>
                <w:sz w:val="24"/>
              </w:rPr>
            </w:pPr>
            <w:r w:rsidRPr="00C30F52">
              <w:rPr>
                <w:snapToGrid w:val="0"/>
                <w:sz w:val="24"/>
              </w:rPr>
              <w:t>Относительная влажность, %</w:t>
            </w:r>
          </w:p>
        </w:tc>
        <w:tc>
          <w:tcPr>
            <w:tcW w:w="1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F52" w:rsidRPr="00C30F52" w:rsidRDefault="00C30F52" w:rsidP="001035AE">
            <w:pPr>
              <w:ind w:firstLine="0"/>
              <w:jc w:val="center"/>
              <w:rPr>
                <w:snapToGrid w:val="0"/>
                <w:sz w:val="24"/>
              </w:rPr>
            </w:pPr>
            <w:r w:rsidRPr="00C30F52">
              <w:rPr>
                <w:snapToGrid w:val="0"/>
                <w:sz w:val="24"/>
              </w:rPr>
              <w:t>Абсолютная влажность, г/м3</w:t>
            </w: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F52" w:rsidRPr="00C30F52" w:rsidRDefault="00C30F52" w:rsidP="001035AE">
            <w:pPr>
              <w:ind w:firstLine="0"/>
              <w:jc w:val="center"/>
              <w:rPr>
                <w:snapToGrid w:val="0"/>
                <w:sz w:val="24"/>
              </w:rPr>
            </w:pPr>
            <w:r w:rsidRPr="00C30F52">
              <w:rPr>
                <w:snapToGrid w:val="0"/>
                <w:sz w:val="24"/>
              </w:rPr>
              <w:t>Скорость движения воздуха, м/с</w:t>
            </w:r>
          </w:p>
        </w:tc>
      </w:tr>
      <w:tr w:rsidR="00C30F52" w:rsidRPr="00C30F52" w:rsidTr="001035AE">
        <w:trPr>
          <w:cantSplit/>
          <w:trHeight w:val="804"/>
        </w:trPr>
        <w:tc>
          <w:tcPr>
            <w:tcW w:w="14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0F52" w:rsidRPr="00C30F52" w:rsidRDefault="00C30F52" w:rsidP="001035AE">
            <w:pPr>
              <w:ind w:firstLine="0"/>
              <w:jc w:val="center"/>
              <w:rPr>
                <w:snapToGrid w:val="0"/>
                <w:sz w:val="24"/>
              </w:rPr>
            </w:pPr>
            <w:r w:rsidRPr="00C30F52">
              <w:rPr>
                <w:snapToGrid w:val="0"/>
                <w:sz w:val="24"/>
              </w:rPr>
              <w:t>19</w:t>
            </w:r>
          </w:p>
        </w:tc>
        <w:tc>
          <w:tcPr>
            <w:tcW w:w="10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0F52" w:rsidRPr="00C30F52" w:rsidRDefault="00C30F52" w:rsidP="001035AE">
            <w:pPr>
              <w:ind w:firstLine="0"/>
              <w:jc w:val="center"/>
              <w:rPr>
                <w:snapToGrid w:val="0"/>
                <w:sz w:val="24"/>
              </w:rPr>
            </w:pPr>
            <w:r w:rsidRPr="00C30F52">
              <w:rPr>
                <w:snapToGrid w:val="0"/>
                <w:sz w:val="24"/>
              </w:rPr>
              <w:t>62</w:t>
            </w:r>
          </w:p>
        </w:tc>
        <w:tc>
          <w:tcPr>
            <w:tcW w:w="1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0F52" w:rsidRPr="00C30F52" w:rsidRDefault="00C30F52" w:rsidP="001035AE">
            <w:pPr>
              <w:ind w:firstLine="0"/>
              <w:jc w:val="center"/>
              <w:rPr>
                <w:snapToGrid w:val="0"/>
                <w:sz w:val="24"/>
              </w:rPr>
            </w:pPr>
            <w:r w:rsidRPr="00C30F52">
              <w:rPr>
                <w:snapToGrid w:val="0"/>
                <w:sz w:val="24"/>
              </w:rPr>
              <w:t>10</w:t>
            </w: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0F52" w:rsidRPr="00C30F52" w:rsidRDefault="00C30F52" w:rsidP="001035AE">
            <w:pPr>
              <w:ind w:firstLine="0"/>
              <w:jc w:val="center"/>
              <w:rPr>
                <w:snapToGrid w:val="0"/>
                <w:sz w:val="24"/>
              </w:rPr>
            </w:pPr>
            <w:r w:rsidRPr="00C30F52">
              <w:rPr>
                <w:snapToGrid w:val="0"/>
                <w:sz w:val="24"/>
              </w:rPr>
              <w:t>&lt;0,1</w:t>
            </w:r>
          </w:p>
        </w:tc>
      </w:tr>
      <w:tr w:rsidR="00C30F52" w:rsidRPr="00C30F52" w:rsidTr="001035AE">
        <w:trPr>
          <w:cantSplit/>
          <w:trHeight w:val="715"/>
        </w:trPr>
        <w:tc>
          <w:tcPr>
            <w:tcW w:w="14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0F52" w:rsidRPr="00C30F52" w:rsidRDefault="00C30F52" w:rsidP="001035AE">
            <w:pPr>
              <w:ind w:firstLine="0"/>
              <w:jc w:val="center"/>
              <w:rPr>
                <w:snapToGrid w:val="0"/>
                <w:sz w:val="24"/>
              </w:rPr>
            </w:pPr>
            <w:r w:rsidRPr="00C30F52">
              <w:rPr>
                <w:snapToGrid w:val="0"/>
                <w:sz w:val="24"/>
              </w:rPr>
              <w:t>20</w:t>
            </w:r>
          </w:p>
        </w:tc>
        <w:tc>
          <w:tcPr>
            <w:tcW w:w="10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0F52" w:rsidRPr="00C30F52" w:rsidRDefault="00C30F52" w:rsidP="001035AE">
            <w:pPr>
              <w:ind w:firstLine="0"/>
              <w:jc w:val="center"/>
              <w:rPr>
                <w:snapToGrid w:val="0"/>
                <w:sz w:val="24"/>
              </w:rPr>
            </w:pPr>
            <w:r w:rsidRPr="00C30F52">
              <w:rPr>
                <w:snapToGrid w:val="0"/>
                <w:sz w:val="24"/>
              </w:rPr>
              <w:t>58</w:t>
            </w:r>
          </w:p>
        </w:tc>
        <w:tc>
          <w:tcPr>
            <w:tcW w:w="1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0F52" w:rsidRPr="00C30F52" w:rsidRDefault="00C30F52" w:rsidP="001035AE">
            <w:pPr>
              <w:ind w:firstLine="0"/>
              <w:jc w:val="center"/>
              <w:rPr>
                <w:snapToGrid w:val="0"/>
                <w:sz w:val="24"/>
              </w:rPr>
            </w:pPr>
            <w:r w:rsidRPr="00C30F52">
              <w:rPr>
                <w:snapToGrid w:val="0"/>
                <w:sz w:val="24"/>
              </w:rPr>
              <w:t>10</w:t>
            </w: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0F52" w:rsidRPr="00C30F52" w:rsidRDefault="00C30F52" w:rsidP="001035AE">
            <w:pPr>
              <w:ind w:firstLine="0"/>
              <w:jc w:val="center"/>
              <w:rPr>
                <w:snapToGrid w:val="0"/>
                <w:sz w:val="24"/>
              </w:rPr>
            </w:pPr>
            <w:r w:rsidRPr="00C30F52">
              <w:rPr>
                <w:snapToGrid w:val="0"/>
                <w:sz w:val="24"/>
              </w:rPr>
              <w:t>&lt;0,1</w:t>
            </w:r>
          </w:p>
        </w:tc>
      </w:tr>
      <w:tr w:rsidR="00C30F52" w:rsidRPr="00C30F52" w:rsidTr="001035AE">
        <w:trPr>
          <w:cantSplit/>
          <w:trHeight w:val="705"/>
        </w:trPr>
        <w:tc>
          <w:tcPr>
            <w:tcW w:w="14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0F52" w:rsidRPr="00C30F52" w:rsidRDefault="00C30F52" w:rsidP="001035AE">
            <w:pPr>
              <w:ind w:firstLine="0"/>
              <w:jc w:val="center"/>
              <w:rPr>
                <w:snapToGrid w:val="0"/>
                <w:sz w:val="24"/>
              </w:rPr>
            </w:pPr>
            <w:r w:rsidRPr="00C30F52">
              <w:rPr>
                <w:snapToGrid w:val="0"/>
                <w:sz w:val="24"/>
              </w:rPr>
              <w:t>21</w:t>
            </w:r>
          </w:p>
        </w:tc>
        <w:tc>
          <w:tcPr>
            <w:tcW w:w="10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0F52" w:rsidRPr="00C30F52" w:rsidRDefault="00C30F52" w:rsidP="001035AE">
            <w:pPr>
              <w:ind w:firstLine="0"/>
              <w:jc w:val="center"/>
              <w:rPr>
                <w:snapToGrid w:val="0"/>
                <w:sz w:val="24"/>
              </w:rPr>
            </w:pPr>
            <w:r w:rsidRPr="00C30F52">
              <w:rPr>
                <w:snapToGrid w:val="0"/>
                <w:sz w:val="24"/>
              </w:rPr>
              <w:t>55</w:t>
            </w:r>
          </w:p>
        </w:tc>
        <w:tc>
          <w:tcPr>
            <w:tcW w:w="1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0F52" w:rsidRPr="00C30F52" w:rsidRDefault="00C30F52" w:rsidP="001035AE">
            <w:pPr>
              <w:ind w:firstLine="0"/>
              <w:jc w:val="center"/>
              <w:rPr>
                <w:snapToGrid w:val="0"/>
                <w:sz w:val="24"/>
              </w:rPr>
            </w:pPr>
            <w:r w:rsidRPr="00C30F52">
              <w:rPr>
                <w:snapToGrid w:val="0"/>
                <w:sz w:val="24"/>
              </w:rPr>
              <w:t>10</w:t>
            </w: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0F52" w:rsidRPr="00C30F52" w:rsidRDefault="00C30F52" w:rsidP="001035AE">
            <w:pPr>
              <w:ind w:firstLine="0"/>
              <w:jc w:val="center"/>
              <w:rPr>
                <w:snapToGrid w:val="0"/>
                <w:sz w:val="24"/>
              </w:rPr>
            </w:pPr>
            <w:r w:rsidRPr="00C30F52">
              <w:rPr>
                <w:snapToGrid w:val="0"/>
                <w:sz w:val="24"/>
              </w:rPr>
              <w:t>&lt;0,1</w:t>
            </w:r>
          </w:p>
        </w:tc>
      </w:tr>
    </w:tbl>
    <w:p w:rsidR="00C30F52" w:rsidRPr="00C30F52" w:rsidRDefault="00C30F52" w:rsidP="00C30F52">
      <w:pPr>
        <w:rPr>
          <w:sz w:val="24"/>
        </w:rPr>
      </w:pPr>
      <w:r w:rsidRPr="00C30F52">
        <w:rPr>
          <w:sz w:val="24"/>
        </w:rPr>
        <w:t>В помещениях, оборудованных ПЭВМ, проводится ежедневная влажная уборка и систематическое проветривание после каждого часа работы на ПЭВМ.</w:t>
      </w:r>
    </w:p>
    <w:p w:rsidR="00C30F52" w:rsidRPr="00C30F52" w:rsidRDefault="00C30F52" w:rsidP="00C30F52">
      <w:pPr>
        <w:rPr>
          <w:sz w:val="24"/>
        </w:rPr>
      </w:pPr>
      <w:r w:rsidRPr="00C30F52">
        <w:rPr>
          <w:sz w:val="24"/>
        </w:rPr>
        <w:t xml:space="preserve">Уровни положительных и отрицательных </w:t>
      </w:r>
      <w:proofErr w:type="spellStart"/>
      <w:r w:rsidRPr="00C30F52">
        <w:rPr>
          <w:sz w:val="24"/>
        </w:rPr>
        <w:t>аэроионов</w:t>
      </w:r>
      <w:proofErr w:type="spellEnd"/>
      <w:r w:rsidRPr="00C30F52">
        <w:rPr>
          <w:sz w:val="24"/>
        </w:rPr>
        <w:t xml:space="preserve"> в воздухе помещений, где расположены ПЭВМ, должны соответствовать действующим санитарно-эпидемиологическим нормативам.</w:t>
      </w:r>
    </w:p>
    <w:p w:rsidR="00C30F52" w:rsidRPr="00C30F52" w:rsidRDefault="00C30F52" w:rsidP="00C30F52">
      <w:pPr>
        <w:rPr>
          <w:sz w:val="24"/>
        </w:rPr>
      </w:pPr>
      <w:r w:rsidRPr="00C30F52">
        <w:rPr>
          <w:sz w:val="24"/>
        </w:rPr>
        <w:t xml:space="preserve"> Содержание вредных химических веществ в воздухе производственных помещений, в которых работа с использованием ПЭВМ является вспомогательной, не </w:t>
      </w:r>
      <w:r w:rsidRPr="00C30F52">
        <w:rPr>
          <w:sz w:val="24"/>
        </w:rPr>
        <w:lastRenderedPageBreak/>
        <w:t>должно превышать предельно допустимых концентраций вредных веществ в воздухе рабочей зоны в соответствии с действующими гигиеническими нормативами (ГН 2.1.6.1338-03 «Предельно допустимые концентрации (ПДК) загрязняющих веществ в атмосферном воздухе населенных мест» [</w:t>
      </w:r>
      <w:fldSimple w:instr=" REF _Ref263532457 \n \h  \* MERGEFORMAT ">
        <w:r w:rsidR="00286119">
          <w:rPr>
            <w:sz w:val="24"/>
          </w:rPr>
          <w:t>3</w:t>
        </w:r>
      </w:fldSimple>
      <w:r w:rsidRPr="00C30F52">
        <w:rPr>
          <w:sz w:val="24"/>
        </w:rPr>
        <w:t>]).</w:t>
      </w:r>
    </w:p>
    <w:p w:rsidR="00C30F52" w:rsidRPr="00C30F52" w:rsidRDefault="00C30F52" w:rsidP="00C30F52">
      <w:pPr>
        <w:rPr>
          <w:sz w:val="24"/>
        </w:rPr>
      </w:pPr>
      <w:r w:rsidRPr="00C30F52">
        <w:rPr>
          <w:sz w:val="24"/>
        </w:rPr>
        <w:t>Содержание вредных химических веществ в производственных помещениях, в которых работа с использованием ПЭВМ является основной (диспетчерские, операторские, расчетные, кабины и посты управления, залы вычислительной техники и другие), не должно превышать предельно допустимых концентраций загрязняющих веществ в атмосферном воздухе населенных мест в соответствии с действующими гигиеническими нормативами.</w:t>
      </w:r>
    </w:p>
    <w:p w:rsidR="00C30F52" w:rsidRPr="00C30F52" w:rsidRDefault="00C30F52" w:rsidP="00C30F52">
      <w:pPr>
        <w:rPr>
          <w:sz w:val="24"/>
        </w:rPr>
      </w:pPr>
      <w:r w:rsidRPr="00C30F52">
        <w:rPr>
          <w:sz w:val="24"/>
        </w:rPr>
        <w:t>Содержание вредных химических веществ в воздухе помещений, предназначенных для использования ПЭВМ во всех типах образовательных учреждений, не должно превышать предельно допустимых среднесуточных концентраций для атмосферного воздуха в соответствии с действующими санитарно-эпидемиологическими нормативами.</w:t>
      </w:r>
    </w:p>
    <w:p w:rsidR="00C30F52" w:rsidRPr="00C30F52" w:rsidRDefault="00C30F52" w:rsidP="00C30F52">
      <w:pPr>
        <w:rPr>
          <w:sz w:val="24"/>
        </w:rPr>
      </w:pPr>
      <w:r w:rsidRPr="00C30F52">
        <w:rPr>
          <w:sz w:val="24"/>
        </w:rPr>
        <w:t xml:space="preserve">Показатели концентрации </w:t>
      </w:r>
      <w:proofErr w:type="spellStart"/>
      <w:r w:rsidRPr="00C30F52">
        <w:rPr>
          <w:sz w:val="24"/>
        </w:rPr>
        <w:t>аэроионов</w:t>
      </w:r>
      <w:proofErr w:type="spellEnd"/>
      <w:r w:rsidRPr="00C30F52">
        <w:rPr>
          <w:sz w:val="24"/>
        </w:rPr>
        <w:t xml:space="preserve"> должны поддерживаться оптимальными по </w:t>
      </w:r>
      <w:proofErr w:type="spellStart"/>
      <w:r w:rsidRPr="00C30F52">
        <w:rPr>
          <w:sz w:val="24"/>
        </w:rPr>
        <w:t>СаНПиН</w:t>
      </w:r>
      <w:proofErr w:type="spellEnd"/>
      <w:r w:rsidRPr="00C30F52">
        <w:rPr>
          <w:sz w:val="24"/>
          <w:lang w:val="en-US"/>
        </w:rPr>
        <w:t> </w:t>
      </w:r>
      <w:r w:rsidRPr="00C30F52">
        <w:rPr>
          <w:sz w:val="24"/>
        </w:rPr>
        <w:t>2.2.4.1294-03</w:t>
      </w:r>
      <w:r w:rsidRPr="00C30F52">
        <w:rPr>
          <w:sz w:val="24"/>
          <w:lang w:val="en-US"/>
        </w:rPr>
        <w:t> </w:t>
      </w:r>
      <w:r w:rsidRPr="00C30F52">
        <w:rPr>
          <w:sz w:val="24"/>
        </w:rPr>
        <w:t>«Санитарно-гигиенические нормы допустимых уровней ионизации воздуха» [</w:t>
      </w:r>
      <w:fldSimple w:instr=" REF _Ref263532487 \n \h  \* MERGEFORMAT ">
        <w:r w:rsidR="00286119">
          <w:rPr>
            <w:sz w:val="24"/>
          </w:rPr>
          <w:t>4</w:t>
        </w:r>
      </w:fldSimple>
      <w:r w:rsidRPr="00C30F52">
        <w:rPr>
          <w:sz w:val="24"/>
        </w:rPr>
        <w:t>] (</w:t>
      </w:r>
      <w:fldSimple w:instr=" REF  _Ref263122581 \* Lower \h  \* MERGEFORMAT ">
        <w:r w:rsidR="00286119" w:rsidRPr="00C30F52">
          <w:rPr>
            <w:sz w:val="24"/>
          </w:rPr>
          <w:t>таблица </w:t>
        </w:r>
        <w:r w:rsidR="00286119">
          <w:rPr>
            <w:sz w:val="24"/>
          </w:rPr>
          <w:t>1</w:t>
        </w:r>
        <w:r w:rsidR="00286119">
          <w:rPr>
            <w:noProof/>
            <w:sz w:val="24"/>
          </w:rPr>
          <w:t>.1</w:t>
        </w:r>
        <w:r w:rsidR="00286119" w:rsidRPr="00C30F52">
          <w:rPr>
            <w:sz w:val="24"/>
          </w:rPr>
          <w:t>.</w:t>
        </w:r>
        <w:r w:rsidR="00286119">
          <w:rPr>
            <w:noProof/>
            <w:sz w:val="24"/>
          </w:rPr>
          <w:t>3</w:t>
        </w:r>
      </w:fldSimple>
      <w:r w:rsidRPr="00C30F52">
        <w:rPr>
          <w:sz w:val="24"/>
        </w:rPr>
        <w:t>).</w:t>
      </w:r>
    </w:p>
    <w:p w:rsidR="00C30F52" w:rsidRPr="00C30F52" w:rsidRDefault="00C30F52" w:rsidP="00C30F52">
      <w:pPr>
        <w:pStyle w:val="aa"/>
        <w:spacing w:line="360" w:lineRule="auto"/>
        <w:rPr>
          <w:sz w:val="24"/>
          <w:szCs w:val="24"/>
        </w:rPr>
      </w:pPr>
      <w:bookmarkStart w:id="18" w:name="_Ref200155467"/>
      <w:r w:rsidRPr="00C30F52">
        <w:rPr>
          <w:sz w:val="24"/>
          <w:szCs w:val="24"/>
        </w:rPr>
        <w:br w:type="page"/>
      </w:r>
      <w:bookmarkStart w:id="19" w:name="_Ref263122581"/>
      <w:r w:rsidRPr="00C30F52">
        <w:rPr>
          <w:sz w:val="24"/>
          <w:szCs w:val="24"/>
        </w:rPr>
        <w:lastRenderedPageBreak/>
        <w:t>Таблица </w:t>
      </w:r>
      <w:r w:rsidR="00E06C10" w:rsidRPr="00C30F52">
        <w:rPr>
          <w:sz w:val="24"/>
          <w:szCs w:val="24"/>
        </w:rPr>
        <w:fldChar w:fldCharType="begin"/>
      </w:r>
      <w:r w:rsidRPr="00C30F52">
        <w:rPr>
          <w:sz w:val="24"/>
          <w:szCs w:val="24"/>
        </w:rPr>
        <w:instrText xml:space="preserve"> STYLEREF 2 \s </w:instrText>
      </w:r>
      <w:r w:rsidR="00E06C10" w:rsidRPr="00C30F52">
        <w:rPr>
          <w:sz w:val="24"/>
          <w:szCs w:val="24"/>
        </w:rPr>
        <w:fldChar w:fldCharType="separate"/>
      </w:r>
      <w:r w:rsidR="00286119">
        <w:rPr>
          <w:noProof/>
          <w:sz w:val="24"/>
          <w:szCs w:val="24"/>
        </w:rPr>
        <w:t>1.1</w:t>
      </w:r>
      <w:r w:rsidR="00E06C10" w:rsidRPr="00C30F52">
        <w:rPr>
          <w:sz w:val="24"/>
          <w:szCs w:val="24"/>
        </w:rPr>
        <w:fldChar w:fldCharType="end"/>
      </w:r>
      <w:r w:rsidRPr="00C30F52">
        <w:rPr>
          <w:sz w:val="24"/>
          <w:szCs w:val="24"/>
        </w:rPr>
        <w:t>.</w:t>
      </w:r>
      <w:r w:rsidR="00E06C10" w:rsidRPr="00C30F52">
        <w:rPr>
          <w:sz w:val="24"/>
          <w:szCs w:val="24"/>
        </w:rPr>
        <w:fldChar w:fldCharType="begin"/>
      </w:r>
      <w:r w:rsidRPr="00C30F52">
        <w:rPr>
          <w:sz w:val="24"/>
          <w:szCs w:val="24"/>
        </w:rPr>
        <w:instrText xml:space="preserve"> SEQ Таблица \* ARABIC \s 2 </w:instrText>
      </w:r>
      <w:r w:rsidR="00E06C10" w:rsidRPr="00C30F52">
        <w:rPr>
          <w:sz w:val="24"/>
          <w:szCs w:val="24"/>
        </w:rPr>
        <w:fldChar w:fldCharType="separate"/>
      </w:r>
      <w:r w:rsidR="00286119">
        <w:rPr>
          <w:noProof/>
          <w:sz w:val="24"/>
          <w:szCs w:val="24"/>
        </w:rPr>
        <w:t>3</w:t>
      </w:r>
      <w:r w:rsidR="00E06C10" w:rsidRPr="00C30F52">
        <w:rPr>
          <w:sz w:val="24"/>
          <w:szCs w:val="24"/>
        </w:rPr>
        <w:fldChar w:fldCharType="end"/>
      </w:r>
      <w:bookmarkEnd w:id="18"/>
      <w:bookmarkEnd w:id="19"/>
      <w:r w:rsidRPr="00C30F52">
        <w:rPr>
          <w:sz w:val="24"/>
          <w:szCs w:val="24"/>
        </w:rPr>
        <w:t xml:space="preserve"> – Значения нормируемых показателей концентраций </w:t>
      </w:r>
      <w:proofErr w:type="spellStart"/>
      <w:r w:rsidRPr="00C30F52">
        <w:rPr>
          <w:sz w:val="24"/>
          <w:szCs w:val="24"/>
        </w:rPr>
        <w:t>аэроионов</w:t>
      </w:r>
      <w:proofErr w:type="spellEnd"/>
      <w:r w:rsidRPr="00C30F52">
        <w:rPr>
          <w:sz w:val="24"/>
          <w:szCs w:val="24"/>
        </w:rPr>
        <w:t xml:space="preserve"> и коэффициента </w:t>
      </w:r>
      <w:proofErr w:type="spellStart"/>
      <w:r w:rsidRPr="00C30F52">
        <w:rPr>
          <w:sz w:val="24"/>
          <w:szCs w:val="24"/>
        </w:rPr>
        <w:t>униполярности</w:t>
      </w:r>
      <w:proofErr w:type="spellEnd"/>
      <w:r w:rsidRPr="00C30F52">
        <w:rPr>
          <w:sz w:val="24"/>
          <w:szCs w:val="24"/>
        </w:rPr>
        <w:t xml:space="preserve"> (</w:t>
      </w:r>
      <w:proofErr w:type="spellStart"/>
      <w:r w:rsidRPr="00C30F52">
        <w:rPr>
          <w:sz w:val="24"/>
          <w:szCs w:val="24"/>
        </w:rPr>
        <w:t>СаНПиН</w:t>
      </w:r>
      <w:proofErr w:type="spellEnd"/>
      <w:r w:rsidRPr="00C30F52">
        <w:rPr>
          <w:sz w:val="24"/>
          <w:szCs w:val="24"/>
          <w:lang w:val="en-US"/>
        </w:rPr>
        <w:t> </w:t>
      </w:r>
      <w:r w:rsidRPr="00C30F52">
        <w:rPr>
          <w:sz w:val="24"/>
          <w:szCs w:val="24"/>
        </w:rPr>
        <w:t>2.2.4.1294-03</w:t>
      </w:r>
      <w:r w:rsidRPr="00C30F52">
        <w:rPr>
          <w:sz w:val="24"/>
          <w:szCs w:val="24"/>
          <w:lang w:val="en-US"/>
        </w:rPr>
        <w:t> </w:t>
      </w:r>
      <w:r w:rsidRPr="00C30F52">
        <w:rPr>
          <w:sz w:val="24"/>
          <w:szCs w:val="24"/>
        </w:rPr>
        <w:t>[</w:t>
      </w:r>
      <w:fldSimple w:instr=" REF _Ref263532487 \n \h  \* MERGEFORMAT ">
        <w:r w:rsidR="00286119">
          <w:rPr>
            <w:sz w:val="24"/>
            <w:szCs w:val="24"/>
          </w:rPr>
          <w:t>4</w:t>
        </w:r>
      </w:fldSimple>
      <w:r w:rsidRPr="00C30F52">
        <w:rPr>
          <w:sz w:val="24"/>
          <w:szCs w:val="24"/>
        </w:rPr>
        <w:t>])</w:t>
      </w:r>
    </w:p>
    <w:tbl>
      <w:tblPr>
        <w:tblW w:w="4878" w:type="pct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/>
      </w:tblPr>
      <w:tblGrid>
        <w:gridCol w:w="2153"/>
        <w:gridCol w:w="2469"/>
        <w:gridCol w:w="2439"/>
        <w:gridCol w:w="2276"/>
      </w:tblGrid>
      <w:tr w:rsidR="00C30F52" w:rsidRPr="00C30F52" w:rsidTr="001035AE">
        <w:tc>
          <w:tcPr>
            <w:tcW w:w="115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0F52" w:rsidRPr="00C30F52" w:rsidRDefault="00C30F52" w:rsidP="001035AE">
            <w:pPr>
              <w:ind w:firstLine="0"/>
              <w:jc w:val="center"/>
              <w:rPr>
                <w:sz w:val="24"/>
              </w:rPr>
            </w:pPr>
            <w:r w:rsidRPr="00C30F52">
              <w:rPr>
                <w:sz w:val="24"/>
              </w:rPr>
              <w:t>Нормируемые показатели</w:t>
            </w:r>
          </w:p>
        </w:tc>
        <w:tc>
          <w:tcPr>
            <w:tcW w:w="262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0F52" w:rsidRPr="00C30F52" w:rsidRDefault="00C30F52" w:rsidP="001035AE">
            <w:pPr>
              <w:ind w:hanging="13"/>
              <w:jc w:val="center"/>
              <w:rPr>
                <w:sz w:val="24"/>
              </w:rPr>
            </w:pPr>
            <w:r w:rsidRPr="00C30F52">
              <w:rPr>
                <w:sz w:val="24"/>
              </w:rPr>
              <w:t xml:space="preserve">Концентрация </w:t>
            </w:r>
            <w:proofErr w:type="spellStart"/>
            <w:r w:rsidRPr="00C30F52">
              <w:rPr>
                <w:sz w:val="24"/>
              </w:rPr>
              <w:t>аэроионов</w:t>
            </w:r>
            <w:proofErr w:type="spellEnd"/>
            <w:r w:rsidRPr="00C30F52">
              <w:rPr>
                <w:sz w:val="24"/>
              </w:rPr>
              <w:t>, ион/см</w:t>
            </w:r>
            <w:r w:rsidRPr="00C30F52">
              <w:rPr>
                <w:sz w:val="24"/>
                <w:vertAlign w:val="superscript"/>
              </w:rPr>
              <w:t>3</w:t>
            </w:r>
          </w:p>
        </w:tc>
        <w:tc>
          <w:tcPr>
            <w:tcW w:w="121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0F52" w:rsidRPr="00C30F52" w:rsidRDefault="00C30F52" w:rsidP="001035AE">
            <w:pPr>
              <w:pStyle w:val="af8"/>
              <w:rPr>
                <w:b/>
                <w:i/>
                <w:sz w:val="24"/>
                <w:szCs w:val="24"/>
              </w:rPr>
            </w:pPr>
            <w:r w:rsidRPr="00C30F52">
              <w:rPr>
                <w:rStyle w:val="af2"/>
                <w:b w:val="0"/>
                <w:i w:val="0"/>
                <w:sz w:val="24"/>
                <w:szCs w:val="24"/>
              </w:rPr>
              <w:t xml:space="preserve">Коэффициент </w:t>
            </w:r>
            <w:proofErr w:type="spellStart"/>
            <w:r w:rsidRPr="00C30F52">
              <w:rPr>
                <w:rStyle w:val="af2"/>
                <w:b w:val="0"/>
                <w:i w:val="0"/>
                <w:sz w:val="24"/>
                <w:szCs w:val="24"/>
              </w:rPr>
              <w:t>униполярности</w:t>
            </w:r>
            <w:proofErr w:type="spellEnd"/>
          </w:p>
        </w:tc>
      </w:tr>
      <w:tr w:rsidR="00C30F52" w:rsidRPr="00C30F52" w:rsidTr="001035AE">
        <w:tc>
          <w:tcPr>
            <w:tcW w:w="115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0F52" w:rsidRPr="00C30F52" w:rsidRDefault="00C30F52" w:rsidP="001035AE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0F52" w:rsidRPr="00C30F52" w:rsidRDefault="00C30F52" w:rsidP="001035AE">
            <w:pPr>
              <w:ind w:firstLine="0"/>
              <w:jc w:val="center"/>
              <w:rPr>
                <w:sz w:val="24"/>
              </w:rPr>
            </w:pPr>
            <w:r w:rsidRPr="00C30F52">
              <w:rPr>
                <w:sz w:val="24"/>
              </w:rPr>
              <w:t>положительной полярности</w:t>
            </w:r>
          </w:p>
        </w:tc>
        <w:tc>
          <w:tcPr>
            <w:tcW w:w="1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0F52" w:rsidRPr="00C30F52" w:rsidRDefault="00C30F52" w:rsidP="001035AE">
            <w:pPr>
              <w:ind w:firstLine="0"/>
              <w:jc w:val="center"/>
              <w:rPr>
                <w:sz w:val="24"/>
              </w:rPr>
            </w:pPr>
            <w:r w:rsidRPr="00C30F52">
              <w:rPr>
                <w:sz w:val="24"/>
              </w:rPr>
              <w:t>отрицательной полярности</w:t>
            </w:r>
          </w:p>
        </w:tc>
        <w:tc>
          <w:tcPr>
            <w:tcW w:w="121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0F52" w:rsidRPr="00C30F52" w:rsidRDefault="00C30F52" w:rsidP="001035AE">
            <w:pPr>
              <w:jc w:val="center"/>
              <w:rPr>
                <w:sz w:val="24"/>
              </w:rPr>
            </w:pPr>
          </w:p>
        </w:tc>
      </w:tr>
      <w:tr w:rsidR="00C30F52" w:rsidRPr="00C30F52" w:rsidTr="001035AE">
        <w:trPr>
          <w:trHeight w:val="741"/>
        </w:trPr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0F52" w:rsidRPr="00C30F52" w:rsidRDefault="00C30F52" w:rsidP="001035AE">
            <w:pPr>
              <w:ind w:firstLine="0"/>
              <w:jc w:val="center"/>
              <w:rPr>
                <w:sz w:val="24"/>
              </w:rPr>
            </w:pPr>
            <w:r w:rsidRPr="00C30F52">
              <w:rPr>
                <w:sz w:val="24"/>
              </w:rPr>
              <w:t>Минимально допустимые, не менее</w:t>
            </w:r>
          </w:p>
        </w:tc>
        <w:tc>
          <w:tcPr>
            <w:tcW w:w="1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0F52" w:rsidRPr="00C30F52" w:rsidRDefault="00C30F52" w:rsidP="001035AE">
            <w:pPr>
              <w:ind w:firstLine="0"/>
              <w:jc w:val="center"/>
              <w:rPr>
                <w:sz w:val="24"/>
                <w:lang w:val="en-US"/>
              </w:rPr>
            </w:pPr>
            <w:r w:rsidRPr="00C30F52">
              <w:rPr>
                <w:sz w:val="24"/>
                <w:lang w:val="en-US"/>
              </w:rPr>
              <w:t>400</w:t>
            </w:r>
          </w:p>
        </w:tc>
        <w:tc>
          <w:tcPr>
            <w:tcW w:w="1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0F52" w:rsidRPr="00C30F52" w:rsidRDefault="00C30F52" w:rsidP="001035AE">
            <w:pPr>
              <w:ind w:firstLine="0"/>
              <w:jc w:val="center"/>
              <w:rPr>
                <w:sz w:val="24"/>
              </w:rPr>
            </w:pPr>
            <w:r w:rsidRPr="00C30F52">
              <w:rPr>
                <w:sz w:val="24"/>
              </w:rPr>
              <w:t>6</w:t>
            </w:r>
            <w:r w:rsidRPr="00C30F52">
              <w:rPr>
                <w:sz w:val="24"/>
                <w:lang w:val="en-US"/>
              </w:rPr>
              <w:t>00</w:t>
            </w:r>
          </w:p>
        </w:tc>
        <w:tc>
          <w:tcPr>
            <w:tcW w:w="121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0F52" w:rsidRPr="00C30F52" w:rsidRDefault="00C30F52" w:rsidP="001035AE">
            <w:pPr>
              <w:ind w:firstLine="19"/>
              <w:jc w:val="center"/>
              <w:rPr>
                <w:sz w:val="24"/>
              </w:rPr>
            </w:pPr>
            <w:r w:rsidRPr="00C30F52">
              <w:rPr>
                <w:sz w:val="24"/>
              </w:rPr>
              <w:t>от 0,4 до 1</w:t>
            </w:r>
            <w:r w:rsidRPr="00C30F52">
              <w:rPr>
                <w:sz w:val="24"/>
                <w:lang w:val="en-US"/>
              </w:rPr>
              <w:t>,0</w:t>
            </w:r>
            <w:r w:rsidRPr="00C30F52">
              <w:rPr>
                <w:sz w:val="24"/>
              </w:rPr>
              <w:t xml:space="preserve"> </w:t>
            </w:r>
            <w:proofErr w:type="spellStart"/>
            <w:r w:rsidRPr="00C30F52">
              <w:rPr>
                <w:sz w:val="24"/>
              </w:rPr>
              <w:t>включ</w:t>
            </w:r>
            <w:proofErr w:type="spellEnd"/>
            <w:r w:rsidRPr="00C30F52">
              <w:rPr>
                <w:sz w:val="24"/>
              </w:rPr>
              <w:t>.</w:t>
            </w:r>
          </w:p>
        </w:tc>
      </w:tr>
      <w:tr w:rsidR="00C30F52" w:rsidRPr="00C30F52" w:rsidTr="001035AE">
        <w:trPr>
          <w:trHeight w:val="741"/>
        </w:trPr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0F52" w:rsidRPr="00C30F52" w:rsidRDefault="00C30F52" w:rsidP="001035AE">
            <w:pPr>
              <w:ind w:firstLine="0"/>
              <w:jc w:val="center"/>
              <w:rPr>
                <w:sz w:val="24"/>
              </w:rPr>
            </w:pPr>
            <w:r w:rsidRPr="00C30F52">
              <w:rPr>
                <w:sz w:val="24"/>
              </w:rPr>
              <w:t>Оптимальные</w:t>
            </w:r>
          </w:p>
        </w:tc>
        <w:tc>
          <w:tcPr>
            <w:tcW w:w="1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0F52" w:rsidRPr="00C30F52" w:rsidRDefault="00C30F52" w:rsidP="001035AE">
            <w:pPr>
              <w:ind w:firstLine="0"/>
              <w:jc w:val="center"/>
              <w:rPr>
                <w:sz w:val="24"/>
              </w:rPr>
            </w:pPr>
            <w:r w:rsidRPr="00C30F52">
              <w:rPr>
                <w:sz w:val="24"/>
              </w:rPr>
              <w:t>от 1500 до 3000</w:t>
            </w:r>
          </w:p>
        </w:tc>
        <w:tc>
          <w:tcPr>
            <w:tcW w:w="1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0F52" w:rsidRPr="00C30F52" w:rsidRDefault="00C30F52" w:rsidP="001035AE">
            <w:pPr>
              <w:ind w:firstLine="0"/>
              <w:jc w:val="center"/>
              <w:rPr>
                <w:sz w:val="24"/>
              </w:rPr>
            </w:pPr>
            <w:r w:rsidRPr="00C30F52">
              <w:rPr>
                <w:sz w:val="24"/>
              </w:rPr>
              <w:t>от 30000 до 50000</w:t>
            </w:r>
          </w:p>
        </w:tc>
        <w:tc>
          <w:tcPr>
            <w:tcW w:w="121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0F52" w:rsidRPr="00C30F52" w:rsidRDefault="00C30F52" w:rsidP="001035AE">
            <w:pPr>
              <w:ind w:firstLine="19"/>
              <w:jc w:val="center"/>
              <w:rPr>
                <w:sz w:val="24"/>
              </w:rPr>
            </w:pPr>
          </w:p>
        </w:tc>
      </w:tr>
      <w:tr w:rsidR="00C30F52" w:rsidRPr="00C30F52" w:rsidTr="001035AE">
        <w:trPr>
          <w:trHeight w:val="704"/>
        </w:trPr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0F52" w:rsidRPr="00C30F52" w:rsidRDefault="00C30F52" w:rsidP="001035AE">
            <w:pPr>
              <w:ind w:firstLine="0"/>
              <w:jc w:val="center"/>
              <w:rPr>
                <w:sz w:val="24"/>
              </w:rPr>
            </w:pPr>
            <w:r w:rsidRPr="00C30F52">
              <w:rPr>
                <w:sz w:val="24"/>
              </w:rPr>
              <w:t>Максимально допустимые, не более</w:t>
            </w:r>
          </w:p>
        </w:tc>
        <w:tc>
          <w:tcPr>
            <w:tcW w:w="1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0F52" w:rsidRPr="00C30F52" w:rsidRDefault="00C30F52" w:rsidP="001035AE">
            <w:pPr>
              <w:ind w:firstLine="0"/>
              <w:jc w:val="center"/>
              <w:rPr>
                <w:sz w:val="24"/>
              </w:rPr>
            </w:pPr>
            <w:r w:rsidRPr="00C30F52">
              <w:rPr>
                <w:sz w:val="24"/>
              </w:rPr>
              <w:t>5000</w:t>
            </w:r>
          </w:p>
        </w:tc>
        <w:tc>
          <w:tcPr>
            <w:tcW w:w="1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0F52" w:rsidRPr="00C30F52" w:rsidRDefault="00C30F52" w:rsidP="001035AE">
            <w:pPr>
              <w:ind w:firstLine="0"/>
              <w:jc w:val="center"/>
              <w:rPr>
                <w:sz w:val="24"/>
              </w:rPr>
            </w:pPr>
            <w:r w:rsidRPr="00C30F52">
              <w:rPr>
                <w:sz w:val="24"/>
              </w:rPr>
              <w:t>50000</w:t>
            </w:r>
          </w:p>
        </w:tc>
        <w:tc>
          <w:tcPr>
            <w:tcW w:w="121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0F52" w:rsidRPr="00C30F52" w:rsidRDefault="00C30F52" w:rsidP="001035AE">
            <w:pPr>
              <w:jc w:val="center"/>
              <w:rPr>
                <w:sz w:val="24"/>
              </w:rPr>
            </w:pPr>
          </w:p>
        </w:tc>
      </w:tr>
    </w:tbl>
    <w:p w:rsidR="00C30F52" w:rsidRPr="00C30F52" w:rsidRDefault="00C30F52" w:rsidP="00C30F52">
      <w:pPr>
        <w:spacing w:after="120"/>
        <w:rPr>
          <w:sz w:val="24"/>
          <w:lang w:val="en-US"/>
        </w:rPr>
      </w:pPr>
    </w:p>
    <w:p w:rsidR="00C30F52" w:rsidRPr="00C30F52" w:rsidRDefault="00C30F52" w:rsidP="00C30F52">
      <w:pPr>
        <w:rPr>
          <w:sz w:val="24"/>
        </w:rPr>
      </w:pPr>
      <w:r w:rsidRPr="00C30F52">
        <w:rPr>
          <w:sz w:val="24"/>
        </w:rPr>
        <w:t xml:space="preserve">В помещении обеспечиваются оптимальные параметры микроклимата для категории работ 1а. Проводится ежедневная влажная уборка и проветривание. </w:t>
      </w:r>
    </w:p>
    <w:p w:rsidR="00C30F52" w:rsidRPr="00C30F52" w:rsidRDefault="00C30F52" w:rsidP="00C30F52">
      <w:pPr>
        <w:rPr>
          <w:sz w:val="24"/>
        </w:rPr>
      </w:pPr>
    </w:p>
    <w:p w:rsidR="00C30F52" w:rsidRPr="000E447D" w:rsidRDefault="00C30F52" w:rsidP="00C30F52">
      <w:pPr>
        <w:pStyle w:val="3"/>
        <w:rPr>
          <w:sz w:val="28"/>
          <w:szCs w:val="28"/>
        </w:rPr>
      </w:pPr>
      <w:r w:rsidRPr="000E447D">
        <w:rPr>
          <w:sz w:val="28"/>
          <w:szCs w:val="28"/>
        </w:rPr>
        <w:t xml:space="preserve"> Требования к уровням шума и вибрации на рабочих местах, оборудованных ПЭВМ</w:t>
      </w:r>
    </w:p>
    <w:p w:rsidR="00C30F52" w:rsidRPr="00C30F52" w:rsidRDefault="00C30F52" w:rsidP="00C30F52">
      <w:pPr>
        <w:rPr>
          <w:sz w:val="24"/>
        </w:rPr>
      </w:pPr>
      <w:r w:rsidRPr="00C30F52">
        <w:rPr>
          <w:sz w:val="24"/>
        </w:rPr>
        <w:t xml:space="preserve">Основными источниками шума в помещении являются персональные компьютеры, устройства ввода/вывода (принтер, сканер, копир). </w:t>
      </w:r>
    </w:p>
    <w:p w:rsidR="00C30F52" w:rsidRPr="00C30F52" w:rsidRDefault="00C30F52" w:rsidP="00C30F52">
      <w:pPr>
        <w:rPr>
          <w:sz w:val="24"/>
        </w:rPr>
      </w:pPr>
      <w:r w:rsidRPr="00C30F52">
        <w:rPr>
          <w:sz w:val="24"/>
        </w:rPr>
        <w:t xml:space="preserve">Шум оказывает различное действие в зависимости от уровня, характера, продолжительности и индивидуальных способностей человека. Шум, даже если он не велик (50–60 дБ), создает значительную нагрузку на нервную систему человека, оказывая на него психологическое воздействие. </w:t>
      </w:r>
    </w:p>
    <w:p w:rsidR="00C30F52" w:rsidRPr="00C30F52" w:rsidRDefault="00C30F52" w:rsidP="00C30F52">
      <w:pPr>
        <w:rPr>
          <w:sz w:val="24"/>
        </w:rPr>
      </w:pPr>
      <w:r w:rsidRPr="00C30F52">
        <w:rPr>
          <w:sz w:val="24"/>
        </w:rPr>
        <w:t>Постоянные воздействия шума вызывают повышенную утомленность, головную боль, головокружение, бессонницу, замедление реакции и другие. Современные системы охлаждения и дисководы имеют низкий уровень шума, а использование лазерных принтеров позволяет добиться ещё лучших результатов.</w:t>
      </w:r>
    </w:p>
    <w:p w:rsidR="00C30F52" w:rsidRPr="00C30F52" w:rsidRDefault="00C30F52" w:rsidP="00C30F52">
      <w:pPr>
        <w:rPr>
          <w:sz w:val="24"/>
        </w:rPr>
      </w:pPr>
      <w:r w:rsidRPr="00C30F52">
        <w:rPr>
          <w:sz w:val="24"/>
        </w:rPr>
        <w:t xml:space="preserve">В соответствие с нормами </w:t>
      </w:r>
      <w:proofErr w:type="spellStart"/>
      <w:r w:rsidRPr="00C30F52">
        <w:rPr>
          <w:sz w:val="24"/>
        </w:rPr>
        <w:t>СанПиН</w:t>
      </w:r>
      <w:proofErr w:type="spellEnd"/>
      <w:r w:rsidRPr="00C30F52">
        <w:rPr>
          <w:sz w:val="24"/>
          <w:lang w:val="en-US"/>
        </w:rPr>
        <w:t> </w:t>
      </w:r>
      <w:r w:rsidRPr="00C30F52">
        <w:rPr>
          <w:sz w:val="24"/>
        </w:rPr>
        <w:t>2.2.2/2.4.1340-03</w:t>
      </w:r>
      <w:r w:rsidRPr="00C30F52">
        <w:rPr>
          <w:sz w:val="24"/>
          <w:lang w:val="en-US"/>
        </w:rPr>
        <w:t> </w:t>
      </w:r>
      <w:r w:rsidRPr="00C30F52">
        <w:rPr>
          <w:sz w:val="24"/>
        </w:rPr>
        <w:t>[</w:t>
      </w:r>
      <w:fldSimple w:instr=" REF _Ref263532152 \n \h  \* MERGEFORMAT ">
        <w:r w:rsidR="00286119">
          <w:rPr>
            <w:sz w:val="24"/>
          </w:rPr>
          <w:t>1</w:t>
        </w:r>
      </w:fldSimple>
      <w:r w:rsidRPr="00C30F52">
        <w:rPr>
          <w:sz w:val="24"/>
        </w:rPr>
        <w:t xml:space="preserve">] в производственных помещениях при выполнении основных или вспомогательных работ с использованием ПЭВМ уровни шума на рабочих местах не должны превышать предельно допустимых </w:t>
      </w:r>
      <w:r w:rsidRPr="00C30F52">
        <w:rPr>
          <w:sz w:val="24"/>
        </w:rPr>
        <w:lastRenderedPageBreak/>
        <w:t xml:space="preserve">значений, установленных для данных видов работ в соответствии с действующими санитарно-эпидемиологическими нормативами. </w:t>
      </w:r>
    </w:p>
    <w:p w:rsidR="00C30F52" w:rsidRPr="00C30F52" w:rsidRDefault="00C30F52" w:rsidP="00C30F52">
      <w:pPr>
        <w:rPr>
          <w:sz w:val="24"/>
        </w:rPr>
      </w:pPr>
      <w:r w:rsidRPr="00C30F52">
        <w:rPr>
          <w:sz w:val="24"/>
        </w:rPr>
        <w:t xml:space="preserve">В помещениях всех образовательных и культурно-развлекательных учреждений для детей и подростков, где расположены ПЭВМ, уровни шума не должны превышать допустимых значений, установленных для жилых и общественных зданий. </w:t>
      </w:r>
    </w:p>
    <w:p w:rsidR="00C30F52" w:rsidRPr="00C30F52" w:rsidRDefault="00C30F52" w:rsidP="00C30F52">
      <w:pPr>
        <w:rPr>
          <w:sz w:val="24"/>
        </w:rPr>
      </w:pPr>
      <w:r w:rsidRPr="00C30F52">
        <w:rPr>
          <w:sz w:val="24"/>
        </w:rPr>
        <w:t>В помещениях всех типов образовательных и культурно-развлекательных учреждений, в которых эксплуатируются ПЭВМ, уровень вибрации не должен превышать допустимых значений для жилых и общественных зданий в соответствии с действующими санитарно-эпидемиологическими нормативами.</w:t>
      </w:r>
    </w:p>
    <w:p w:rsidR="00C30F52" w:rsidRPr="00C30F52" w:rsidRDefault="00C30F52" w:rsidP="00C30F52">
      <w:pPr>
        <w:rPr>
          <w:sz w:val="24"/>
        </w:rPr>
      </w:pPr>
      <w:r w:rsidRPr="00C30F52">
        <w:rPr>
          <w:sz w:val="24"/>
        </w:rPr>
        <w:t xml:space="preserve">Допустимые уровни шума для «Творческой деятельности, научной деятельности, программирования, преподавания и обучения» в октавных полосах согласно </w:t>
      </w:r>
      <w:proofErr w:type="spellStart"/>
      <w:r w:rsidRPr="00C30F52">
        <w:rPr>
          <w:sz w:val="24"/>
        </w:rPr>
        <w:t>СанПиН</w:t>
      </w:r>
      <w:proofErr w:type="spellEnd"/>
      <w:r w:rsidRPr="00C30F52">
        <w:rPr>
          <w:sz w:val="24"/>
        </w:rPr>
        <w:t xml:space="preserve"> 2.2.4/2.1.8.562-96 «Шум на рабочих местах, в помещениях жилых, общественных зданий и на территории жилой застройки» [</w:t>
      </w:r>
      <w:fldSimple w:instr=" REF _Ref263532572 \n \h  \* MERGEFORMAT ">
        <w:r w:rsidR="00286119">
          <w:rPr>
            <w:sz w:val="24"/>
          </w:rPr>
          <w:t>5</w:t>
        </w:r>
      </w:fldSimple>
      <w:r w:rsidRPr="00C30F52">
        <w:rPr>
          <w:sz w:val="24"/>
        </w:rPr>
        <w:t>] приведены ниже (</w:t>
      </w:r>
      <w:fldSimple w:instr=" REF  _Ref200155571 \* Lower \h  \* MERGEFORMAT ">
        <w:r w:rsidR="00286119" w:rsidRPr="00C30F52">
          <w:rPr>
            <w:sz w:val="24"/>
          </w:rPr>
          <w:t>таблица </w:t>
        </w:r>
        <w:r w:rsidR="00286119">
          <w:rPr>
            <w:sz w:val="24"/>
          </w:rPr>
          <w:t>1</w:t>
        </w:r>
        <w:r w:rsidR="00286119">
          <w:rPr>
            <w:noProof/>
            <w:sz w:val="24"/>
          </w:rPr>
          <w:t>.1</w:t>
        </w:r>
        <w:r w:rsidR="00286119" w:rsidRPr="00C30F52">
          <w:rPr>
            <w:sz w:val="24"/>
          </w:rPr>
          <w:t>.</w:t>
        </w:r>
        <w:r w:rsidR="00286119">
          <w:rPr>
            <w:noProof/>
            <w:sz w:val="24"/>
          </w:rPr>
          <w:t>4</w:t>
        </w:r>
      </w:fldSimple>
      <w:r w:rsidRPr="00C30F52">
        <w:rPr>
          <w:sz w:val="24"/>
        </w:rPr>
        <w:t>).</w:t>
      </w:r>
    </w:p>
    <w:p w:rsidR="00C30F52" w:rsidRPr="00C30F52" w:rsidRDefault="00C30F52" w:rsidP="00C30F52">
      <w:pPr>
        <w:rPr>
          <w:sz w:val="24"/>
        </w:rPr>
      </w:pPr>
    </w:p>
    <w:p w:rsidR="00C30F52" w:rsidRPr="00C30F52" w:rsidRDefault="00C30F52" w:rsidP="00C30F52">
      <w:pPr>
        <w:pStyle w:val="aa"/>
        <w:rPr>
          <w:sz w:val="24"/>
          <w:szCs w:val="24"/>
        </w:rPr>
      </w:pPr>
      <w:bookmarkStart w:id="20" w:name="_Ref200155571"/>
      <w:r w:rsidRPr="00C30F52">
        <w:rPr>
          <w:sz w:val="24"/>
          <w:szCs w:val="24"/>
        </w:rPr>
        <w:t>Таблица </w:t>
      </w:r>
      <w:r w:rsidR="00E06C10" w:rsidRPr="00C30F52">
        <w:rPr>
          <w:sz w:val="24"/>
          <w:szCs w:val="24"/>
        </w:rPr>
        <w:fldChar w:fldCharType="begin"/>
      </w:r>
      <w:r w:rsidRPr="00C30F52">
        <w:rPr>
          <w:sz w:val="24"/>
          <w:szCs w:val="24"/>
        </w:rPr>
        <w:instrText xml:space="preserve"> STYLEREF 2 \s </w:instrText>
      </w:r>
      <w:r w:rsidR="00E06C10" w:rsidRPr="00C30F52">
        <w:rPr>
          <w:sz w:val="24"/>
          <w:szCs w:val="24"/>
        </w:rPr>
        <w:fldChar w:fldCharType="separate"/>
      </w:r>
      <w:r w:rsidR="00286119">
        <w:rPr>
          <w:noProof/>
          <w:sz w:val="24"/>
          <w:szCs w:val="24"/>
        </w:rPr>
        <w:t>1.1</w:t>
      </w:r>
      <w:r w:rsidR="00E06C10" w:rsidRPr="00C30F52">
        <w:rPr>
          <w:sz w:val="24"/>
          <w:szCs w:val="24"/>
        </w:rPr>
        <w:fldChar w:fldCharType="end"/>
      </w:r>
      <w:r w:rsidRPr="00C30F52">
        <w:rPr>
          <w:sz w:val="24"/>
          <w:szCs w:val="24"/>
        </w:rPr>
        <w:t>.</w:t>
      </w:r>
      <w:r w:rsidR="00E06C10" w:rsidRPr="00C30F52">
        <w:rPr>
          <w:sz w:val="24"/>
          <w:szCs w:val="24"/>
        </w:rPr>
        <w:fldChar w:fldCharType="begin"/>
      </w:r>
      <w:r w:rsidRPr="00C30F52">
        <w:rPr>
          <w:sz w:val="24"/>
          <w:szCs w:val="24"/>
        </w:rPr>
        <w:instrText xml:space="preserve"> SEQ Таблица \* ARABIC \s 2 </w:instrText>
      </w:r>
      <w:r w:rsidR="00E06C10" w:rsidRPr="00C30F52">
        <w:rPr>
          <w:sz w:val="24"/>
          <w:szCs w:val="24"/>
        </w:rPr>
        <w:fldChar w:fldCharType="separate"/>
      </w:r>
      <w:r w:rsidR="00286119">
        <w:rPr>
          <w:noProof/>
          <w:sz w:val="24"/>
          <w:szCs w:val="24"/>
        </w:rPr>
        <w:t>4</w:t>
      </w:r>
      <w:r w:rsidR="00E06C10" w:rsidRPr="00C30F52">
        <w:rPr>
          <w:sz w:val="24"/>
          <w:szCs w:val="24"/>
        </w:rPr>
        <w:fldChar w:fldCharType="end"/>
      </w:r>
      <w:bookmarkEnd w:id="20"/>
      <w:r w:rsidRPr="00C30F52">
        <w:rPr>
          <w:sz w:val="24"/>
          <w:szCs w:val="24"/>
        </w:rPr>
        <w:t xml:space="preserve"> – Допустимые уровни звукового давления ПЭВМ</w:t>
      </w:r>
    </w:p>
    <w:tbl>
      <w:tblPr>
        <w:tblW w:w="4878" w:type="pct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763"/>
        <w:gridCol w:w="536"/>
        <w:gridCol w:w="672"/>
        <w:gridCol w:w="672"/>
        <w:gridCol w:w="670"/>
        <w:gridCol w:w="807"/>
        <w:gridCol w:w="801"/>
        <w:gridCol w:w="801"/>
        <w:gridCol w:w="803"/>
        <w:gridCol w:w="2812"/>
      </w:tblGrid>
      <w:tr w:rsidR="00C30F52" w:rsidRPr="00C30F52" w:rsidTr="001035AE">
        <w:tc>
          <w:tcPr>
            <w:tcW w:w="3494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0F52" w:rsidRPr="00C30F52" w:rsidRDefault="00C30F52" w:rsidP="001035AE">
            <w:pPr>
              <w:ind w:firstLine="0"/>
              <w:jc w:val="center"/>
              <w:rPr>
                <w:rStyle w:val="af2"/>
                <w:b w:val="0"/>
                <w:bCs w:val="0"/>
                <w:i w:val="0"/>
                <w:iCs w:val="0"/>
                <w:sz w:val="24"/>
              </w:rPr>
            </w:pPr>
            <w:r w:rsidRPr="00C30F52">
              <w:rPr>
                <w:rStyle w:val="af2"/>
                <w:b w:val="0"/>
                <w:i w:val="0"/>
                <w:sz w:val="24"/>
              </w:rPr>
              <w:t xml:space="preserve">Уровни звукового давления, дБ, в октавных полосах со </w:t>
            </w:r>
            <w:proofErr w:type="spellStart"/>
            <w:r w:rsidRPr="00C30F52">
              <w:rPr>
                <w:rStyle w:val="af2"/>
                <w:b w:val="0"/>
                <w:i w:val="0"/>
                <w:sz w:val="24"/>
              </w:rPr>
              <w:t>среднеметрическими</w:t>
            </w:r>
            <w:proofErr w:type="spellEnd"/>
            <w:r w:rsidRPr="00C30F52">
              <w:rPr>
                <w:rStyle w:val="af2"/>
                <w:b w:val="0"/>
                <w:i w:val="0"/>
                <w:sz w:val="24"/>
              </w:rPr>
              <w:t xml:space="preserve"> частотами, Гц</w:t>
            </w:r>
          </w:p>
        </w:tc>
        <w:tc>
          <w:tcPr>
            <w:tcW w:w="1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0F52" w:rsidRPr="00C30F52" w:rsidRDefault="00C30F52" w:rsidP="001035AE">
            <w:pPr>
              <w:ind w:firstLine="25"/>
              <w:jc w:val="center"/>
              <w:rPr>
                <w:rStyle w:val="af2"/>
                <w:b w:val="0"/>
                <w:bCs w:val="0"/>
                <w:i w:val="0"/>
                <w:iCs w:val="0"/>
                <w:sz w:val="24"/>
              </w:rPr>
            </w:pPr>
            <w:r w:rsidRPr="00C30F52">
              <w:rPr>
                <w:rStyle w:val="af2"/>
                <w:b w:val="0"/>
                <w:i w:val="0"/>
                <w:sz w:val="24"/>
              </w:rPr>
              <w:t xml:space="preserve">Уровни звука и эквивалентные уровни звука, </w:t>
            </w:r>
            <w:proofErr w:type="spellStart"/>
            <w:r w:rsidRPr="00C30F52">
              <w:rPr>
                <w:rStyle w:val="af2"/>
                <w:b w:val="0"/>
                <w:i w:val="0"/>
                <w:sz w:val="24"/>
              </w:rPr>
              <w:t>дБА</w:t>
            </w:r>
            <w:proofErr w:type="spellEnd"/>
          </w:p>
        </w:tc>
      </w:tr>
      <w:tr w:rsidR="00C30F52" w:rsidRPr="00C30F52" w:rsidTr="001035AE"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0F52" w:rsidRPr="00C30F52" w:rsidRDefault="00C30F52" w:rsidP="001035AE">
            <w:pPr>
              <w:ind w:firstLine="0"/>
              <w:jc w:val="center"/>
              <w:rPr>
                <w:rStyle w:val="af2"/>
                <w:b w:val="0"/>
                <w:bCs w:val="0"/>
                <w:i w:val="0"/>
                <w:iCs w:val="0"/>
                <w:sz w:val="24"/>
              </w:rPr>
            </w:pPr>
            <w:r w:rsidRPr="00C30F52">
              <w:rPr>
                <w:rStyle w:val="af2"/>
                <w:b w:val="0"/>
                <w:i w:val="0"/>
                <w:sz w:val="24"/>
              </w:rPr>
              <w:t>31,5</w:t>
            </w: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0F52" w:rsidRPr="00C30F52" w:rsidRDefault="00C30F52" w:rsidP="001035AE">
            <w:pPr>
              <w:ind w:firstLine="0"/>
              <w:jc w:val="center"/>
              <w:rPr>
                <w:rStyle w:val="af2"/>
                <w:b w:val="0"/>
                <w:bCs w:val="0"/>
                <w:i w:val="0"/>
                <w:iCs w:val="0"/>
                <w:sz w:val="24"/>
              </w:rPr>
            </w:pPr>
            <w:r w:rsidRPr="00C30F52">
              <w:rPr>
                <w:rStyle w:val="af2"/>
                <w:b w:val="0"/>
                <w:i w:val="0"/>
                <w:sz w:val="24"/>
              </w:rPr>
              <w:t>63</w:t>
            </w:r>
          </w:p>
        </w:tc>
        <w:tc>
          <w:tcPr>
            <w:tcW w:w="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0F52" w:rsidRPr="00C30F52" w:rsidRDefault="00C30F52" w:rsidP="001035AE">
            <w:pPr>
              <w:ind w:hanging="9"/>
              <w:jc w:val="center"/>
              <w:rPr>
                <w:rStyle w:val="af2"/>
                <w:b w:val="0"/>
                <w:bCs w:val="0"/>
                <w:i w:val="0"/>
                <w:iCs w:val="0"/>
                <w:sz w:val="24"/>
              </w:rPr>
            </w:pPr>
            <w:r w:rsidRPr="00C30F52">
              <w:rPr>
                <w:rStyle w:val="af2"/>
                <w:b w:val="0"/>
                <w:i w:val="0"/>
                <w:sz w:val="24"/>
              </w:rPr>
              <w:t>125</w:t>
            </w:r>
          </w:p>
        </w:tc>
        <w:tc>
          <w:tcPr>
            <w:tcW w:w="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0F52" w:rsidRPr="00C30F52" w:rsidRDefault="00C30F52" w:rsidP="001035AE">
            <w:pPr>
              <w:ind w:firstLine="20"/>
              <w:jc w:val="center"/>
              <w:rPr>
                <w:rStyle w:val="af2"/>
                <w:b w:val="0"/>
                <w:bCs w:val="0"/>
                <w:i w:val="0"/>
                <w:iCs w:val="0"/>
                <w:sz w:val="24"/>
              </w:rPr>
            </w:pPr>
            <w:r w:rsidRPr="00C30F52">
              <w:rPr>
                <w:rStyle w:val="af2"/>
                <w:b w:val="0"/>
                <w:i w:val="0"/>
                <w:sz w:val="24"/>
              </w:rPr>
              <w:t>250</w:t>
            </w:r>
          </w:p>
        </w:tc>
        <w:tc>
          <w:tcPr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0F52" w:rsidRPr="00C30F52" w:rsidRDefault="00C30F52" w:rsidP="001035AE">
            <w:pPr>
              <w:ind w:firstLine="0"/>
              <w:jc w:val="center"/>
              <w:rPr>
                <w:rStyle w:val="af2"/>
                <w:b w:val="0"/>
                <w:bCs w:val="0"/>
                <w:i w:val="0"/>
                <w:iCs w:val="0"/>
                <w:sz w:val="24"/>
              </w:rPr>
            </w:pPr>
            <w:r w:rsidRPr="00C30F52">
              <w:rPr>
                <w:rStyle w:val="af2"/>
                <w:b w:val="0"/>
                <w:i w:val="0"/>
                <w:sz w:val="24"/>
              </w:rPr>
              <w:t>500</w:t>
            </w:r>
          </w:p>
        </w:tc>
        <w:tc>
          <w:tcPr>
            <w:tcW w:w="4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0F52" w:rsidRPr="00C30F52" w:rsidRDefault="00C30F52" w:rsidP="001035AE">
            <w:pPr>
              <w:ind w:firstLine="0"/>
              <w:jc w:val="center"/>
              <w:rPr>
                <w:rStyle w:val="af2"/>
                <w:b w:val="0"/>
                <w:bCs w:val="0"/>
                <w:i w:val="0"/>
                <w:iCs w:val="0"/>
                <w:sz w:val="24"/>
              </w:rPr>
            </w:pPr>
            <w:r w:rsidRPr="00C30F52">
              <w:rPr>
                <w:rStyle w:val="af2"/>
                <w:b w:val="0"/>
                <w:i w:val="0"/>
                <w:sz w:val="24"/>
              </w:rPr>
              <w:t>1000</w:t>
            </w:r>
          </w:p>
        </w:tc>
        <w:tc>
          <w:tcPr>
            <w:tcW w:w="4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0F52" w:rsidRPr="00C30F52" w:rsidRDefault="00C30F52" w:rsidP="001035AE">
            <w:pPr>
              <w:ind w:firstLine="0"/>
              <w:jc w:val="center"/>
              <w:rPr>
                <w:rStyle w:val="af2"/>
                <w:b w:val="0"/>
                <w:bCs w:val="0"/>
                <w:i w:val="0"/>
                <w:iCs w:val="0"/>
                <w:sz w:val="24"/>
              </w:rPr>
            </w:pPr>
            <w:r w:rsidRPr="00C30F52">
              <w:rPr>
                <w:rStyle w:val="af2"/>
                <w:b w:val="0"/>
                <w:i w:val="0"/>
                <w:sz w:val="24"/>
              </w:rPr>
              <w:t>2000</w:t>
            </w:r>
          </w:p>
        </w:tc>
        <w:tc>
          <w:tcPr>
            <w:tcW w:w="4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0F52" w:rsidRPr="00C30F52" w:rsidRDefault="00C30F52" w:rsidP="001035AE">
            <w:pPr>
              <w:ind w:hanging="17"/>
              <w:jc w:val="center"/>
              <w:rPr>
                <w:rStyle w:val="af2"/>
                <w:b w:val="0"/>
                <w:bCs w:val="0"/>
                <w:i w:val="0"/>
                <w:iCs w:val="0"/>
                <w:sz w:val="24"/>
              </w:rPr>
            </w:pPr>
            <w:r w:rsidRPr="00C30F52">
              <w:rPr>
                <w:rStyle w:val="af2"/>
                <w:b w:val="0"/>
                <w:i w:val="0"/>
                <w:sz w:val="24"/>
              </w:rPr>
              <w:t>4000</w:t>
            </w:r>
          </w:p>
        </w:tc>
        <w:tc>
          <w:tcPr>
            <w:tcW w:w="4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0F52" w:rsidRPr="00C30F52" w:rsidRDefault="00C30F52" w:rsidP="001035AE">
            <w:pPr>
              <w:pStyle w:val="af8"/>
              <w:rPr>
                <w:rStyle w:val="af2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0C30F52">
              <w:rPr>
                <w:rStyle w:val="af2"/>
                <w:b w:val="0"/>
                <w:i w:val="0"/>
                <w:sz w:val="24"/>
                <w:szCs w:val="24"/>
              </w:rPr>
              <w:t>8000</w:t>
            </w:r>
          </w:p>
        </w:tc>
        <w:tc>
          <w:tcPr>
            <w:tcW w:w="1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0F52" w:rsidRPr="00C30F52" w:rsidRDefault="00C30F52" w:rsidP="001035AE">
            <w:pPr>
              <w:ind w:firstLine="0"/>
              <w:jc w:val="center"/>
              <w:rPr>
                <w:rStyle w:val="af2"/>
                <w:b w:val="0"/>
                <w:bCs w:val="0"/>
                <w:i w:val="0"/>
                <w:iCs w:val="0"/>
                <w:sz w:val="24"/>
              </w:rPr>
            </w:pPr>
            <w:r w:rsidRPr="00C30F52">
              <w:rPr>
                <w:rStyle w:val="af2"/>
                <w:b w:val="0"/>
                <w:bCs w:val="0"/>
                <w:i w:val="0"/>
                <w:iCs w:val="0"/>
                <w:sz w:val="24"/>
              </w:rPr>
              <w:t>–</w:t>
            </w:r>
          </w:p>
        </w:tc>
      </w:tr>
      <w:tr w:rsidR="00C30F52" w:rsidRPr="00C30F52" w:rsidTr="001035AE"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0F52" w:rsidRPr="00C30F52" w:rsidRDefault="00C30F52" w:rsidP="001035AE">
            <w:pPr>
              <w:ind w:firstLine="0"/>
              <w:jc w:val="center"/>
              <w:rPr>
                <w:rStyle w:val="af2"/>
                <w:b w:val="0"/>
                <w:bCs w:val="0"/>
                <w:i w:val="0"/>
                <w:iCs w:val="0"/>
                <w:sz w:val="24"/>
              </w:rPr>
            </w:pPr>
            <w:r w:rsidRPr="00C30F52">
              <w:rPr>
                <w:rStyle w:val="af2"/>
                <w:b w:val="0"/>
                <w:i w:val="0"/>
                <w:sz w:val="24"/>
              </w:rPr>
              <w:t>93</w:t>
            </w: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0F52" w:rsidRPr="00C30F52" w:rsidRDefault="00C30F52" w:rsidP="001035AE">
            <w:pPr>
              <w:ind w:firstLine="0"/>
              <w:jc w:val="center"/>
              <w:rPr>
                <w:rStyle w:val="af2"/>
                <w:b w:val="0"/>
                <w:bCs w:val="0"/>
                <w:i w:val="0"/>
                <w:iCs w:val="0"/>
                <w:sz w:val="24"/>
              </w:rPr>
            </w:pPr>
            <w:r w:rsidRPr="00C30F52">
              <w:rPr>
                <w:rStyle w:val="af2"/>
                <w:b w:val="0"/>
                <w:i w:val="0"/>
                <w:sz w:val="24"/>
              </w:rPr>
              <w:t>79</w:t>
            </w:r>
          </w:p>
        </w:tc>
        <w:tc>
          <w:tcPr>
            <w:tcW w:w="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0F52" w:rsidRPr="00C30F52" w:rsidRDefault="00C30F52" w:rsidP="001035AE">
            <w:pPr>
              <w:ind w:firstLine="0"/>
              <w:jc w:val="center"/>
              <w:rPr>
                <w:rStyle w:val="af2"/>
                <w:b w:val="0"/>
                <w:bCs w:val="0"/>
                <w:i w:val="0"/>
                <w:iCs w:val="0"/>
                <w:sz w:val="24"/>
              </w:rPr>
            </w:pPr>
            <w:r w:rsidRPr="00C30F52">
              <w:rPr>
                <w:rStyle w:val="af2"/>
                <w:b w:val="0"/>
                <w:i w:val="0"/>
                <w:sz w:val="24"/>
              </w:rPr>
              <w:t>70</w:t>
            </w:r>
          </w:p>
        </w:tc>
        <w:tc>
          <w:tcPr>
            <w:tcW w:w="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0F52" w:rsidRPr="00C30F52" w:rsidRDefault="00C30F52" w:rsidP="001035AE">
            <w:pPr>
              <w:ind w:firstLine="0"/>
              <w:jc w:val="center"/>
              <w:rPr>
                <w:rStyle w:val="af2"/>
                <w:b w:val="0"/>
                <w:bCs w:val="0"/>
                <w:i w:val="0"/>
                <w:iCs w:val="0"/>
                <w:sz w:val="24"/>
              </w:rPr>
            </w:pPr>
            <w:r w:rsidRPr="00C30F52">
              <w:rPr>
                <w:rStyle w:val="af2"/>
                <w:b w:val="0"/>
                <w:i w:val="0"/>
                <w:sz w:val="24"/>
              </w:rPr>
              <w:t>68</w:t>
            </w:r>
          </w:p>
        </w:tc>
        <w:tc>
          <w:tcPr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0F52" w:rsidRPr="00C30F52" w:rsidRDefault="00C30F52" w:rsidP="001035AE">
            <w:pPr>
              <w:ind w:firstLine="0"/>
              <w:jc w:val="center"/>
              <w:rPr>
                <w:rStyle w:val="af2"/>
                <w:b w:val="0"/>
                <w:bCs w:val="0"/>
                <w:i w:val="0"/>
                <w:iCs w:val="0"/>
                <w:sz w:val="24"/>
              </w:rPr>
            </w:pPr>
            <w:r w:rsidRPr="00C30F52">
              <w:rPr>
                <w:rStyle w:val="af2"/>
                <w:b w:val="0"/>
                <w:i w:val="0"/>
                <w:sz w:val="24"/>
              </w:rPr>
              <w:t>58</w:t>
            </w:r>
          </w:p>
        </w:tc>
        <w:tc>
          <w:tcPr>
            <w:tcW w:w="4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0F52" w:rsidRPr="00C30F52" w:rsidRDefault="00C30F52" w:rsidP="001035AE">
            <w:pPr>
              <w:ind w:firstLine="0"/>
              <w:jc w:val="center"/>
              <w:rPr>
                <w:rStyle w:val="af2"/>
                <w:b w:val="0"/>
                <w:bCs w:val="0"/>
                <w:i w:val="0"/>
                <w:iCs w:val="0"/>
                <w:sz w:val="24"/>
              </w:rPr>
            </w:pPr>
            <w:r w:rsidRPr="00C30F52">
              <w:rPr>
                <w:rStyle w:val="af2"/>
                <w:b w:val="0"/>
                <w:i w:val="0"/>
                <w:sz w:val="24"/>
              </w:rPr>
              <w:t>55</w:t>
            </w:r>
          </w:p>
        </w:tc>
        <w:tc>
          <w:tcPr>
            <w:tcW w:w="4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0F52" w:rsidRPr="00C30F52" w:rsidRDefault="00C30F52" w:rsidP="001035AE">
            <w:pPr>
              <w:ind w:firstLine="34"/>
              <w:jc w:val="center"/>
              <w:rPr>
                <w:rStyle w:val="af2"/>
                <w:b w:val="0"/>
                <w:bCs w:val="0"/>
                <w:i w:val="0"/>
                <w:iCs w:val="0"/>
                <w:sz w:val="24"/>
              </w:rPr>
            </w:pPr>
            <w:r w:rsidRPr="00C30F52">
              <w:rPr>
                <w:rStyle w:val="af2"/>
                <w:b w:val="0"/>
                <w:i w:val="0"/>
                <w:sz w:val="24"/>
              </w:rPr>
              <w:t>52</w:t>
            </w:r>
          </w:p>
        </w:tc>
        <w:tc>
          <w:tcPr>
            <w:tcW w:w="4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0F52" w:rsidRPr="00C30F52" w:rsidRDefault="00C30F52" w:rsidP="001035AE">
            <w:pPr>
              <w:ind w:firstLine="0"/>
              <w:jc w:val="center"/>
              <w:rPr>
                <w:rStyle w:val="af2"/>
                <w:b w:val="0"/>
                <w:bCs w:val="0"/>
                <w:i w:val="0"/>
                <w:iCs w:val="0"/>
                <w:sz w:val="24"/>
              </w:rPr>
            </w:pPr>
            <w:r w:rsidRPr="00C30F52">
              <w:rPr>
                <w:rStyle w:val="af2"/>
                <w:b w:val="0"/>
                <w:i w:val="0"/>
                <w:sz w:val="24"/>
              </w:rPr>
              <w:t>52</w:t>
            </w:r>
          </w:p>
        </w:tc>
        <w:tc>
          <w:tcPr>
            <w:tcW w:w="4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0F52" w:rsidRPr="00C30F52" w:rsidRDefault="00C30F52" w:rsidP="001035AE">
            <w:pPr>
              <w:ind w:firstLine="0"/>
              <w:jc w:val="center"/>
              <w:rPr>
                <w:rStyle w:val="af2"/>
                <w:b w:val="0"/>
                <w:bCs w:val="0"/>
                <w:i w:val="0"/>
                <w:iCs w:val="0"/>
                <w:sz w:val="24"/>
              </w:rPr>
            </w:pPr>
            <w:r w:rsidRPr="00C30F52">
              <w:rPr>
                <w:rStyle w:val="af2"/>
                <w:b w:val="0"/>
                <w:i w:val="0"/>
                <w:sz w:val="24"/>
              </w:rPr>
              <w:t>49</w:t>
            </w:r>
          </w:p>
        </w:tc>
        <w:tc>
          <w:tcPr>
            <w:tcW w:w="1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0F52" w:rsidRPr="00C30F52" w:rsidRDefault="00C30F52" w:rsidP="001035AE">
            <w:pPr>
              <w:ind w:firstLine="0"/>
              <w:jc w:val="center"/>
              <w:rPr>
                <w:rStyle w:val="af2"/>
                <w:b w:val="0"/>
                <w:bCs w:val="0"/>
                <w:i w:val="0"/>
                <w:iCs w:val="0"/>
                <w:sz w:val="24"/>
              </w:rPr>
            </w:pPr>
            <w:r w:rsidRPr="00C30F52">
              <w:rPr>
                <w:rStyle w:val="af2"/>
                <w:b w:val="0"/>
                <w:i w:val="0"/>
                <w:sz w:val="24"/>
              </w:rPr>
              <w:t>60</w:t>
            </w:r>
          </w:p>
        </w:tc>
      </w:tr>
    </w:tbl>
    <w:p w:rsidR="00C30F52" w:rsidRPr="00C30F52" w:rsidRDefault="00C30F52" w:rsidP="00C30F52">
      <w:pPr>
        <w:rPr>
          <w:sz w:val="24"/>
        </w:rPr>
      </w:pPr>
    </w:p>
    <w:p w:rsidR="00C30F52" w:rsidRPr="00C30F52" w:rsidRDefault="00C30F52" w:rsidP="00C30F52">
      <w:pPr>
        <w:rPr>
          <w:sz w:val="24"/>
        </w:rPr>
      </w:pPr>
      <w:r w:rsidRPr="00C30F52">
        <w:rPr>
          <w:sz w:val="24"/>
        </w:rPr>
        <w:t xml:space="preserve">Реальный уровень шума в помещении должен  не превышать указанной величины. Для снижения уровня шума, проникающего в производственное помещение извне, оно должно оборудоваться звукопоглощающими облицовками, </w:t>
      </w:r>
      <w:r w:rsidRPr="00C30F52">
        <w:rPr>
          <w:sz w:val="24"/>
        </w:rPr>
        <w:br/>
        <w:t>а также различными звукопоглощающими устройствами (перегородки, кожухи, прокладки), уплотнением по периметру притворов окон, дверей.</w:t>
      </w:r>
    </w:p>
    <w:p w:rsidR="00C30F52" w:rsidRPr="00C65A00" w:rsidRDefault="00C30F52" w:rsidP="00C65A00">
      <w:pPr>
        <w:rPr>
          <w:sz w:val="24"/>
          <w:lang w:val="en-US"/>
        </w:rPr>
      </w:pPr>
      <w:r w:rsidRPr="00C30F52">
        <w:rPr>
          <w:sz w:val="24"/>
        </w:rPr>
        <w:t xml:space="preserve">При выполнении работ с использованием ПЭВМ в производственных помещениях уровень вибрации не должен превышать допустимых значений вибрации для рабочих мест (категория 3, тип «в») в соответствии с действующими санитарно-эпидемиологическими нормативами </w:t>
      </w:r>
      <w:proofErr w:type="spellStart"/>
      <w:r w:rsidRPr="00C30F52">
        <w:rPr>
          <w:sz w:val="24"/>
        </w:rPr>
        <w:t>СанПиН</w:t>
      </w:r>
      <w:proofErr w:type="spellEnd"/>
      <w:r w:rsidRPr="00C30F52">
        <w:rPr>
          <w:sz w:val="24"/>
        </w:rPr>
        <w:t> 2.2.4/2.1.8.566-96 «Производственная вибрация. Вибрация в помещениях жилых и общественных зданий»</w:t>
      </w:r>
      <w:r w:rsidRPr="00C30F52">
        <w:rPr>
          <w:sz w:val="24"/>
          <w:lang w:val="en-US"/>
        </w:rPr>
        <w:t> </w:t>
      </w:r>
      <w:r w:rsidRPr="00C30F52">
        <w:rPr>
          <w:sz w:val="24"/>
        </w:rPr>
        <w:t>[</w:t>
      </w:r>
      <w:fldSimple w:instr=" REF _Ref263532607 \n \h  \* MERGEFORMAT ">
        <w:r w:rsidR="00286119">
          <w:rPr>
            <w:sz w:val="24"/>
          </w:rPr>
          <w:t>6</w:t>
        </w:r>
      </w:fldSimple>
      <w:r w:rsidRPr="00C30F52">
        <w:rPr>
          <w:sz w:val="24"/>
        </w:rPr>
        <w:t>]</w:t>
      </w:r>
      <w:r w:rsidR="00C65A00">
        <w:rPr>
          <w:sz w:val="24"/>
          <w:lang w:val="en-US"/>
        </w:rPr>
        <w:t>.</w:t>
      </w:r>
    </w:p>
    <w:p w:rsidR="00C30F52" w:rsidRPr="00C30F52" w:rsidRDefault="00C30F52" w:rsidP="00C30F52">
      <w:pPr>
        <w:rPr>
          <w:sz w:val="24"/>
        </w:rPr>
      </w:pPr>
      <w:r w:rsidRPr="00C30F52">
        <w:rPr>
          <w:sz w:val="24"/>
        </w:rPr>
        <w:t>Шумящее оборудование, уровни шума которого превышают нормативные, должно размещаться вне помещений с ПЭВМ.</w:t>
      </w:r>
    </w:p>
    <w:p w:rsidR="00C30F52" w:rsidRPr="00C30F52" w:rsidRDefault="00C30F52" w:rsidP="00C30F52">
      <w:pPr>
        <w:rPr>
          <w:sz w:val="24"/>
        </w:rPr>
      </w:pPr>
      <w:bookmarkStart w:id="21" w:name="_Toc136930186"/>
      <w:r w:rsidRPr="00C30F52">
        <w:rPr>
          <w:sz w:val="24"/>
        </w:rPr>
        <w:br w:type="page"/>
      </w:r>
    </w:p>
    <w:p w:rsidR="00C30F52" w:rsidRPr="000E447D" w:rsidRDefault="00C30F52" w:rsidP="00C30F52">
      <w:pPr>
        <w:pStyle w:val="3"/>
        <w:suppressAutoHyphens/>
        <w:rPr>
          <w:sz w:val="28"/>
          <w:szCs w:val="28"/>
        </w:rPr>
      </w:pPr>
      <w:r w:rsidRPr="000E447D">
        <w:rPr>
          <w:sz w:val="28"/>
          <w:szCs w:val="28"/>
        </w:rPr>
        <w:lastRenderedPageBreak/>
        <w:t>Требования к освещению на рабочих местах, оборудованных ПЭВМ</w:t>
      </w:r>
    </w:p>
    <w:bookmarkEnd w:id="21"/>
    <w:p w:rsidR="00C30F52" w:rsidRPr="00C30F52" w:rsidRDefault="00C30F52" w:rsidP="00C30F52">
      <w:pPr>
        <w:rPr>
          <w:sz w:val="24"/>
        </w:rPr>
      </w:pPr>
      <w:r w:rsidRPr="00C30F52">
        <w:rPr>
          <w:sz w:val="24"/>
        </w:rPr>
        <w:t>При работе с вычислительной техникой решающим фактором, обеспечивающим высокий уровень работоспособности, является правильно спроектированное освещение. Работа программиста требует большой зрительной нагрузки, поэтому помимо естественного, применяется искусственное освещение.</w:t>
      </w:r>
    </w:p>
    <w:p w:rsidR="00C30F52" w:rsidRPr="00C30F52" w:rsidRDefault="00C30F52" w:rsidP="00C30F52">
      <w:pPr>
        <w:rPr>
          <w:sz w:val="24"/>
        </w:rPr>
      </w:pPr>
      <w:r w:rsidRPr="00C30F52">
        <w:rPr>
          <w:sz w:val="24"/>
        </w:rPr>
        <w:t xml:space="preserve">Согласно </w:t>
      </w:r>
      <w:proofErr w:type="spellStart"/>
      <w:r w:rsidRPr="00C30F52">
        <w:rPr>
          <w:sz w:val="24"/>
        </w:rPr>
        <w:t>СанПиН</w:t>
      </w:r>
      <w:proofErr w:type="spellEnd"/>
      <w:r w:rsidRPr="00C30F52">
        <w:rPr>
          <w:sz w:val="24"/>
        </w:rPr>
        <w:t> 2.2.2/2.4.1340-03</w:t>
      </w:r>
      <w:r w:rsidRPr="00C30F52">
        <w:rPr>
          <w:sz w:val="24"/>
          <w:lang w:val="en-US"/>
        </w:rPr>
        <w:t> </w:t>
      </w:r>
      <w:r w:rsidRPr="00C30F52">
        <w:rPr>
          <w:sz w:val="24"/>
        </w:rPr>
        <w:t>[</w:t>
      </w:r>
      <w:fldSimple w:instr=" REF _Ref263532152 \n \h  \* MERGEFORMAT ">
        <w:r w:rsidR="00286119">
          <w:rPr>
            <w:sz w:val="24"/>
          </w:rPr>
          <w:t>1</w:t>
        </w:r>
      </w:fldSimple>
      <w:r w:rsidRPr="00C30F52">
        <w:rPr>
          <w:sz w:val="24"/>
        </w:rPr>
        <w:t>] рабочие столы следует размещать таким образом, чтобы ВДТ были ориентированы боковой стороной к световым проемам, чтобы естественный свет падал преимущественно слева. Искусственное освещение в помещениях для эксплуатации ПЭВМ должно осуществляться системой общего равномерного освещения. В производственных и административно-общественных помещениях, в случаях преимущественной работы с документами, следует применять системы комбинированного освещения.</w:t>
      </w:r>
    </w:p>
    <w:p w:rsidR="00C30F52" w:rsidRPr="00C30F52" w:rsidRDefault="00C30F52" w:rsidP="00C30F52">
      <w:pPr>
        <w:rPr>
          <w:sz w:val="24"/>
        </w:rPr>
      </w:pPr>
      <w:r w:rsidRPr="00C30F52">
        <w:rPr>
          <w:sz w:val="24"/>
        </w:rPr>
        <w:t xml:space="preserve">Освещенность на поверхности стола в зоне размещения рабочего документа должна быть 300–500 лк. Освещение не должно создавать бликов на поверхности экрана. Освещенность поверхности экрана не должна быть более 300 лк. Следует ограничивать прямую </w:t>
      </w:r>
      <w:proofErr w:type="spellStart"/>
      <w:r w:rsidRPr="00C30F52">
        <w:rPr>
          <w:sz w:val="24"/>
        </w:rPr>
        <w:t>блесткость</w:t>
      </w:r>
      <w:proofErr w:type="spellEnd"/>
      <w:r w:rsidRPr="00C30F52">
        <w:rPr>
          <w:sz w:val="24"/>
        </w:rPr>
        <w:t xml:space="preserve"> от источников освещения, при этом яркость светящихся поверхностей (окна, светильники и другие), находящихся в поле зрения, должна быть не более 200 кд/м</w:t>
      </w:r>
      <w:r w:rsidRPr="00C30F52">
        <w:rPr>
          <w:sz w:val="24"/>
          <w:vertAlign w:val="superscript"/>
        </w:rPr>
        <w:t>2</w:t>
      </w:r>
      <w:r w:rsidRPr="00C30F52">
        <w:rPr>
          <w:sz w:val="24"/>
        </w:rPr>
        <w:t>.</w:t>
      </w:r>
    </w:p>
    <w:p w:rsidR="00C30F52" w:rsidRPr="00C30F52" w:rsidRDefault="00C30F52" w:rsidP="00C30F52">
      <w:pPr>
        <w:rPr>
          <w:sz w:val="24"/>
        </w:rPr>
      </w:pPr>
      <w:r w:rsidRPr="00C30F52">
        <w:rPr>
          <w:sz w:val="24"/>
        </w:rPr>
        <w:t xml:space="preserve">Следует ограничивать отраженную </w:t>
      </w:r>
      <w:proofErr w:type="spellStart"/>
      <w:r w:rsidRPr="00C30F52">
        <w:rPr>
          <w:sz w:val="24"/>
        </w:rPr>
        <w:t>блесткость</w:t>
      </w:r>
      <w:proofErr w:type="spellEnd"/>
      <w:r w:rsidRPr="00C30F52">
        <w:rPr>
          <w:sz w:val="24"/>
        </w:rPr>
        <w:t xml:space="preserve"> на рабочих поверхностях (экран, стол, клавиатура и другие) за счет правильного выбора типов светильников и расположения рабочих мест по отношению к источникам естественного</w:t>
      </w:r>
      <w:r w:rsidRPr="00C30F52">
        <w:rPr>
          <w:sz w:val="24"/>
        </w:rPr>
        <w:br/>
        <w:t xml:space="preserve"> и искусственного освещения, при этом яркость бликов на экране ПЭВМ не должна превышать 40 кд/м</w:t>
      </w:r>
      <w:r w:rsidRPr="00C30F52">
        <w:rPr>
          <w:sz w:val="24"/>
          <w:vertAlign w:val="superscript"/>
        </w:rPr>
        <w:t>2</w:t>
      </w:r>
      <w:r w:rsidRPr="00C30F52">
        <w:rPr>
          <w:sz w:val="24"/>
        </w:rPr>
        <w:t xml:space="preserve"> и яркость потолка не должна превышать 200 кд/м</w:t>
      </w:r>
      <w:r w:rsidRPr="00C30F52">
        <w:rPr>
          <w:sz w:val="24"/>
          <w:vertAlign w:val="superscript"/>
        </w:rPr>
        <w:t>2</w:t>
      </w:r>
      <w:r w:rsidRPr="00C30F52">
        <w:rPr>
          <w:sz w:val="24"/>
        </w:rPr>
        <w:t>.</w:t>
      </w:r>
    </w:p>
    <w:p w:rsidR="00C30F52" w:rsidRPr="00C30F52" w:rsidRDefault="00C30F52" w:rsidP="00C30F52">
      <w:pPr>
        <w:rPr>
          <w:sz w:val="24"/>
        </w:rPr>
      </w:pPr>
      <w:r w:rsidRPr="00C30F52">
        <w:rPr>
          <w:sz w:val="24"/>
        </w:rPr>
        <w:t xml:space="preserve">Показатель </w:t>
      </w:r>
      <w:proofErr w:type="spellStart"/>
      <w:r w:rsidRPr="00C30F52">
        <w:rPr>
          <w:sz w:val="24"/>
        </w:rPr>
        <w:t>ослепленности</w:t>
      </w:r>
      <w:proofErr w:type="spellEnd"/>
      <w:r w:rsidRPr="00C30F52">
        <w:rPr>
          <w:sz w:val="24"/>
        </w:rPr>
        <w:t xml:space="preserve"> для источников общего искусственного освещения в производственных помещениях должен быть не более 20. Показатель дискомфорта в административно-общественных помещениях не более 40, в дошкольных и учебных помещениях не более 15.</w:t>
      </w:r>
    </w:p>
    <w:p w:rsidR="00C30F52" w:rsidRPr="00C30F52" w:rsidRDefault="00C30F52" w:rsidP="00C30F52">
      <w:pPr>
        <w:rPr>
          <w:sz w:val="24"/>
        </w:rPr>
      </w:pPr>
      <w:r w:rsidRPr="00C30F52">
        <w:rPr>
          <w:sz w:val="24"/>
        </w:rPr>
        <w:t xml:space="preserve">Яркость светильников общего освещения в зоне углов излучения </w:t>
      </w:r>
      <w:r w:rsidRPr="00C30F52">
        <w:rPr>
          <w:sz w:val="24"/>
        </w:rPr>
        <w:br/>
        <w:t>от 50 до 90 градусов с вертикалью в продольной и поперечной плоскостях должна составлять не более 200 кд/м</w:t>
      </w:r>
      <w:r w:rsidRPr="00C30F52">
        <w:rPr>
          <w:sz w:val="24"/>
          <w:vertAlign w:val="superscript"/>
        </w:rPr>
        <w:t>2</w:t>
      </w:r>
      <w:r w:rsidRPr="00C30F52">
        <w:rPr>
          <w:sz w:val="24"/>
        </w:rPr>
        <w:t xml:space="preserve">, защитный угол светильников должен быть </w:t>
      </w:r>
      <w:r w:rsidRPr="00C30F52">
        <w:rPr>
          <w:sz w:val="24"/>
        </w:rPr>
        <w:br/>
        <w:t xml:space="preserve">не менее 40 градусов. Светильники местного освещения должны иметь непросвечивающий отражатель с защитным углом не менее 40 градусов. Следует ограничивать неравномерность распределения яркости в поле зрения пользователя ПЭВМ, </w:t>
      </w:r>
      <w:r w:rsidRPr="00C30F52">
        <w:rPr>
          <w:sz w:val="24"/>
        </w:rPr>
        <w:lastRenderedPageBreak/>
        <w:t>при этом соотношение яркости между рабочими поверхностями не должно превышать 3:1–5:1, а между рабочими поверхностями и стенами и оборудованием 10:1.</w:t>
      </w:r>
    </w:p>
    <w:p w:rsidR="00C30F52" w:rsidRPr="00C30F52" w:rsidRDefault="00C30F52" w:rsidP="00C30F52">
      <w:pPr>
        <w:rPr>
          <w:sz w:val="24"/>
        </w:rPr>
      </w:pPr>
      <w:r w:rsidRPr="00C30F52">
        <w:rPr>
          <w:sz w:val="24"/>
        </w:rPr>
        <w:t>В качестве источников света при искусственном освещении следует применять преимущественно люминесцентные лампы типа ЛБ и компактные люминесцентные лампы (КЛЛ). В светильниках местного освещения допускается применение ламп накаливания, в том числе галогенные.</w:t>
      </w:r>
    </w:p>
    <w:p w:rsidR="00C30F52" w:rsidRPr="00C30F52" w:rsidRDefault="00C30F52" w:rsidP="00C30F52">
      <w:pPr>
        <w:rPr>
          <w:sz w:val="24"/>
        </w:rPr>
      </w:pPr>
      <w:r w:rsidRPr="00C30F52">
        <w:rPr>
          <w:sz w:val="24"/>
        </w:rPr>
        <w:t xml:space="preserve">Для освещения помещений с ПЭВМ следует применять светильники с зеркальными параболическими решетками, укомплектованными электронными </w:t>
      </w:r>
      <w:proofErr w:type="spellStart"/>
      <w:r w:rsidRPr="00C30F52">
        <w:rPr>
          <w:sz w:val="24"/>
        </w:rPr>
        <w:t>пуско-регулирующими</w:t>
      </w:r>
      <w:proofErr w:type="spellEnd"/>
      <w:r w:rsidRPr="00C30F52">
        <w:rPr>
          <w:sz w:val="24"/>
        </w:rPr>
        <w:t xml:space="preserve"> аппаратами (ЭПРА). Применение светильников без </w:t>
      </w:r>
      <w:proofErr w:type="spellStart"/>
      <w:r w:rsidRPr="00C30F52">
        <w:rPr>
          <w:sz w:val="24"/>
        </w:rPr>
        <w:t>рассеивателей</w:t>
      </w:r>
      <w:proofErr w:type="spellEnd"/>
      <w:r w:rsidRPr="00C30F52">
        <w:rPr>
          <w:sz w:val="24"/>
        </w:rPr>
        <w:t xml:space="preserve"> и экранирующих решеток не допускается. При отсутствии светильников </w:t>
      </w:r>
      <w:r w:rsidRPr="00C30F52">
        <w:rPr>
          <w:sz w:val="24"/>
        </w:rPr>
        <w:br/>
        <w:t>с ЭПРА лампы многоламповых светильников или рядом расположенные светильники общего освещения следует включать на разные фазы трехфазной сети.</w:t>
      </w:r>
    </w:p>
    <w:p w:rsidR="00C30F52" w:rsidRPr="00C30F52" w:rsidRDefault="00C30F52" w:rsidP="00C30F52">
      <w:pPr>
        <w:rPr>
          <w:sz w:val="24"/>
        </w:rPr>
      </w:pPr>
      <w:r w:rsidRPr="00C30F52">
        <w:rPr>
          <w:sz w:val="24"/>
        </w:rPr>
        <w:t xml:space="preserve">Общее освещение при использовании люминесцентных светильников следует выполнять в виде сплошных или прерывистых линий светильников, расположенных сбоку от рабочих мест, параллельно линии зрения пользователя </w:t>
      </w:r>
      <w:r w:rsidRPr="00C30F52">
        <w:rPr>
          <w:sz w:val="24"/>
        </w:rPr>
        <w:br/>
        <w:t xml:space="preserve">при рядном расположении </w:t>
      </w:r>
      <w:proofErr w:type="spellStart"/>
      <w:r w:rsidRPr="00C30F52">
        <w:rPr>
          <w:sz w:val="24"/>
        </w:rPr>
        <w:t>видеодисплейных</w:t>
      </w:r>
      <w:proofErr w:type="spellEnd"/>
      <w:r w:rsidRPr="00C30F52">
        <w:rPr>
          <w:sz w:val="24"/>
        </w:rPr>
        <w:t xml:space="preserve"> терминалов. При </w:t>
      </w:r>
      <w:proofErr w:type="spellStart"/>
      <w:r w:rsidRPr="00C30F52">
        <w:rPr>
          <w:sz w:val="24"/>
        </w:rPr>
        <w:t>периметральном</w:t>
      </w:r>
      <w:proofErr w:type="spellEnd"/>
      <w:r w:rsidRPr="00C30F52">
        <w:rPr>
          <w:sz w:val="24"/>
        </w:rPr>
        <w:t xml:space="preserve"> расположении компьютеров линии светильников должны располагаться локализовано над рабочим столом ближе к его переднему краю, обращенному к оператору. Коэффициент пульсации не должен превышать 5%. Для обеспечения нормируемых значений освещенности в помещениях для использования ПЭВМ следует проводить чистку стекол оконных рам и светильников не реже двух раз в год и</w:t>
      </w:r>
      <w:r w:rsidRPr="00C30F52">
        <w:rPr>
          <w:sz w:val="24"/>
          <w:lang w:val="en-US"/>
        </w:rPr>
        <w:t> </w:t>
      </w:r>
      <w:r w:rsidRPr="00C30F52">
        <w:rPr>
          <w:sz w:val="24"/>
        </w:rPr>
        <w:t>проводить своевременную замену перегоревших ламп.</w:t>
      </w:r>
    </w:p>
    <w:p w:rsidR="00C30F52" w:rsidRPr="000E447D" w:rsidRDefault="00C30F52" w:rsidP="00C30F52">
      <w:pPr>
        <w:pStyle w:val="3"/>
        <w:rPr>
          <w:sz w:val="28"/>
          <w:szCs w:val="28"/>
        </w:rPr>
      </w:pPr>
      <w:bookmarkStart w:id="22" w:name="_Toc136930187"/>
      <w:r w:rsidRPr="000E447D">
        <w:rPr>
          <w:sz w:val="28"/>
          <w:szCs w:val="28"/>
        </w:rPr>
        <w:t>Требования к уровням электромагнитных полей</w:t>
      </w:r>
      <w:r w:rsidRPr="000E447D">
        <w:rPr>
          <w:sz w:val="28"/>
          <w:szCs w:val="28"/>
        </w:rPr>
        <w:br/>
        <w:t xml:space="preserve"> на рабочих местах, оборудованных ПЭВМ</w:t>
      </w:r>
      <w:bookmarkEnd w:id="22"/>
    </w:p>
    <w:p w:rsidR="00C30F52" w:rsidRPr="00C30F52" w:rsidRDefault="00C30F52" w:rsidP="00C30F52">
      <w:pPr>
        <w:rPr>
          <w:sz w:val="24"/>
        </w:rPr>
      </w:pPr>
      <w:r w:rsidRPr="00C30F52">
        <w:rPr>
          <w:sz w:val="24"/>
        </w:rPr>
        <w:t>Источниками электромагнитного излучения являются мониторы и блоки питания. Для защиты от электромагнитного излучения последних предусмотрено экранирование и заземление блоков питания (экранов блоков).</w:t>
      </w:r>
    </w:p>
    <w:p w:rsidR="00C30F52" w:rsidRPr="00C30F52" w:rsidRDefault="00C30F52" w:rsidP="00C30F52">
      <w:pPr>
        <w:rPr>
          <w:sz w:val="24"/>
        </w:rPr>
      </w:pPr>
      <w:proofErr w:type="spellStart"/>
      <w:r w:rsidRPr="00C30F52">
        <w:rPr>
          <w:sz w:val="24"/>
        </w:rPr>
        <w:t>СанПиН</w:t>
      </w:r>
      <w:proofErr w:type="spellEnd"/>
      <w:r w:rsidRPr="00C30F52">
        <w:rPr>
          <w:sz w:val="24"/>
        </w:rPr>
        <w:t> 2.2.2/2.4.1340-03 «Гигиенические требования к персональным электронно-вычислительным машинам и организации работы»</w:t>
      </w:r>
      <w:r w:rsidRPr="00C30F52">
        <w:rPr>
          <w:sz w:val="24"/>
          <w:lang w:val="en-US"/>
        </w:rPr>
        <w:t> </w:t>
      </w:r>
      <w:r w:rsidRPr="00C30F52">
        <w:rPr>
          <w:sz w:val="24"/>
        </w:rPr>
        <w:t>[</w:t>
      </w:r>
      <w:fldSimple w:instr=" REF _Ref263532152 \n \h  \* MERGEFORMAT ">
        <w:r w:rsidR="00286119">
          <w:rPr>
            <w:sz w:val="24"/>
          </w:rPr>
          <w:t>1</w:t>
        </w:r>
      </w:fldSimple>
      <w:r w:rsidRPr="00C30F52">
        <w:rPr>
          <w:sz w:val="24"/>
        </w:rPr>
        <w:t>]  предъявляет нижеприведенные требования и нормы:</w:t>
      </w:r>
    </w:p>
    <w:p w:rsidR="00C30F52" w:rsidRPr="00C30F52" w:rsidRDefault="00C30F52" w:rsidP="00286119">
      <w:pPr>
        <w:pStyle w:val="14"/>
        <w:numPr>
          <w:ilvl w:val="0"/>
          <w:numId w:val="1"/>
        </w:numPr>
        <w:ind w:left="1134" w:hanging="283"/>
        <w:rPr>
          <w:sz w:val="24"/>
        </w:rPr>
      </w:pPr>
      <w:r w:rsidRPr="00C30F52">
        <w:rPr>
          <w:sz w:val="24"/>
        </w:rPr>
        <w:t xml:space="preserve">мощность экспозиционной дозы мягкого рентгеновского излучения </w:t>
      </w:r>
      <w:r w:rsidRPr="00C30F52">
        <w:rPr>
          <w:sz w:val="24"/>
        </w:rPr>
        <w:br/>
        <w:t xml:space="preserve">в любой точке на расстоянии 0,05 м от экрана и корпуса ВДТ (на </w:t>
      </w:r>
      <w:r w:rsidRPr="00C30F52">
        <w:rPr>
          <w:sz w:val="24"/>
        </w:rPr>
        <w:lastRenderedPageBreak/>
        <w:t>электроннолучевой трубке) при любых положениях регулировочных устройств не должна превышать 1 </w:t>
      </w:r>
      <w:proofErr w:type="spellStart"/>
      <w:r w:rsidRPr="00C30F52">
        <w:rPr>
          <w:sz w:val="24"/>
        </w:rPr>
        <w:t>мкЗв</w:t>
      </w:r>
      <w:proofErr w:type="spellEnd"/>
      <w:r w:rsidRPr="00C30F52">
        <w:rPr>
          <w:sz w:val="24"/>
        </w:rPr>
        <w:t>/ч (100 </w:t>
      </w:r>
      <w:proofErr w:type="spellStart"/>
      <w:r w:rsidRPr="00C30F52">
        <w:rPr>
          <w:sz w:val="24"/>
        </w:rPr>
        <w:t>мкР</w:t>
      </w:r>
      <w:proofErr w:type="spellEnd"/>
      <w:r w:rsidRPr="00C30F52">
        <w:rPr>
          <w:sz w:val="24"/>
        </w:rPr>
        <w:t>/ч);</w:t>
      </w:r>
    </w:p>
    <w:p w:rsidR="00C30F52" w:rsidRPr="00C30F52" w:rsidRDefault="00C30F52" w:rsidP="00286119">
      <w:pPr>
        <w:pStyle w:val="14"/>
        <w:numPr>
          <w:ilvl w:val="0"/>
          <w:numId w:val="1"/>
        </w:numPr>
        <w:ind w:left="1134" w:hanging="283"/>
        <w:rPr>
          <w:sz w:val="24"/>
        </w:rPr>
      </w:pPr>
      <w:r w:rsidRPr="00C30F52">
        <w:rPr>
          <w:sz w:val="24"/>
        </w:rPr>
        <w:t xml:space="preserve">конструкция ВДТ должна предусматривать регулирование яркости </w:t>
      </w:r>
      <w:r w:rsidRPr="00C30F52">
        <w:rPr>
          <w:sz w:val="24"/>
        </w:rPr>
        <w:br/>
        <w:t>и контрастности.</w:t>
      </w:r>
    </w:p>
    <w:p w:rsidR="00C30F52" w:rsidRPr="00C30F52" w:rsidRDefault="00C30F52" w:rsidP="00C30F52">
      <w:pPr>
        <w:rPr>
          <w:sz w:val="24"/>
        </w:rPr>
      </w:pPr>
      <w:r w:rsidRPr="00C30F52">
        <w:rPr>
          <w:sz w:val="24"/>
        </w:rPr>
        <w:t xml:space="preserve">Остальные требования к </w:t>
      </w:r>
      <w:proofErr w:type="spellStart"/>
      <w:r w:rsidRPr="00C30F52">
        <w:rPr>
          <w:sz w:val="24"/>
        </w:rPr>
        <w:t>видео-дисплейным</w:t>
      </w:r>
      <w:proofErr w:type="spellEnd"/>
      <w:r w:rsidRPr="00C30F52">
        <w:rPr>
          <w:sz w:val="24"/>
        </w:rPr>
        <w:t xml:space="preserve"> устройствам (ВДУ) описаны ниже (</w:t>
      </w:r>
      <w:fldSimple w:instr=" REF  _Ref200155819 \* Lower \h  \* MERGEFORMAT ">
        <w:r w:rsidR="00C65A00" w:rsidRPr="00C30F52">
          <w:rPr>
            <w:sz w:val="24"/>
          </w:rPr>
          <w:t>таблица </w:t>
        </w:r>
        <w:r w:rsidR="00C65A00">
          <w:rPr>
            <w:sz w:val="24"/>
          </w:rPr>
          <w:t>1</w:t>
        </w:r>
        <w:r w:rsidR="00C65A00">
          <w:rPr>
            <w:noProof/>
            <w:sz w:val="24"/>
          </w:rPr>
          <w:t>.1</w:t>
        </w:r>
        <w:r w:rsidR="00C65A00" w:rsidRPr="00C30F52">
          <w:rPr>
            <w:sz w:val="24"/>
          </w:rPr>
          <w:t>.</w:t>
        </w:r>
        <w:r w:rsidR="00C65A00">
          <w:rPr>
            <w:noProof/>
            <w:sz w:val="24"/>
          </w:rPr>
          <w:t>5</w:t>
        </w:r>
      </w:fldSimple>
      <w:r w:rsidRPr="00C30F52">
        <w:rPr>
          <w:sz w:val="24"/>
        </w:rPr>
        <w:t xml:space="preserve">, </w:t>
      </w:r>
      <w:fldSimple w:instr=" REF  _Ref263122673 \* Lower \h  \* MERGEFORMAT ">
        <w:r w:rsidR="00C65A00" w:rsidRPr="00C30F52">
          <w:rPr>
            <w:noProof/>
            <w:sz w:val="24"/>
          </w:rPr>
          <w:t>таблица </w:t>
        </w:r>
        <w:r w:rsidR="00C65A00">
          <w:rPr>
            <w:noProof/>
            <w:sz w:val="24"/>
          </w:rPr>
          <w:t>1.</w:t>
        </w:r>
        <w:r w:rsidR="00C65A00">
          <w:rPr>
            <w:sz w:val="24"/>
          </w:rPr>
          <w:t>1</w:t>
        </w:r>
        <w:r w:rsidR="00C65A00" w:rsidRPr="00C30F52">
          <w:rPr>
            <w:noProof/>
            <w:sz w:val="24"/>
          </w:rPr>
          <w:t>.</w:t>
        </w:r>
        <w:r w:rsidR="00C65A00">
          <w:rPr>
            <w:noProof/>
            <w:sz w:val="24"/>
          </w:rPr>
          <w:t>6</w:t>
        </w:r>
      </w:fldSimple>
      <w:r w:rsidRPr="00C30F52">
        <w:rPr>
          <w:sz w:val="24"/>
        </w:rPr>
        <w:t>).</w:t>
      </w:r>
    </w:p>
    <w:p w:rsidR="00C30F52" w:rsidRPr="00C30F52" w:rsidRDefault="00C30F52" w:rsidP="00C30F52">
      <w:pPr>
        <w:pStyle w:val="aa"/>
        <w:spacing w:before="120" w:line="360" w:lineRule="auto"/>
        <w:rPr>
          <w:sz w:val="24"/>
          <w:szCs w:val="24"/>
        </w:rPr>
      </w:pPr>
      <w:bookmarkStart w:id="23" w:name="_Ref200155819"/>
      <w:r w:rsidRPr="00C30F52">
        <w:rPr>
          <w:sz w:val="24"/>
          <w:szCs w:val="24"/>
        </w:rPr>
        <w:t>Таблица </w:t>
      </w:r>
      <w:r w:rsidR="00E06C10" w:rsidRPr="00C30F52">
        <w:rPr>
          <w:sz w:val="24"/>
          <w:szCs w:val="24"/>
        </w:rPr>
        <w:fldChar w:fldCharType="begin"/>
      </w:r>
      <w:r w:rsidRPr="00C30F52">
        <w:rPr>
          <w:sz w:val="24"/>
          <w:szCs w:val="24"/>
        </w:rPr>
        <w:instrText xml:space="preserve"> STYLEREF 2 \s </w:instrText>
      </w:r>
      <w:r w:rsidR="00E06C10" w:rsidRPr="00C30F52">
        <w:rPr>
          <w:sz w:val="24"/>
          <w:szCs w:val="24"/>
        </w:rPr>
        <w:fldChar w:fldCharType="separate"/>
      </w:r>
      <w:r w:rsidR="00286119">
        <w:rPr>
          <w:noProof/>
          <w:sz w:val="24"/>
          <w:szCs w:val="24"/>
        </w:rPr>
        <w:t>1.1</w:t>
      </w:r>
      <w:r w:rsidR="00E06C10" w:rsidRPr="00C30F52">
        <w:rPr>
          <w:sz w:val="24"/>
          <w:szCs w:val="24"/>
        </w:rPr>
        <w:fldChar w:fldCharType="end"/>
      </w:r>
      <w:r w:rsidRPr="00C30F52">
        <w:rPr>
          <w:sz w:val="24"/>
          <w:szCs w:val="24"/>
        </w:rPr>
        <w:t>.</w:t>
      </w:r>
      <w:r w:rsidR="00E06C10" w:rsidRPr="00C30F52">
        <w:rPr>
          <w:sz w:val="24"/>
          <w:szCs w:val="24"/>
        </w:rPr>
        <w:fldChar w:fldCharType="begin"/>
      </w:r>
      <w:r w:rsidRPr="00C30F52">
        <w:rPr>
          <w:sz w:val="24"/>
          <w:szCs w:val="24"/>
        </w:rPr>
        <w:instrText xml:space="preserve"> SEQ Таблица \* ARABIC \s 2 </w:instrText>
      </w:r>
      <w:r w:rsidR="00E06C10" w:rsidRPr="00C30F52">
        <w:rPr>
          <w:sz w:val="24"/>
          <w:szCs w:val="24"/>
        </w:rPr>
        <w:fldChar w:fldCharType="separate"/>
      </w:r>
      <w:r w:rsidR="00C65A00">
        <w:rPr>
          <w:noProof/>
          <w:sz w:val="24"/>
          <w:szCs w:val="24"/>
        </w:rPr>
        <w:t>5</w:t>
      </w:r>
      <w:r w:rsidR="00E06C10" w:rsidRPr="00C30F52">
        <w:rPr>
          <w:sz w:val="24"/>
          <w:szCs w:val="24"/>
        </w:rPr>
        <w:fldChar w:fldCharType="end"/>
      </w:r>
      <w:bookmarkEnd w:id="23"/>
      <w:r w:rsidRPr="00C30F52">
        <w:rPr>
          <w:sz w:val="24"/>
          <w:szCs w:val="24"/>
        </w:rPr>
        <w:t xml:space="preserve"> – Временные допустимые уровни ЭМП, создаваемых ПЭВМ на рабочих местах пользователей</w:t>
      </w:r>
    </w:p>
    <w:tbl>
      <w:tblPr>
        <w:tblW w:w="4829" w:type="pct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/>
      </w:tblPr>
      <w:tblGrid>
        <w:gridCol w:w="4363"/>
        <w:gridCol w:w="3535"/>
        <w:gridCol w:w="1346"/>
      </w:tblGrid>
      <w:tr w:rsidR="00C30F52" w:rsidRPr="00C30F52" w:rsidTr="001035AE">
        <w:tc>
          <w:tcPr>
            <w:tcW w:w="2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0F52" w:rsidRPr="00C30F52" w:rsidRDefault="00C30F52" w:rsidP="001035AE">
            <w:pPr>
              <w:pStyle w:val="af8"/>
              <w:rPr>
                <w:sz w:val="24"/>
                <w:szCs w:val="24"/>
              </w:rPr>
            </w:pPr>
          </w:p>
        </w:tc>
        <w:tc>
          <w:tcPr>
            <w:tcW w:w="19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0F52" w:rsidRPr="00C30F52" w:rsidRDefault="00C30F52" w:rsidP="001035AE">
            <w:pPr>
              <w:pStyle w:val="af8"/>
              <w:rPr>
                <w:sz w:val="24"/>
                <w:szCs w:val="24"/>
              </w:rPr>
            </w:pPr>
            <w:r w:rsidRPr="00C30F52">
              <w:rPr>
                <w:sz w:val="24"/>
                <w:szCs w:val="24"/>
              </w:rPr>
              <w:t>Диапазон частот, Гц</w:t>
            </w:r>
          </w:p>
        </w:tc>
        <w:tc>
          <w:tcPr>
            <w:tcW w:w="7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0F52" w:rsidRPr="00C30F52" w:rsidRDefault="00C30F52" w:rsidP="001035AE">
            <w:pPr>
              <w:pStyle w:val="af8"/>
              <w:rPr>
                <w:sz w:val="24"/>
                <w:szCs w:val="24"/>
              </w:rPr>
            </w:pPr>
            <w:r w:rsidRPr="00C30F52">
              <w:rPr>
                <w:sz w:val="24"/>
                <w:szCs w:val="24"/>
              </w:rPr>
              <w:t>ВДУ</w:t>
            </w:r>
          </w:p>
        </w:tc>
      </w:tr>
      <w:tr w:rsidR="00C30F52" w:rsidRPr="00C30F52" w:rsidTr="001035AE">
        <w:tc>
          <w:tcPr>
            <w:tcW w:w="236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0F52" w:rsidRPr="00C30F52" w:rsidRDefault="00C30F52" w:rsidP="001035AE">
            <w:pPr>
              <w:pStyle w:val="af8"/>
              <w:rPr>
                <w:sz w:val="24"/>
                <w:szCs w:val="24"/>
              </w:rPr>
            </w:pPr>
            <w:r w:rsidRPr="00C30F52">
              <w:rPr>
                <w:sz w:val="24"/>
                <w:szCs w:val="24"/>
              </w:rPr>
              <w:t>Напряженность электрического поля</w:t>
            </w:r>
          </w:p>
        </w:tc>
        <w:tc>
          <w:tcPr>
            <w:tcW w:w="19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0F52" w:rsidRPr="00C30F52" w:rsidRDefault="00C30F52" w:rsidP="001035AE">
            <w:pPr>
              <w:pStyle w:val="af8"/>
              <w:rPr>
                <w:sz w:val="24"/>
                <w:szCs w:val="24"/>
                <w:vertAlign w:val="superscript"/>
              </w:rPr>
            </w:pPr>
            <w:r w:rsidRPr="00C30F52">
              <w:rPr>
                <w:sz w:val="24"/>
                <w:szCs w:val="24"/>
              </w:rPr>
              <w:t>от 5 до 2×10</w:t>
            </w:r>
            <w:r w:rsidRPr="00C30F52">
              <w:rPr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7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0F52" w:rsidRPr="00C30F52" w:rsidRDefault="00C30F52" w:rsidP="001035AE">
            <w:pPr>
              <w:pStyle w:val="af8"/>
              <w:rPr>
                <w:sz w:val="24"/>
                <w:szCs w:val="24"/>
              </w:rPr>
            </w:pPr>
            <w:r w:rsidRPr="00C30F52">
              <w:rPr>
                <w:sz w:val="24"/>
                <w:szCs w:val="24"/>
              </w:rPr>
              <w:t>25, В/м</w:t>
            </w:r>
          </w:p>
        </w:tc>
      </w:tr>
      <w:tr w:rsidR="00C30F52" w:rsidRPr="00C30F52" w:rsidTr="001035AE">
        <w:tc>
          <w:tcPr>
            <w:tcW w:w="236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0F52" w:rsidRPr="00C30F52" w:rsidRDefault="00C30F52" w:rsidP="001035AE">
            <w:pPr>
              <w:pStyle w:val="af8"/>
              <w:rPr>
                <w:sz w:val="24"/>
                <w:szCs w:val="24"/>
              </w:rPr>
            </w:pPr>
          </w:p>
        </w:tc>
        <w:tc>
          <w:tcPr>
            <w:tcW w:w="19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0F52" w:rsidRPr="00C30F52" w:rsidRDefault="00C30F52" w:rsidP="001035AE">
            <w:pPr>
              <w:pStyle w:val="af8"/>
              <w:rPr>
                <w:sz w:val="24"/>
                <w:szCs w:val="24"/>
              </w:rPr>
            </w:pPr>
            <w:r w:rsidRPr="00C30F52">
              <w:rPr>
                <w:sz w:val="24"/>
                <w:szCs w:val="24"/>
              </w:rPr>
              <w:t>от 2×10</w:t>
            </w:r>
            <w:r w:rsidRPr="00C30F52">
              <w:rPr>
                <w:sz w:val="24"/>
                <w:szCs w:val="24"/>
                <w:vertAlign w:val="superscript"/>
              </w:rPr>
              <w:t>3</w:t>
            </w:r>
            <w:r w:rsidRPr="00C30F52">
              <w:rPr>
                <w:sz w:val="24"/>
                <w:szCs w:val="24"/>
              </w:rPr>
              <w:t xml:space="preserve"> до 400×10</w:t>
            </w:r>
            <w:r w:rsidRPr="00C30F52">
              <w:rPr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7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0F52" w:rsidRPr="00C30F52" w:rsidRDefault="00C30F52" w:rsidP="001035AE">
            <w:pPr>
              <w:pStyle w:val="af8"/>
              <w:rPr>
                <w:sz w:val="24"/>
                <w:szCs w:val="24"/>
              </w:rPr>
            </w:pPr>
            <w:r w:rsidRPr="00C30F52">
              <w:rPr>
                <w:sz w:val="24"/>
                <w:szCs w:val="24"/>
              </w:rPr>
              <w:t>2,5, В/м</w:t>
            </w:r>
          </w:p>
        </w:tc>
      </w:tr>
      <w:tr w:rsidR="00C30F52" w:rsidRPr="00C30F52" w:rsidTr="001035AE">
        <w:tc>
          <w:tcPr>
            <w:tcW w:w="236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0F52" w:rsidRPr="00C30F52" w:rsidRDefault="00C30F52" w:rsidP="001035AE">
            <w:pPr>
              <w:pStyle w:val="af8"/>
              <w:rPr>
                <w:sz w:val="24"/>
                <w:szCs w:val="24"/>
              </w:rPr>
            </w:pPr>
            <w:r w:rsidRPr="00C30F52">
              <w:rPr>
                <w:sz w:val="24"/>
                <w:szCs w:val="24"/>
              </w:rPr>
              <w:t>Плотность магнитного потока</w:t>
            </w:r>
          </w:p>
        </w:tc>
        <w:tc>
          <w:tcPr>
            <w:tcW w:w="19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0F52" w:rsidRPr="00C30F52" w:rsidRDefault="00C30F52" w:rsidP="001035AE">
            <w:pPr>
              <w:pStyle w:val="af8"/>
              <w:rPr>
                <w:sz w:val="24"/>
                <w:szCs w:val="24"/>
              </w:rPr>
            </w:pPr>
            <w:r w:rsidRPr="00C30F52">
              <w:rPr>
                <w:sz w:val="24"/>
                <w:szCs w:val="24"/>
              </w:rPr>
              <w:t>от 5 до 2×10</w:t>
            </w:r>
            <w:r w:rsidRPr="00C30F52">
              <w:rPr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7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0F52" w:rsidRPr="00C30F52" w:rsidRDefault="00C30F52" w:rsidP="001035AE">
            <w:pPr>
              <w:pStyle w:val="af8"/>
              <w:rPr>
                <w:sz w:val="24"/>
                <w:szCs w:val="24"/>
              </w:rPr>
            </w:pPr>
            <w:r w:rsidRPr="00C30F52">
              <w:rPr>
                <w:sz w:val="24"/>
                <w:szCs w:val="24"/>
              </w:rPr>
              <w:t>250, нТл</w:t>
            </w:r>
          </w:p>
        </w:tc>
      </w:tr>
      <w:tr w:rsidR="00C30F52" w:rsidRPr="00C30F52" w:rsidTr="001035AE">
        <w:tc>
          <w:tcPr>
            <w:tcW w:w="236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0F52" w:rsidRPr="00C30F52" w:rsidRDefault="00C30F52" w:rsidP="001035AE">
            <w:pPr>
              <w:pStyle w:val="af8"/>
              <w:rPr>
                <w:sz w:val="24"/>
                <w:szCs w:val="24"/>
              </w:rPr>
            </w:pPr>
          </w:p>
        </w:tc>
        <w:tc>
          <w:tcPr>
            <w:tcW w:w="19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0F52" w:rsidRPr="00C30F52" w:rsidRDefault="00C30F52" w:rsidP="001035AE">
            <w:pPr>
              <w:pStyle w:val="af8"/>
              <w:rPr>
                <w:sz w:val="24"/>
                <w:szCs w:val="24"/>
              </w:rPr>
            </w:pPr>
            <w:r w:rsidRPr="00C30F52">
              <w:rPr>
                <w:sz w:val="24"/>
                <w:szCs w:val="24"/>
              </w:rPr>
              <w:t>от 2×10</w:t>
            </w:r>
            <w:r w:rsidRPr="00C30F52">
              <w:rPr>
                <w:sz w:val="24"/>
                <w:szCs w:val="24"/>
                <w:vertAlign w:val="superscript"/>
              </w:rPr>
              <w:t>3</w:t>
            </w:r>
            <w:r w:rsidRPr="00C30F52">
              <w:rPr>
                <w:sz w:val="24"/>
                <w:szCs w:val="24"/>
              </w:rPr>
              <w:t xml:space="preserve"> до 400×10</w:t>
            </w:r>
            <w:r w:rsidRPr="00C30F52">
              <w:rPr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7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0F52" w:rsidRPr="00C30F52" w:rsidRDefault="00C30F52" w:rsidP="001035AE">
            <w:pPr>
              <w:pStyle w:val="af8"/>
              <w:rPr>
                <w:sz w:val="24"/>
                <w:szCs w:val="24"/>
              </w:rPr>
            </w:pPr>
            <w:r w:rsidRPr="00C30F52">
              <w:rPr>
                <w:sz w:val="24"/>
                <w:szCs w:val="24"/>
              </w:rPr>
              <w:t>25, нТл</w:t>
            </w:r>
          </w:p>
        </w:tc>
      </w:tr>
      <w:tr w:rsidR="00C30F52" w:rsidRPr="00C30F52" w:rsidTr="001035AE">
        <w:tc>
          <w:tcPr>
            <w:tcW w:w="427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0F52" w:rsidRPr="00C30F52" w:rsidRDefault="00C30F52" w:rsidP="001035AE">
            <w:pPr>
              <w:pStyle w:val="af8"/>
              <w:rPr>
                <w:sz w:val="24"/>
                <w:szCs w:val="24"/>
              </w:rPr>
            </w:pPr>
            <w:r w:rsidRPr="00C30F52">
              <w:rPr>
                <w:sz w:val="24"/>
                <w:szCs w:val="24"/>
              </w:rPr>
              <w:t>Напряженность электростатического поля</w:t>
            </w:r>
          </w:p>
        </w:tc>
        <w:tc>
          <w:tcPr>
            <w:tcW w:w="7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0F52" w:rsidRPr="00C30F52" w:rsidRDefault="00C30F52" w:rsidP="001035AE">
            <w:pPr>
              <w:pStyle w:val="af8"/>
              <w:rPr>
                <w:sz w:val="24"/>
                <w:szCs w:val="24"/>
              </w:rPr>
            </w:pPr>
            <w:r w:rsidRPr="00C30F52">
              <w:rPr>
                <w:sz w:val="24"/>
                <w:szCs w:val="24"/>
              </w:rPr>
              <w:t>15 кВ/м</w:t>
            </w:r>
          </w:p>
        </w:tc>
      </w:tr>
    </w:tbl>
    <w:p w:rsidR="00E70460" w:rsidRDefault="00E70460" w:rsidP="00E70460">
      <w:pPr>
        <w:spacing w:after="200" w:line="276" w:lineRule="auto"/>
        <w:ind w:firstLine="0"/>
        <w:jc w:val="left"/>
        <w:rPr>
          <w:sz w:val="24"/>
          <w:lang w:val="en-US"/>
        </w:rPr>
      </w:pPr>
      <w:bookmarkStart w:id="24" w:name="_Ref200155826"/>
      <w:bookmarkStart w:id="25" w:name="_Ref263122673"/>
    </w:p>
    <w:p w:rsidR="00C30F52" w:rsidRPr="00C30F52" w:rsidRDefault="00C30F52" w:rsidP="00E70460">
      <w:pPr>
        <w:spacing w:after="200" w:line="276" w:lineRule="auto"/>
        <w:ind w:firstLine="0"/>
        <w:jc w:val="left"/>
        <w:rPr>
          <w:sz w:val="24"/>
        </w:rPr>
      </w:pPr>
      <w:r w:rsidRPr="00C30F52">
        <w:rPr>
          <w:sz w:val="24"/>
        </w:rPr>
        <w:t>Таблица </w:t>
      </w:r>
      <w:r w:rsidR="00E06C10" w:rsidRPr="00C30F52">
        <w:rPr>
          <w:sz w:val="24"/>
        </w:rPr>
        <w:fldChar w:fldCharType="begin"/>
      </w:r>
      <w:r w:rsidRPr="00C30F52">
        <w:rPr>
          <w:sz w:val="24"/>
        </w:rPr>
        <w:instrText xml:space="preserve"> STYLEREF 2 \s </w:instrText>
      </w:r>
      <w:r w:rsidR="00E06C10" w:rsidRPr="00C30F52">
        <w:rPr>
          <w:sz w:val="24"/>
        </w:rPr>
        <w:fldChar w:fldCharType="separate"/>
      </w:r>
      <w:r w:rsidR="00286119">
        <w:rPr>
          <w:noProof/>
          <w:sz w:val="24"/>
        </w:rPr>
        <w:t>1.1</w:t>
      </w:r>
      <w:r w:rsidR="00E06C10" w:rsidRPr="00C30F52">
        <w:rPr>
          <w:sz w:val="24"/>
        </w:rPr>
        <w:fldChar w:fldCharType="end"/>
      </w:r>
      <w:r w:rsidRPr="00C30F52">
        <w:rPr>
          <w:sz w:val="24"/>
        </w:rPr>
        <w:t>.</w:t>
      </w:r>
      <w:r w:rsidR="00E06C10" w:rsidRPr="00C30F52">
        <w:rPr>
          <w:sz w:val="24"/>
        </w:rPr>
        <w:fldChar w:fldCharType="begin"/>
      </w:r>
      <w:r w:rsidRPr="00C30F52">
        <w:rPr>
          <w:sz w:val="24"/>
        </w:rPr>
        <w:instrText xml:space="preserve"> SEQ Таблица \* ARABIC \s 2 </w:instrText>
      </w:r>
      <w:r w:rsidR="00E06C10" w:rsidRPr="00C30F52">
        <w:rPr>
          <w:sz w:val="24"/>
        </w:rPr>
        <w:fldChar w:fldCharType="separate"/>
      </w:r>
      <w:r w:rsidR="00C65A00">
        <w:rPr>
          <w:noProof/>
          <w:sz w:val="24"/>
        </w:rPr>
        <w:t>6</w:t>
      </w:r>
      <w:r w:rsidR="00E06C10" w:rsidRPr="00C30F52">
        <w:rPr>
          <w:sz w:val="24"/>
        </w:rPr>
        <w:fldChar w:fldCharType="end"/>
      </w:r>
      <w:bookmarkEnd w:id="24"/>
      <w:bookmarkEnd w:id="25"/>
      <w:r w:rsidRPr="00C30F52">
        <w:rPr>
          <w:sz w:val="24"/>
        </w:rPr>
        <w:t xml:space="preserve"> – Предельно допустимые значения визуальных параметров ВДТ, контролируемые на рабочих местах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/>
      </w:tblPr>
      <w:tblGrid>
        <w:gridCol w:w="4582"/>
        <w:gridCol w:w="4881"/>
      </w:tblGrid>
      <w:tr w:rsidR="00C30F52" w:rsidRPr="00C30F52" w:rsidTr="001035A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0F52" w:rsidRPr="00C30F52" w:rsidRDefault="00C30F52" w:rsidP="001035AE">
            <w:pPr>
              <w:pStyle w:val="af8"/>
              <w:rPr>
                <w:sz w:val="24"/>
                <w:szCs w:val="24"/>
              </w:rPr>
            </w:pPr>
            <w:r w:rsidRPr="00C30F52">
              <w:rPr>
                <w:sz w:val="24"/>
                <w:szCs w:val="24"/>
              </w:rPr>
              <w:t>Параметры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0F52" w:rsidRPr="00C30F52" w:rsidRDefault="00C30F52" w:rsidP="001035AE">
            <w:pPr>
              <w:pStyle w:val="af8"/>
              <w:rPr>
                <w:sz w:val="24"/>
                <w:szCs w:val="24"/>
              </w:rPr>
            </w:pPr>
            <w:r w:rsidRPr="00C30F52">
              <w:rPr>
                <w:sz w:val="24"/>
                <w:szCs w:val="24"/>
              </w:rPr>
              <w:t>Допустимые значения</w:t>
            </w:r>
          </w:p>
        </w:tc>
      </w:tr>
      <w:tr w:rsidR="00C30F52" w:rsidRPr="00C30F52" w:rsidTr="001035A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0F52" w:rsidRPr="00C30F52" w:rsidRDefault="00C30F52" w:rsidP="001035AE">
            <w:pPr>
              <w:pStyle w:val="af8"/>
              <w:rPr>
                <w:sz w:val="24"/>
                <w:szCs w:val="24"/>
              </w:rPr>
            </w:pPr>
            <w:r w:rsidRPr="00C30F52">
              <w:rPr>
                <w:sz w:val="24"/>
                <w:szCs w:val="24"/>
              </w:rPr>
              <w:t>Яркость белого поля, кд/м</w:t>
            </w:r>
            <w:r w:rsidRPr="00C30F52">
              <w:rPr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0F52" w:rsidRPr="00C30F52" w:rsidRDefault="00C30F52" w:rsidP="001035AE">
            <w:pPr>
              <w:pStyle w:val="af8"/>
              <w:rPr>
                <w:sz w:val="24"/>
                <w:szCs w:val="24"/>
                <w:vertAlign w:val="superscript"/>
              </w:rPr>
            </w:pPr>
            <w:r w:rsidRPr="00C30F52">
              <w:rPr>
                <w:sz w:val="24"/>
                <w:szCs w:val="24"/>
              </w:rPr>
              <w:t>Не менее 35</w:t>
            </w:r>
          </w:p>
        </w:tc>
      </w:tr>
      <w:tr w:rsidR="00C30F52" w:rsidRPr="00C30F52" w:rsidTr="001035A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0F52" w:rsidRPr="00C30F52" w:rsidRDefault="00C30F52" w:rsidP="001035AE">
            <w:pPr>
              <w:pStyle w:val="af8"/>
              <w:rPr>
                <w:sz w:val="24"/>
                <w:szCs w:val="24"/>
              </w:rPr>
            </w:pPr>
            <w:r w:rsidRPr="00C30F52">
              <w:rPr>
                <w:sz w:val="24"/>
                <w:szCs w:val="24"/>
              </w:rPr>
              <w:t>Неравномерность яркости рабочего поля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0F52" w:rsidRPr="00C30F52" w:rsidRDefault="00C30F52" w:rsidP="001035AE">
            <w:pPr>
              <w:pStyle w:val="af8"/>
              <w:rPr>
                <w:sz w:val="24"/>
                <w:szCs w:val="24"/>
              </w:rPr>
            </w:pPr>
            <w:r w:rsidRPr="00C30F52">
              <w:rPr>
                <w:sz w:val="24"/>
                <w:szCs w:val="24"/>
              </w:rPr>
              <w:t>Не более ±20%</w:t>
            </w:r>
          </w:p>
        </w:tc>
      </w:tr>
      <w:tr w:rsidR="00C30F52" w:rsidRPr="00C30F52" w:rsidTr="001035A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0F52" w:rsidRPr="00C30F52" w:rsidRDefault="00C30F52" w:rsidP="001035AE">
            <w:pPr>
              <w:pStyle w:val="af8"/>
              <w:rPr>
                <w:sz w:val="24"/>
                <w:szCs w:val="24"/>
              </w:rPr>
            </w:pPr>
            <w:r w:rsidRPr="00C30F52">
              <w:rPr>
                <w:sz w:val="24"/>
                <w:szCs w:val="24"/>
              </w:rPr>
              <w:t>Контрастность (для монохромного режима)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0F52" w:rsidRPr="00C30F52" w:rsidRDefault="00C30F52" w:rsidP="001035AE">
            <w:pPr>
              <w:pStyle w:val="af8"/>
              <w:rPr>
                <w:sz w:val="24"/>
                <w:szCs w:val="24"/>
              </w:rPr>
            </w:pPr>
            <w:r w:rsidRPr="00C30F52">
              <w:rPr>
                <w:sz w:val="24"/>
                <w:szCs w:val="24"/>
              </w:rPr>
              <w:t>Не менее 3:1</w:t>
            </w:r>
          </w:p>
        </w:tc>
      </w:tr>
      <w:tr w:rsidR="00C30F52" w:rsidRPr="00C30F52" w:rsidTr="001035A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0F52" w:rsidRPr="00C30F52" w:rsidRDefault="00C30F52" w:rsidP="001035AE">
            <w:pPr>
              <w:pStyle w:val="af8"/>
              <w:rPr>
                <w:sz w:val="24"/>
                <w:szCs w:val="24"/>
              </w:rPr>
            </w:pPr>
            <w:r w:rsidRPr="00C30F52">
              <w:rPr>
                <w:sz w:val="24"/>
                <w:szCs w:val="24"/>
              </w:rPr>
              <w:t>Временная нестабильность изображения (мелькания)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0F52" w:rsidRPr="00C30F52" w:rsidRDefault="00C30F52" w:rsidP="001035AE">
            <w:pPr>
              <w:pStyle w:val="af8"/>
              <w:rPr>
                <w:sz w:val="24"/>
                <w:szCs w:val="24"/>
              </w:rPr>
            </w:pPr>
            <w:r w:rsidRPr="00C30F52">
              <w:rPr>
                <w:sz w:val="24"/>
                <w:szCs w:val="24"/>
              </w:rPr>
              <w:t>Не должна фиксироваться</w:t>
            </w:r>
          </w:p>
        </w:tc>
      </w:tr>
      <w:tr w:rsidR="00C30F52" w:rsidRPr="00C30F52" w:rsidTr="001035A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0F52" w:rsidRPr="00C30F52" w:rsidRDefault="00C30F52" w:rsidP="001035AE">
            <w:pPr>
              <w:pStyle w:val="af8"/>
              <w:rPr>
                <w:sz w:val="24"/>
                <w:szCs w:val="24"/>
              </w:rPr>
            </w:pPr>
            <w:r w:rsidRPr="00C30F52">
              <w:rPr>
                <w:sz w:val="24"/>
                <w:szCs w:val="24"/>
              </w:rPr>
              <w:t>Пространственная нестабильность изображения (дрожание)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0F52" w:rsidRPr="00C30F52" w:rsidRDefault="00C30F52" w:rsidP="001035AE">
            <w:pPr>
              <w:pStyle w:val="af8"/>
              <w:rPr>
                <w:sz w:val="24"/>
                <w:szCs w:val="24"/>
              </w:rPr>
            </w:pPr>
            <w:r w:rsidRPr="00C30F52">
              <w:rPr>
                <w:sz w:val="24"/>
                <w:szCs w:val="24"/>
              </w:rPr>
              <w:t>Не более 2 × 10</w:t>
            </w:r>
            <w:r w:rsidRPr="00C30F52">
              <w:rPr>
                <w:sz w:val="24"/>
                <w:szCs w:val="24"/>
                <w:vertAlign w:val="superscript"/>
              </w:rPr>
              <w:t>-4L</w:t>
            </w:r>
            <w:r w:rsidRPr="00C30F52">
              <w:rPr>
                <w:sz w:val="24"/>
                <w:szCs w:val="24"/>
              </w:rPr>
              <w:t>, где L — проектное расстояние наблюдения, мм</w:t>
            </w:r>
          </w:p>
        </w:tc>
      </w:tr>
    </w:tbl>
    <w:p w:rsidR="00C30F52" w:rsidRPr="00C30F52" w:rsidRDefault="00C30F52" w:rsidP="00C30F52">
      <w:pPr>
        <w:rPr>
          <w:sz w:val="24"/>
        </w:rPr>
      </w:pPr>
    </w:p>
    <w:p w:rsidR="00C30F52" w:rsidRPr="00C30F52" w:rsidRDefault="00C30F52" w:rsidP="00C30F52">
      <w:pPr>
        <w:rPr>
          <w:sz w:val="24"/>
        </w:rPr>
      </w:pPr>
      <w:r w:rsidRPr="00C30F52">
        <w:rPr>
          <w:sz w:val="24"/>
        </w:rPr>
        <w:t>Заметим, что современные мониторы удовлетворяют жестким требованиям на уровни электромагнитного излучения. На поверхность их экрана нанесено антибликовое и антиотражающее покрытие (</w:t>
      </w:r>
      <w:r w:rsidRPr="00C30F52">
        <w:rPr>
          <w:sz w:val="24"/>
          <w:lang w:val="en-US"/>
        </w:rPr>
        <w:t>ARAG</w:t>
      </w:r>
      <w:r w:rsidRPr="00C30F52">
        <w:rPr>
          <w:sz w:val="24"/>
        </w:rPr>
        <w:t>). При применении подобных мониторов использование защитных экранов необязательно.</w:t>
      </w:r>
    </w:p>
    <w:p w:rsidR="00C30F52" w:rsidRPr="00C30F52" w:rsidRDefault="00C30F52" w:rsidP="00C30F52">
      <w:pPr>
        <w:rPr>
          <w:sz w:val="24"/>
        </w:rPr>
      </w:pPr>
    </w:p>
    <w:p w:rsidR="00C30F52" w:rsidRPr="000E447D" w:rsidRDefault="00C30F52" w:rsidP="00C30F52">
      <w:pPr>
        <w:pStyle w:val="3"/>
        <w:suppressAutoHyphens/>
        <w:spacing w:before="120"/>
        <w:rPr>
          <w:sz w:val="28"/>
          <w:szCs w:val="28"/>
        </w:rPr>
      </w:pPr>
      <w:bookmarkStart w:id="26" w:name="_Toc511036633"/>
      <w:bookmarkStart w:id="27" w:name="_Toc511191908"/>
      <w:bookmarkStart w:id="28" w:name="_Toc514229517"/>
      <w:bookmarkStart w:id="29" w:name="_Toc517152632"/>
      <w:bookmarkStart w:id="30" w:name="_Toc517335083"/>
      <w:bookmarkStart w:id="31" w:name="_Toc517357186"/>
      <w:bookmarkStart w:id="32" w:name="_Toc517667174"/>
      <w:bookmarkStart w:id="33" w:name="_Toc9322488"/>
      <w:bookmarkStart w:id="34" w:name="_Toc9828952"/>
      <w:bookmarkStart w:id="35" w:name="_Toc11493418"/>
      <w:bookmarkStart w:id="36" w:name="_Toc43804134"/>
      <w:r w:rsidRPr="000E447D">
        <w:rPr>
          <w:sz w:val="28"/>
          <w:szCs w:val="28"/>
        </w:rPr>
        <w:lastRenderedPageBreak/>
        <w:t>Общие требования к организации рабочих мест</w:t>
      </w:r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r w:rsidRPr="000E447D">
        <w:rPr>
          <w:sz w:val="28"/>
          <w:szCs w:val="28"/>
        </w:rPr>
        <w:t xml:space="preserve"> пользователей ПЭВМ</w:t>
      </w:r>
    </w:p>
    <w:p w:rsidR="00C30F52" w:rsidRPr="00C30F52" w:rsidRDefault="00C30F52" w:rsidP="00C30F52">
      <w:pPr>
        <w:rPr>
          <w:sz w:val="24"/>
        </w:rPr>
      </w:pPr>
      <w:r w:rsidRPr="00C30F52">
        <w:rPr>
          <w:sz w:val="24"/>
        </w:rPr>
        <w:t xml:space="preserve">Рабочее место оператора ЭВМ проектируется согласно </w:t>
      </w:r>
      <w:proofErr w:type="spellStart"/>
      <w:r w:rsidRPr="00C30F52">
        <w:rPr>
          <w:sz w:val="24"/>
        </w:rPr>
        <w:t>СанПиН</w:t>
      </w:r>
      <w:proofErr w:type="spellEnd"/>
      <w:r w:rsidRPr="00C30F52">
        <w:rPr>
          <w:sz w:val="24"/>
        </w:rPr>
        <w:t xml:space="preserve"> 2.2.2/2.4.1340-03 «Гигиенические требования к персональным электронно-вычислительным машинам и организации работы» </w:t>
      </w:r>
      <w:r w:rsidRPr="00C30F52">
        <w:rPr>
          <w:sz w:val="24"/>
          <w:lang w:val="en-US"/>
        </w:rPr>
        <w:t> </w:t>
      </w:r>
      <w:r w:rsidRPr="00C30F52">
        <w:rPr>
          <w:sz w:val="24"/>
        </w:rPr>
        <w:t>[</w:t>
      </w:r>
      <w:fldSimple w:instr=" REF _Ref263532152 \n \h  \* MERGEFORMAT ">
        <w:r w:rsidR="00286119">
          <w:rPr>
            <w:sz w:val="24"/>
          </w:rPr>
          <w:t>1</w:t>
        </w:r>
      </w:fldSimple>
      <w:r w:rsidRPr="00C30F52">
        <w:rPr>
          <w:sz w:val="24"/>
        </w:rPr>
        <w:t xml:space="preserve">]. </w:t>
      </w:r>
    </w:p>
    <w:p w:rsidR="00C30F52" w:rsidRPr="00C30F52" w:rsidRDefault="00C30F52" w:rsidP="00C30F52">
      <w:pPr>
        <w:rPr>
          <w:sz w:val="24"/>
        </w:rPr>
      </w:pPr>
      <w:r w:rsidRPr="00C30F52">
        <w:rPr>
          <w:sz w:val="24"/>
        </w:rPr>
        <w:t>При размещении рабочих мест с ПЭВМ расстояние между рабочими столами с видеомониторами (в направлении тыла поверхности одного видеомонитора и экрана другого видеомонитора), должно быть не менее 2,0 м, а расстояние между боковыми поверхностями видеомониторов — не менее 1,2 м.</w:t>
      </w:r>
    </w:p>
    <w:p w:rsidR="00C30F52" w:rsidRPr="00C30F52" w:rsidRDefault="00C30F52" w:rsidP="00C30F52">
      <w:pPr>
        <w:rPr>
          <w:sz w:val="24"/>
        </w:rPr>
      </w:pPr>
      <w:r w:rsidRPr="00C30F52">
        <w:rPr>
          <w:sz w:val="24"/>
        </w:rPr>
        <w:t>Рабочие места с ПЭВМ в помещениях с источниками вредных производственных факторов должны размещаться в изолированных кабинах с организованным воздухообменом.</w:t>
      </w:r>
    </w:p>
    <w:p w:rsidR="00C30F52" w:rsidRPr="00C30F52" w:rsidRDefault="00C30F52" w:rsidP="00C30F52">
      <w:pPr>
        <w:rPr>
          <w:sz w:val="24"/>
        </w:rPr>
      </w:pPr>
      <w:r w:rsidRPr="00C30F52">
        <w:rPr>
          <w:sz w:val="24"/>
        </w:rPr>
        <w:t>Рабочие места с ПЭВМ при выполнении творческой работы, требующей значительного умственного напряжения или высокой концентрации внимания, рекомендуется изолировать друг от друга перегородками высотой 1,5–2,0 м.</w:t>
      </w:r>
    </w:p>
    <w:p w:rsidR="00C30F52" w:rsidRPr="00C30F52" w:rsidRDefault="00C30F52" w:rsidP="00C30F52">
      <w:pPr>
        <w:rPr>
          <w:sz w:val="24"/>
        </w:rPr>
      </w:pPr>
      <w:r w:rsidRPr="00C30F52">
        <w:rPr>
          <w:sz w:val="24"/>
        </w:rPr>
        <w:t>Экран видеомонитора должен находиться от глаз пользователя на расстоянии 600-700 мм, но не ближе 500 мм с учетом размеров алфавитно-цифровых знаков и символов.</w:t>
      </w:r>
    </w:p>
    <w:p w:rsidR="00C30F52" w:rsidRPr="00C30F52" w:rsidRDefault="00C30F52" w:rsidP="00C30F52">
      <w:pPr>
        <w:rPr>
          <w:sz w:val="24"/>
        </w:rPr>
      </w:pPr>
      <w:r w:rsidRPr="00C30F52">
        <w:rPr>
          <w:sz w:val="24"/>
        </w:rPr>
        <w:t>Конструкция рабочего стола должна обеспечивать оптимальное размещение на рабочей поверхности используемого оборудования с учетом его количества и конструктивных особенностей, характера выполняемой работы. При этом допускается использование рабочих столов различных конструкций, отвечающих современным требованиям эргономики. Поверхность рабочего стола должна иметь коэффициент отражения 0,5–0,7.</w:t>
      </w:r>
    </w:p>
    <w:p w:rsidR="00C30F52" w:rsidRPr="00C30F52" w:rsidRDefault="00C30F52" w:rsidP="00C30F52">
      <w:pPr>
        <w:rPr>
          <w:sz w:val="24"/>
        </w:rPr>
      </w:pPr>
      <w:r w:rsidRPr="00C30F52">
        <w:rPr>
          <w:sz w:val="24"/>
        </w:rPr>
        <w:t xml:space="preserve">Конструкция рабочего стула (кресла) должна обеспечивать поддержание рациональной рабочей позы при работе на ПЭВМ позволять изменять позу с целью снижения статического напряжения мышц шейно-плечевой области и спины для предупреждения развития утомления. Тип рабочего стула (кресла) следует выбирать с учетом роста пользователя, характера и продолжительности работы </w:t>
      </w:r>
      <w:r w:rsidRPr="00C30F52">
        <w:rPr>
          <w:sz w:val="24"/>
        </w:rPr>
        <w:br/>
        <w:t xml:space="preserve">с ПЭВМ. Рабочий стул (кресло) должен быть подъемно-поворотным, регулируемым по высоте и углам наклона сиденья и спинки, а также расстоянию спинки </w:t>
      </w:r>
      <w:r w:rsidRPr="00C30F52">
        <w:rPr>
          <w:sz w:val="24"/>
        </w:rPr>
        <w:br/>
        <w:t>от переднего края сиденья, при этом регулировка каждого параметра должна быть независимой, легко осуществляемой и иметь надежную фиксацию.</w:t>
      </w:r>
    </w:p>
    <w:p w:rsidR="00C30F52" w:rsidRPr="00C30F52" w:rsidRDefault="00C30F52" w:rsidP="00C30F52">
      <w:pPr>
        <w:rPr>
          <w:sz w:val="24"/>
        </w:rPr>
      </w:pPr>
      <w:r w:rsidRPr="00C30F52">
        <w:rPr>
          <w:sz w:val="24"/>
        </w:rPr>
        <w:lastRenderedPageBreak/>
        <w:t>Поверхность сиденья, спинки и других элементов стула (кресла) должна быть полумягкой, с нескользящим, слабо электризующимся и воздухопроницаемым покрытием, обеспечивающим легкую очистку от загрязнений.</w:t>
      </w:r>
    </w:p>
    <w:p w:rsidR="00C30F52" w:rsidRPr="00C30F52" w:rsidRDefault="00C30F52" w:rsidP="00C30F52">
      <w:pPr>
        <w:rPr>
          <w:sz w:val="24"/>
        </w:rPr>
      </w:pPr>
      <w:r w:rsidRPr="00C30F52">
        <w:rPr>
          <w:sz w:val="24"/>
        </w:rPr>
        <w:t>Высота рабочей поверхности стола для взрослых пользователей должна регулироваться в пределах 680- 800 мм; при отсутствии такой возможности высота рабочей поверхности стола должна составлять 725 мм.</w:t>
      </w:r>
    </w:p>
    <w:p w:rsidR="00C30F52" w:rsidRPr="00C30F52" w:rsidRDefault="00C30F52" w:rsidP="00C30F52">
      <w:pPr>
        <w:rPr>
          <w:sz w:val="24"/>
        </w:rPr>
      </w:pPr>
      <w:r w:rsidRPr="00C30F52">
        <w:rPr>
          <w:sz w:val="24"/>
        </w:rPr>
        <w:t>Модульными размерами рабочей поверхности стола для ПЭВМ, на основании которых должны рассчитываться конструктивные размеры, следует считать: ширину 800, 1000, 1200 и 1400 мм, глубину 800 и 1000 мм при нерегулируемой его высоте, равной 725 мм.</w:t>
      </w:r>
    </w:p>
    <w:p w:rsidR="00C30F52" w:rsidRPr="00C30F52" w:rsidRDefault="00C30F52" w:rsidP="00C30F52">
      <w:pPr>
        <w:rPr>
          <w:sz w:val="24"/>
        </w:rPr>
      </w:pPr>
      <w:r w:rsidRPr="00C30F52">
        <w:rPr>
          <w:sz w:val="24"/>
        </w:rPr>
        <w:t xml:space="preserve">Рабочий стол должен иметь пространство для ног высотой </w:t>
      </w:r>
      <w:r w:rsidRPr="00C30F52">
        <w:rPr>
          <w:sz w:val="24"/>
        </w:rPr>
        <w:br/>
        <w:t xml:space="preserve">не менее 600 мм, шириной — не менее 500 мм, глубиной на уровне колен — </w:t>
      </w:r>
      <w:r w:rsidRPr="00C30F52">
        <w:rPr>
          <w:sz w:val="24"/>
        </w:rPr>
        <w:br/>
        <w:t>не менее 450 мм и на уровне вытянутых ног — не менее 650 мм.</w:t>
      </w:r>
    </w:p>
    <w:p w:rsidR="00C30F52" w:rsidRPr="00C30F52" w:rsidRDefault="00C30F52" w:rsidP="00C30F52">
      <w:pPr>
        <w:rPr>
          <w:sz w:val="24"/>
        </w:rPr>
      </w:pPr>
      <w:r w:rsidRPr="00C30F52">
        <w:rPr>
          <w:sz w:val="24"/>
        </w:rPr>
        <w:t>Конструкция рабочего стола должна обеспечивать оптимальное размещение на рабочей поверхности используемого оборудования с учетом его количества и конструктивных особенностей (размер ВДТ и ПЭВМ, клавиатуры, и другие), характера выполняемой работы. При этом допускается использование рабочих столов различных конструкций, отвечающих современным требованиям эргономики.</w:t>
      </w:r>
    </w:p>
    <w:p w:rsidR="00C30F52" w:rsidRPr="00C30F52" w:rsidRDefault="00C30F52" w:rsidP="00C30F52">
      <w:pPr>
        <w:ind w:firstLine="567"/>
        <w:rPr>
          <w:sz w:val="24"/>
        </w:rPr>
      </w:pPr>
      <w:r w:rsidRPr="00C30F52">
        <w:rPr>
          <w:sz w:val="24"/>
        </w:rPr>
        <w:t>Конструкция рабочего стула должна обеспечивать:</w:t>
      </w:r>
    </w:p>
    <w:p w:rsidR="00C30F52" w:rsidRPr="00C30F52" w:rsidRDefault="00C30F52" w:rsidP="00286119">
      <w:pPr>
        <w:pStyle w:val="14"/>
        <w:numPr>
          <w:ilvl w:val="0"/>
          <w:numId w:val="2"/>
        </w:numPr>
        <w:ind w:left="1134" w:hanging="283"/>
        <w:rPr>
          <w:sz w:val="24"/>
        </w:rPr>
      </w:pPr>
      <w:r w:rsidRPr="00C30F52">
        <w:rPr>
          <w:sz w:val="24"/>
        </w:rPr>
        <w:t>ширину и глубину поверхности сиденья не менее 400 мм;</w:t>
      </w:r>
    </w:p>
    <w:p w:rsidR="00C30F52" w:rsidRPr="00C30F52" w:rsidRDefault="00C30F52" w:rsidP="00286119">
      <w:pPr>
        <w:pStyle w:val="14"/>
        <w:numPr>
          <w:ilvl w:val="0"/>
          <w:numId w:val="2"/>
        </w:numPr>
        <w:ind w:left="1134" w:hanging="283"/>
        <w:rPr>
          <w:sz w:val="24"/>
        </w:rPr>
      </w:pPr>
      <w:r w:rsidRPr="00C30F52">
        <w:rPr>
          <w:sz w:val="24"/>
        </w:rPr>
        <w:t>поверхность сиденья с закругленным передним краем;</w:t>
      </w:r>
    </w:p>
    <w:p w:rsidR="00C30F52" w:rsidRPr="00C30F52" w:rsidRDefault="00C30F52" w:rsidP="00286119">
      <w:pPr>
        <w:pStyle w:val="14"/>
        <w:numPr>
          <w:ilvl w:val="0"/>
          <w:numId w:val="2"/>
        </w:numPr>
        <w:ind w:left="1134" w:hanging="283"/>
        <w:rPr>
          <w:sz w:val="24"/>
        </w:rPr>
      </w:pPr>
      <w:r w:rsidRPr="00C30F52">
        <w:rPr>
          <w:sz w:val="24"/>
        </w:rPr>
        <w:t>регулировку высоты поверхности сиденья в пределах 400–550 мм и углам наклона вперед до 15°, и назад до 5°;</w:t>
      </w:r>
    </w:p>
    <w:p w:rsidR="00C30F52" w:rsidRPr="00C30F52" w:rsidRDefault="00C30F52" w:rsidP="00286119">
      <w:pPr>
        <w:pStyle w:val="14"/>
        <w:numPr>
          <w:ilvl w:val="0"/>
          <w:numId w:val="2"/>
        </w:numPr>
        <w:ind w:left="1134" w:hanging="283"/>
        <w:rPr>
          <w:sz w:val="24"/>
        </w:rPr>
      </w:pPr>
      <w:r w:rsidRPr="00C30F52">
        <w:rPr>
          <w:sz w:val="24"/>
        </w:rPr>
        <w:t>высоту опорной поверхности спинки 300 ±20 мм, ширину — не менее 380мм и радиус кривизны горизонтальной плоскости — 400 мм;</w:t>
      </w:r>
    </w:p>
    <w:p w:rsidR="00C30F52" w:rsidRPr="00C30F52" w:rsidRDefault="00C30F52" w:rsidP="00286119">
      <w:pPr>
        <w:pStyle w:val="14"/>
        <w:numPr>
          <w:ilvl w:val="0"/>
          <w:numId w:val="2"/>
        </w:numPr>
        <w:ind w:left="1134" w:hanging="283"/>
        <w:rPr>
          <w:sz w:val="24"/>
        </w:rPr>
      </w:pPr>
      <w:r w:rsidRPr="00C30F52">
        <w:rPr>
          <w:sz w:val="24"/>
        </w:rPr>
        <w:t>угол наклона спинки в вертикальной плоскости в пределах ±30°;</w:t>
      </w:r>
    </w:p>
    <w:p w:rsidR="00C30F52" w:rsidRPr="00C30F52" w:rsidRDefault="00C30F52" w:rsidP="00286119">
      <w:pPr>
        <w:pStyle w:val="14"/>
        <w:numPr>
          <w:ilvl w:val="0"/>
          <w:numId w:val="2"/>
        </w:numPr>
        <w:ind w:left="1134" w:hanging="283"/>
        <w:rPr>
          <w:sz w:val="24"/>
        </w:rPr>
      </w:pPr>
      <w:r w:rsidRPr="00C30F52">
        <w:rPr>
          <w:sz w:val="24"/>
        </w:rPr>
        <w:t xml:space="preserve">регулировку расстояния спинки от переднего края сиденья в пределах </w:t>
      </w:r>
    </w:p>
    <w:p w:rsidR="00C30F52" w:rsidRPr="00C30F52" w:rsidRDefault="00C30F52" w:rsidP="00C30F52">
      <w:pPr>
        <w:pStyle w:val="14"/>
        <w:ind w:left="1134" w:firstLine="0"/>
        <w:rPr>
          <w:sz w:val="24"/>
        </w:rPr>
      </w:pPr>
      <w:r w:rsidRPr="00C30F52">
        <w:rPr>
          <w:sz w:val="24"/>
        </w:rPr>
        <w:t>260</w:t>
      </w:r>
      <w:r w:rsidRPr="00C30F52">
        <w:rPr>
          <w:sz w:val="24"/>
          <w:lang w:val="en-US"/>
        </w:rPr>
        <w:t>–</w:t>
      </w:r>
      <w:r w:rsidRPr="00C30F52">
        <w:rPr>
          <w:sz w:val="24"/>
        </w:rPr>
        <w:t>400 мм;</w:t>
      </w:r>
    </w:p>
    <w:p w:rsidR="00C30F52" w:rsidRPr="00C30F52" w:rsidRDefault="00C30F52" w:rsidP="00286119">
      <w:pPr>
        <w:pStyle w:val="14"/>
        <w:numPr>
          <w:ilvl w:val="0"/>
          <w:numId w:val="2"/>
        </w:numPr>
        <w:ind w:left="1134" w:hanging="283"/>
        <w:rPr>
          <w:sz w:val="24"/>
        </w:rPr>
      </w:pPr>
      <w:r w:rsidRPr="00C30F52">
        <w:rPr>
          <w:sz w:val="24"/>
        </w:rPr>
        <w:t>стационарные или съемные подлокотники длиной не менее 250 мм и шириной — 50–70 мм;</w:t>
      </w:r>
    </w:p>
    <w:p w:rsidR="00C30F52" w:rsidRPr="00C30F52" w:rsidRDefault="00C30F52" w:rsidP="00286119">
      <w:pPr>
        <w:pStyle w:val="14"/>
        <w:numPr>
          <w:ilvl w:val="0"/>
          <w:numId w:val="2"/>
        </w:numPr>
        <w:ind w:left="1134" w:hanging="283"/>
        <w:rPr>
          <w:sz w:val="24"/>
        </w:rPr>
      </w:pPr>
      <w:r w:rsidRPr="00C30F52">
        <w:rPr>
          <w:sz w:val="24"/>
        </w:rPr>
        <w:t>регулировку подлокотников по высоте над сиденьем в пределах 230 ±30 мм и внутреннего расстояния между подлокотниками в пределах 350–500 мм.</w:t>
      </w:r>
    </w:p>
    <w:p w:rsidR="00C30F52" w:rsidRPr="00C30F52" w:rsidRDefault="00C30F52" w:rsidP="00C30F52">
      <w:pPr>
        <w:rPr>
          <w:sz w:val="24"/>
        </w:rPr>
      </w:pPr>
      <w:r w:rsidRPr="00C30F52">
        <w:rPr>
          <w:sz w:val="24"/>
        </w:rPr>
        <w:t>Рабочее место пользователя ПЭВМ следует оборудовать подставкой для</w:t>
      </w:r>
      <w:r w:rsidRPr="00C30F52">
        <w:rPr>
          <w:sz w:val="24"/>
          <w:lang w:val="en-US"/>
        </w:rPr>
        <w:t> </w:t>
      </w:r>
      <w:r w:rsidRPr="00C30F52">
        <w:rPr>
          <w:sz w:val="24"/>
        </w:rPr>
        <w:t xml:space="preserve">ног, имеющей ширину не менее 300 мм, глубину не менее 400 мм, регулировку по высоте в пределах до 150 мм и по углу наклона опорной поверхности подставки до 20°. </w:t>
      </w:r>
      <w:r w:rsidRPr="00C30F52">
        <w:rPr>
          <w:sz w:val="24"/>
        </w:rPr>
        <w:lastRenderedPageBreak/>
        <w:t>Поверхность подставки должна быть рифленой и иметь по переднему краю бортик высотой 10 мм.</w:t>
      </w:r>
    </w:p>
    <w:p w:rsidR="00C30F52" w:rsidRPr="00C30F52" w:rsidRDefault="00C30F52" w:rsidP="00C30F52">
      <w:pPr>
        <w:rPr>
          <w:sz w:val="24"/>
        </w:rPr>
      </w:pPr>
      <w:r w:rsidRPr="00C30F52">
        <w:rPr>
          <w:sz w:val="24"/>
        </w:rPr>
        <w:t xml:space="preserve">Клавиатуру следует располагать на поверхности стола на расстоянии </w:t>
      </w:r>
      <w:r w:rsidRPr="00C30F52">
        <w:rPr>
          <w:sz w:val="24"/>
        </w:rPr>
        <w:br/>
        <w:t>100–300 мм от края, обращенного к пользователю или на специальной, регулируемой по высоте рабочей поверхности, отделенной от основной столешницы.</w:t>
      </w:r>
    </w:p>
    <w:p w:rsidR="00C30F52" w:rsidRPr="000E447D" w:rsidRDefault="00C30F52" w:rsidP="00C30F52">
      <w:pPr>
        <w:pStyle w:val="3"/>
        <w:suppressAutoHyphens/>
        <w:rPr>
          <w:sz w:val="28"/>
          <w:szCs w:val="28"/>
        </w:rPr>
      </w:pPr>
      <w:r w:rsidRPr="000E447D">
        <w:rPr>
          <w:sz w:val="28"/>
          <w:szCs w:val="28"/>
        </w:rPr>
        <w:t>Требования к организации и оборудованию рабочих мест с ПЭВМ для обучающихся в общеобразовательных учреждениях и учреждениях начального и высшего профессионального образования</w:t>
      </w:r>
    </w:p>
    <w:p w:rsidR="00C30F52" w:rsidRPr="00C30F52" w:rsidRDefault="00C30F52" w:rsidP="00C30F52">
      <w:pPr>
        <w:rPr>
          <w:sz w:val="24"/>
        </w:rPr>
      </w:pPr>
      <w:r w:rsidRPr="00C30F52">
        <w:rPr>
          <w:sz w:val="24"/>
        </w:rPr>
        <w:t xml:space="preserve">Поскольку разрабатываемая система предназначена в том числе для использования в учебном процессе в учреждении высшего профессионального образования, то необходимо отметить, что согласно </w:t>
      </w:r>
      <w:proofErr w:type="spellStart"/>
      <w:r w:rsidRPr="00C30F52">
        <w:rPr>
          <w:sz w:val="24"/>
        </w:rPr>
        <w:t>СанПиН</w:t>
      </w:r>
      <w:proofErr w:type="spellEnd"/>
      <w:r w:rsidRPr="00C30F52">
        <w:rPr>
          <w:sz w:val="24"/>
        </w:rPr>
        <w:t> 2.2.2/2.4.1340-03</w:t>
      </w:r>
      <w:r w:rsidRPr="00C30F52">
        <w:rPr>
          <w:sz w:val="24"/>
          <w:lang w:val="en-US"/>
        </w:rPr>
        <w:t> </w:t>
      </w:r>
      <w:r w:rsidRPr="00C30F52">
        <w:rPr>
          <w:sz w:val="24"/>
        </w:rPr>
        <w:t>[</w:t>
      </w:r>
      <w:fldSimple w:instr=" REF _Ref263532152 \n \h  \* MERGEFORMAT ">
        <w:r w:rsidR="00286119">
          <w:rPr>
            <w:sz w:val="24"/>
          </w:rPr>
          <w:t>1</w:t>
        </w:r>
      </w:fldSimple>
      <w:r w:rsidRPr="00C30F52">
        <w:rPr>
          <w:sz w:val="24"/>
        </w:rPr>
        <w:t xml:space="preserve">] </w:t>
      </w:r>
      <w:r w:rsidRPr="00C30F52">
        <w:rPr>
          <w:sz w:val="24"/>
        </w:rPr>
        <w:br/>
        <w:t>для данной категории пользователей на организацию и оборудование рабочих мест с ПЭВМ накладываются более жесткие требования, чем для взрослых пользователей.</w:t>
      </w:r>
    </w:p>
    <w:p w:rsidR="00C30F52" w:rsidRPr="00C30F52" w:rsidRDefault="00C30F52" w:rsidP="00C30F52">
      <w:pPr>
        <w:rPr>
          <w:sz w:val="24"/>
        </w:rPr>
      </w:pPr>
      <w:r w:rsidRPr="00C30F52">
        <w:rPr>
          <w:sz w:val="24"/>
        </w:rPr>
        <w:t xml:space="preserve">Помещения для занятий оборудуются одноместными столами, предназначенными для работы с ПЭВМ. </w:t>
      </w:r>
    </w:p>
    <w:p w:rsidR="00C30F52" w:rsidRPr="00C30F52" w:rsidRDefault="00C30F52" w:rsidP="00C30F52">
      <w:pPr>
        <w:rPr>
          <w:sz w:val="24"/>
        </w:rPr>
      </w:pPr>
      <w:r w:rsidRPr="00C30F52">
        <w:rPr>
          <w:sz w:val="24"/>
        </w:rPr>
        <w:t>Конструкция одноместного стола для работы с ПЭВМ должна предусматривать:</w:t>
      </w:r>
    </w:p>
    <w:p w:rsidR="00C30F52" w:rsidRPr="00C30F52" w:rsidRDefault="00C30F52" w:rsidP="00286119">
      <w:pPr>
        <w:pStyle w:val="14"/>
        <w:numPr>
          <w:ilvl w:val="0"/>
          <w:numId w:val="2"/>
        </w:numPr>
        <w:ind w:left="1134" w:hanging="283"/>
        <w:rPr>
          <w:sz w:val="24"/>
        </w:rPr>
      </w:pPr>
      <w:r w:rsidRPr="00C30F52">
        <w:rPr>
          <w:sz w:val="24"/>
        </w:rPr>
        <w:t>две раздельные поверхности: одна горизонтальная для размещения ПЭВМ с плавной регулировкой по высоте в пределах 520–760 мм и вторая — для клавиатуры с плавной регулировкой по высоте и углу наклона от 0 до 15 градусов с надежной фиксацией в оптимальном рабочем положении (12–15 градусов);</w:t>
      </w:r>
    </w:p>
    <w:p w:rsidR="00C30F52" w:rsidRPr="00C30F52" w:rsidRDefault="00C30F52" w:rsidP="00286119">
      <w:pPr>
        <w:pStyle w:val="14"/>
        <w:numPr>
          <w:ilvl w:val="0"/>
          <w:numId w:val="2"/>
        </w:numPr>
        <w:ind w:left="1134" w:hanging="283"/>
        <w:rPr>
          <w:sz w:val="24"/>
        </w:rPr>
      </w:pPr>
      <w:r w:rsidRPr="00C30F52">
        <w:rPr>
          <w:sz w:val="24"/>
        </w:rPr>
        <w:t xml:space="preserve">ширину поверхностей для ВДТ и клавиатуры не менее 750 мм (ширина обеих поверхностей должна быть одинаковой) и глубину </w:t>
      </w:r>
      <w:r w:rsidRPr="00C30F52">
        <w:rPr>
          <w:sz w:val="24"/>
        </w:rPr>
        <w:br/>
        <w:t>не менее 550 мм;</w:t>
      </w:r>
    </w:p>
    <w:p w:rsidR="00C30F52" w:rsidRPr="00C30F52" w:rsidRDefault="00C30F52" w:rsidP="00286119">
      <w:pPr>
        <w:pStyle w:val="14"/>
        <w:numPr>
          <w:ilvl w:val="0"/>
          <w:numId w:val="2"/>
        </w:numPr>
        <w:ind w:left="1134" w:hanging="283"/>
        <w:rPr>
          <w:sz w:val="24"/>
        </w:rPr>
      </w:pPr>
      <w:r w:rsidRPr="00C30F52">
        <w:rPr>
          <w:sz w:val="24"/>
        </w:rPr>
        <w:t>опору поверхностей для ПЭВМ или ВДТ и для клавиатуры на стояк, в</w:t>
      </w:r>
      <w:r w:rsidRPr="00C30F52">
        <w:rPr>
          <w:sz w:val="24"/>
          <w:lang w:val="en-US"/>
        </w:rPr>
        <w:t> </w:t>
      </w:r>
      <w:r w:rsidRPr="00C30F52">
        <w:rPr>
          <w:sz w:val="24"/>
        </w:rPr>
        <w:t>котором должны находится провода электропитания и кабель локальной сети.</w:t>
      </w:r>
    </w:p>
    <w:p w:rsidR="00C30F52" w:rsidRPr="00C30F52" w:rsidRDefault="00C30F52" w:rsidP="00286119">
      <w:pPr>
        <w:pStyle w:val="14"/>
        <w:numPr>
          <w:ilvl w:val="0"/>
          <w:numId w:val="2"/>
        </w:numPr>
        <w:ind w:left="1134" w:hanging="283"/>
        <w:rPr>
          <w:sz w:val="24"/>
        </w:rPr>
      </w:pPr>
      <w:r w:rsidRPr="00C30F52">
        <w:rPr>
          <w:sz w:val="24"/>
        </w:rPr>
        <w:t>основание стояка следует совмещать с подставкой для ног;</w:t>
      </w:r>
    </w:p>
    <w:p w:rsidR="00C30F52" w:rsidRPr="00C30F52" w:rsidRDefault="00C30F52" w:rsidP="00286119">
      <w:pPr>
        <w:pStyle w:val="14"/>
        <w:numPr>
          <w:ilvl w:val="0"/>
          <w:numId w:val="2"/>
        </w:numPr>
        <w:ind w:left="1134" w:hanging="283"/>
        <w:rPr>
          <w:sz w:val="24"/>
        </w:rPr>
      </w:pPr>
      <w:r w:rsidRPr="00C30F52">
        <w:rPr>
          <w:sz w:val="24"/>
        </w:rPr>
        <w:t>отсутствие ящиков;</w:t>
      </w:r>
    </w:p>
    <w:p w:rsidR="00C30F52" w:rsidRPr="00C30F52" w:rsidRDefault="00C30F52" w:rsidP="00286119">
      <w:pPr>
        <w:pStyle w:val="14"/>
        <w:numPr>
          <w:ilvl w:val="0"/>
          <w:numId w:val="2"/>
        </w:numPr>
        <w:ind w:left="1134" w:hanging="283"/>
        <w:rPr>
          <w:sz w:val="24"/>
        </w:rPr>
      </w:pPr>
      <w:r w:rsidRPr="00C30F52">
        <w:rPr>
          <w:sz w:val="24"/>
        </w:rPr>
        <w:t>увеличение ширины поверхностей до 1200 мм при оснащении рабочего места принтером.</w:t>
      </w:r>
    </w:p>
    <w:p w:rsidR="00C30F52" w:rsidRPr="00C30F52" w:rsidRDefault="00C30F52" w:rsidP="00C30F52">
      <w:pPr>
        <w:rPr>
          <w:sz w:val="24"/>
        </w:rPr>
      </w:pPr>
      <w:r w:rsidRPr="00C30F52">
        <w:rPr>
          <w:sz w:val="24"/>
        </w:rPr>
        <w:t>Высота края стола, обращенного к работающему с ПЭВМ, и высота пространства для ног должны соответствовать росту обучающихся в обуви.</w:t>
      </w:r>
    </w:p>
    <w:p w:rsidR="00C30F52" w:rsidRPr="00C30F52" w:rsidRDefault="00C30F52" w:rsidP="00C30F52">
      <w:pPr>
        <w:rPr>
          <w:sz w:val="24"/>
        </w:rPr>
      </w:pPr>
      <w:r w:rsidRPr="00C30F52">
        <w:rPr>
          <w:sz w:val="24"/>
        </w:rPr>
        <w:lastRenderedPageBreak/>
        <w:t>При наличии высокого стола и стула, несоответствующего росту обучающихся, следует использовать регулируемую по высоте подставку для ног.</w:t>
      </w:r>
    </w:p>
    <w:p w:rsidR="00C30F52" w:rsidRPr="00C30F52" w:rsidRDefault="00C30F52" w:rsidP="00C30F52">
      <w:pPr>
        <w:rPr>
          <w:sz w:val="24"/>
        </w:rPr>
      </w:pPr>
      <w:r w:rsidRPr="00C30F52">
        <w:rPr>
          <w:sz w:val="24"/>
        </w:rPr>
        <w:t>Линия взора должна быть перпендикулярна центру экрана и оптимальное ее отклонение от перпендикуляра, проходящего через центр экрана в вертикальной плоскости, не должно превышать ±5 градусов, допустимое ±10 градусов.</w:t>
      </w:r>
    </w:p>
    <w:p w:rsidR="005527C7" w:rsidRPr="005527C7" w:rsidRDefault="00C30F52" w:rsidP="00C30F52">
      <w:pPr>
        <w:rPr>
          <w:sz w:val="24"/>
        </w:rPr>
      </w:pPr>
      <w:r w:rsidRPr="00C30F52">
        <w:rPr>
          <w:sz w:val="24"/>
        </w:rPr>
        <w:t>Рабочее место с ПЭВМ оборудуют стулом, основные размеры которого должны соответствовать росту обучающихся в обуви.</w:t>
      </w:r>
      <w:bookmarkStart w:id="37" w:name="_Toc511036632"/>
      <w:bookmarkStart w:id="38" w:name="_Toc511191907"/>
      <w:bookmarkStart w:id="39" w:name="_Toc514229516"/>
      <w:bookmarkStart w:id="40" w:name="_Toc517152631"/>
      <w:bookmarkStart w:id="41" w:name="_Toc517335082"/>
      <w:bookmarkStart w:id="42" w:name="_Toc517357185"/>
      <w:bookmarkStart w:id="43" w:name="_Toc517667173"/>
      <w:bookmarkStart w:id="44" w:name="_Toc9322487"/>
      <w:bookmarkStart w:id="45" w:name="_Toc9828951"/>
      <w:bookmarkStart w:id="46" w:name="_Toc11493417"/>
      <w:bookmarkStart w:id="47" w:name="_Toc43804133"/>
    </w:p>
    <w:p w:rsidR="00C30F52" w:rsidRPr="000E447D" w:rsidRDefault="00C30F52" w:rsidP="00C30F52">
      <w:pPr>
        <w:pStyle w:val="3"/>
        <w:rPr>
          <w:sz w:val="28"/>
          <w:szCs w:val="28"/>
        </w:rPr>
      </w:pPr>
      <w:proofErr w:type="spellStart"/>
      <w:r w:rsidRPr="000E447D">
        <w:rPr>
          <w:sz w:val="28"/>
          <w:szCs w:val="28"/>
        </w:rPr>
        <w:t>Электробезопасность</w:t>
      </w:r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proofErr w:type="spellEnd"/>
    </w:p>
    <w:p w:rsidR="00C30F52" w:rsidRPr="00C30F52" w:rsidRDefault="00C30F52" w:rsidP="00C30F52">
      <w:pPr>
        <w:rPr>
          <w:sz w:val="24"/>
        </w:rPr>
      </w:pPr>
      <w:r w:rsidRPr="00C30F52">
        <w:rPr>
          <w:sz w:val="24"/>
        </w:rPr>
        <w:t>По степени опасности поражения электрическим током согласно Правилам Устройства Электроустановок (ПУЭ) рабочее помещение относится к классу помещений с повышенной опасностью, так как имеется возможность одновременного прикосновения человека к имеющим соединения с землей металлоконструкциям здания и с металлическими корпусами электрооборудования с другой.</w:t>
      </w:r>
    </w:p>
    <w:p w:rsidR="00C30F52" w:rsidRPr="00C30F52" w:rsidRDefault="00C30F52" w:rsidP="00C30F52">
      <w:pPr>
        <w:rPr>
          <w:sz w:val="24"/>
        </w:rPr>
      </w:pPr>
      <w:r w:rsidRPr="00C30F52">
        <w:rPr>
          <w:sz w:val="24"/>
        </w:rPr>
        <w:t xml:space="preserve">Если физический доступ к токоведущим частям оборудования затруднен, то основной причиной возникновения данного опасного фактора может являться прикосновение к металлическим нетоковедущим частям (например, корпусу ПЭВМ), которые могут оказаться под напряжением в результате повреждения изоляции. В соответствии с правилами </w:t>
      </w:r>
      <w:proofErr w:type="spellStart"/>
      <w:r w:rsidRPr="00C30F52">
        <w:rPr>
          <w:sz w:val="24"/>
        </w:rPr>
        <w:t>электробезопасности</w:t>
      </w:r>
      <w:proofErr w:type="spellEnd"/>
      <w:r w:rsidRPr="00C30F52">
        <w:rPr>
          <w:sz w:val="24"/>
        </w:rPr>
        <w:t>, в служебном помещении должен осуществляться постоянный контроль состояния электропроводки, предохранительных щитов, шнуров, с помощью которых включаются в электросеть компьютеры, осветительные приборы, другие электроприборы.</w:t>
      </w:r>
    </w:p>
    <w:p w:rsidR="00C30F52" w:rsidRPr="00C30F52" w:rsidRDefault="00C30F52" w:rsidP="00C30F52">
      <w:pPr>
        <w:rPr>
          <w:sz w:val="24"/>
        </w:rPr>
      </w:pPr>
      <w:r w:rsidRPr="00C30F52">
        <w:rPr>
          <w:sz w:val="24"/>
        </w:rPr>
        <w:t>Для предотвращения образования и защиты от статического электричества в помещениях с ПК необходимо использовать аэроионизаторы и увлажнители воздуха. В отделке помещений следует отдавать предпочтение антистатическим материалам. Полы должны иметь антистатическое покрытие.</w:t>
      </w:r>
    </w:p>
    <w:p w:rsidR="00C30F52" w:rsidRPr="00C30F52" w:rsidRDefault="00C30F52" w:rsidP="00C30F52">
      <w:pPr>
        <w:rPr>
          <w:sz w:val="24"/>
        </w:rPr>
      </w:pPr>
      <w:r w:rsidRPr="00C30F52">
        <w:rPr>
          <w:sz w:val="24"/>
        </w:rPr>
        <w:t>Согласно ГОСТ 12.1.019-79 ССБТ «</w:t>
      </w:r>
      <w:proofErr w:type="spellStart"/>
      <w:r w:rsidRPr="00C30F52">
        <w:rPr>
          <w:sz w:val="24"/>
        </w:rPr>
        <w:t>Электробезопасность</w:t>
      </w:r>
      <w:proofErr w:type="spellEnd"/>
      <w:r w:rsidRPr="00C30F52">
        <w:rPr>
          <w:sz w:val="24"/>
        </w:rPr>
        <w:t>. Общие требования и номенклатура видов защиты» [</w:t>
      </w:r>
      <w:fldSimple w:instr=" REF _Ref263532651 \n \h  \* MERGEFORMAT ">
        <w:r w:rsidR="00286119">
          <w:rPr>
            <w:sz w:val="24"/>
          </w:rPr>
          <w:t>7</w:t>
        </w:r>
      </w:fldSimple>
      <w:r w:rsidRPr="00C30F52">
        <w:rPr>
          <w:sz w:val="24"/>
        </w:rPr>
        <w:t>] основными требованиями от поражения электрическим током являются:</w:t>
      </w:r>
    </w:p>
    <w:p w:rsidR="00C30F52" w:rsidRPr="00C30F52" w:rsidRDefault="00C30F52" w:rsidP="00286119">
      <w:pPr>
        <w:pStyle w:val="14"/>
        <w:numPr>
          <w:ilvl w:val="0"/>
          <w:numId w:val="3"/>
        </w:numPr>
        <w:ind w:left="1134" w:hanging="283"/>
        <w:rPr>
          <w:sz w:val="24"/>
        </w:rPr>
      </w:pPr>
      <w:r w:rsidRPr="00C30F52">
        <w:rPr>
          <w:sz w:val="24"/>
        </w:rPr>
        <w:t>обеспечение недоступности токоведущих частей, находящихся под напряжением, для случайного прикосновения;</w:t>
      </w:r>
    </w:p>
    <w:p w:rsidR="00C30F52" w:rsidRPr="00C30F52" w:rsidRDefault="00C30F52" w:rsidP="00286119">
      <w:pPr>
        <w:pStyle w:val="14"/>
        <w:numPr>
          <w:ilvl w:val="0"/>
          <w:numId w:val="3"/>
        </w:numPr>
        <w:ind w:left="1134" w:hanging="283"/>
        <w:rPr>
          <w:sz w:val="24"/>
        </w:rPr>
      </w:pPr>
      <w:r w:rsidRPr="00C30F52">
        <w:rPr>
          <w:sz w:val="24"/>
        </w:rPr>
        <w:t xml:space="preserve">устранение опасности поражения при появлении напряжения на корпусе и других частях электрооборудования путем </w:t>
      </w:r>
      <w:proofErr w:type="spellStart"/>
      <w:r w:rsidRPr="00C30F52">
        <w:rPr>
          <w:sz w:val="24"/>
        </w:rPr>
        <w:t>зануления</w:t>
      </w:r>
      <w:proofErr w:type="spellEnd"/>
      <w:r w:rsidRPr="00C30F52">
        <w:rPr>
          <w:sz w:val="24"/>
        </w:rPr>
        <w:t xml:space="preserve"> корпусов электрических </w:t>
      </w:r>
      <w:r w:rsidRPr="00C30F52">
        <w:rPr>
          <w:sz w:val="24"/>
        </w:rPr>
        <w:lastRenderedPageBreak/>
        <w:t>приборов (ГОСТ 12.1.030-81 ССБТ «</w:t>
      </w:r>
      <w:proofErr w:type="spellStart"/>
      <w:r w:rsidRPr="00C30F52">
        <w:rPr>
          <w:sz w:val="24"/>
        </w:rPr>
        <w:t>Электробезопасность</w:t>
      </w:r>
      <w:proofErr w:type="spellEnd"/>
      <w:r w:rsidRPr="00C30F52">
        <w:rPr>
          <w:sz w:val="24"/>
        </w:rPr>
        <w:t xml:space="preserve">. Защитное заземление, </w:t>
      </w:r>
      <w:proofErr w:type="spellStart"/>
      <w:r w:rsidRPr="00C30F52">
        <w:rPr>
          <w:sz w:val="24"/>
        </w:rPr>
        <w:t>зануление</w:t>
      </w:r>
      <w:proofErr w:type="spellEnd"/>
      <w:r w:rsidRPr="00C30F52">
        <w:rPr>
          <w:sz w:val="24"/>
        </w:rPr>
        <w:t>» [</w:t>
      </w:r>
      <w:fldSimple w:instr=" REF _Ref263532693 \n \h  \* MERGEFORMAT ">
        <w:r w:rsidR="00286119">
          <w:rPr>
            <w:sz w:val="24"/>
          </w:rPr>
          <w:t>8</w:t>
        </w:r>
      </w:fldSimple>
      <w:r w:rsidRPr="00C30F52">
        <w:rPr>
          <w:sz w:val="24"/>
        </w:rPr>
        <w:t>]);</w:t>
      </w:r>
    </w:p>
    <w:p w:rsidR="00C30F52" w:rsidRPr="00C30F52" w:rsidRDefault="00C30F52" w:rsidP="00286119">
      <w:pPr>
        <w:pStyle w:val="14"/>
        <w:numPr>
          <w:ilvl w:val="0"/>
          <w:numId w:val="3"/>
        </w:numPr>
        <w:ind w:left="1134" w:hanging="283"/>
        <w:rPr>
          <w:sz w:val="24"/>
        </w:rPr>
      </w:pPr>
      <w:r w:rsidRPr="00C30F52">
        <w:rPr>
          <w:sz w:val="24"/>
        </w:rPr>
        <w:t>применение предупреждающей сигнализации и знаков безопасности.</w:t>
      </w:r>
    </w:p>
    <w:p w:rsidR="00C30F52" w:rsidRPr="000E447D" w:rsidRDefault="00C30F52" w:rsidP="00C30F52">
      <w:pPr>
        <w:pStyle w:val="3"/>
        <w:rPr>
          <w:sz w:val="28"/>
          <w:szCs w:val="28"/>
        </w:rPr>
      </w:pPr>
      <w:r w:rsidRPr="000E447D">
        <w:rPr>
          <w:sz w:val="28"/>
          <w:szCs w:val="28"/>
        </w:rPr>
        <w:t>Пожарная безопасность</w:t>
      </w:r>
    </w:p>
    <w:p w:rsidR="00C30F52" w:rsidRPr="00C30F52" w:rsidRDefault="00C30F52" w:rsidP="00C30F52">
      <w:pPr>
        <w:rPr>
          <w:sz w:val="24"/>
        </w:rPr>
      </w:pPr>
      <w:r w:rsidRPr="00C30F52">
        <w:rPr>
          <w:sz w:val="24"/>
        </w:rPr>
        <w:t>Наиболее вероятными возможными причинами пожара в помещении могут быть различные повреждения электросети, прежде всего короткие замыкания. Согласно ГОСТ 12.1.004-91 ССБТ «Пожарная безопасность. Общие требования» [</w:t>
      </w:r>
      <w:fldSimple w:instr=" REF _Ref263532711 \n \h  \* MERGEFORMAT ">
        <w:r w:rsidR="00286119">
          <w:rPr>
            <w:sz w:val="24"/>
          </w:rPr>
          <w:t>9</w:t>
        </w:r>
      </w:fldSimple>
      <w:r w:rsidRPr="00C30F52">
        <w:rPr>
          <w:sz w:val="24"/>
        </w:rPr>
        <w:t>] могут быть применены следующие мероприятия по пожарной безопасности:</w:t>
      </w:r>
    </w:p>
    <w:p w:rsidR="00C30F52" w:rsidRPr="00C30F52" w:rsidRDefault="00C30F52" w:rsidP="00286119">
      <w:pPr>
        <w:pStyle w:val="14"/>
        <w:numPr>
          <w:ilvl w:val="0"/>
          <w:numId w:val="4"/>
        </w:numPr>
        <w:ind w:left="1134" w:hanging="283"/>
        <w:rPr>
          <w:sz w:val="24"/>
        </w:rPr>
      </w:pPr>
      <w:r w:rsidRPr="00C30F52">
        <w:rPr>
          <w:sz w:val="24"/>
        </w:rPr>
        <w:t>применение быстродействующих устройств защитного отключения возможных источников возгорания (электрооборудования);</w:t>
      </w:r>
    </w:p>
    <w:p w:rsidR="00C30F52" w:rsidRPr="00C30F52" w:rsidRDefault="00C30F52" w:rsidP="00286119">
      <w:pPr>
        <w:pStyle w:val="14"/>
        <w:numPr>
          <w:ilvl w:val="0"/>
          <w:numId w:val="4"/>
        </w:numPr>
        <w:ind w:left="1134" w:hanging="283"/>
        <w:rPr>
          <w:sz w:val="24"/>
        </w:rPr>
      </w:pPr>
      <w:r w:rsidRPr="00C30F52">
        <w:rPr>
          <w:sz w:val="24"/>
        </w:rPr>
        <w:t>применение средств пожарной сигнализации;</w:t>
      </w:r>
    </w:p>
    <w:p w:rsidR="00C30F52" w:rsidRPr="00C30F52" w:rsidRDefault="00C30F52" w:rsidP="00286119">
      <w:pPr>
        <w:pStyle w:val="14"/>
        <w:numPr>
          <w:ilvl w:val="0"/>
          <w:numId w:val="4"/>
        </w:numPr>
        <w:ind w:left="1134" w:hanging="283"/>
        <w:rPr>
          <w:sz w:val="24"/>
        </w:rPr>
      </w:pPr>
      <w:r w:rsidRPr="00C30F52">
        <w:rPr>
          <w:sz w:val="24"/>
        </w:rPr>
        <w:t xml:space="preserve">эвакуация людей. Число эвакуационных выходов из здания должно быть не менее двух. Эвакуационные выходы должны располагаться рассредоточено. Ширина участков путей эвакуации должна быть не менее 1 м, </w:t>
      </w:r>
      <w:r w:rsidRPr="00C30F52">
        <w:rPr>
          <w:sz w:val="24"/>
        </w:rPr>
        <w:br/>
        <w:t xml:space="preserve">а дверей на путях эвакуации — не менее 0,8 м. Высота прохода — </w:t>
      </w:r>
      <w:r w:rsidRPr="00C30F52">
        <w:rPr>
          <w:sz w:val="24"/>
        </w:rPr>
        <w:br/>
        <w:t>не менее 2 м;</w:t>
      </w:r>
    </w:p>
    <w:p w:rsidR="00C30F52" w:rsidRPr="00C30F52" w:rsidRDefault="00C30F52" w:rsidP="00286119">
      <w:pPr>
        <w:pStyle w:val="14"/>
        <w:numPr>
          <w:ilvl w:val="0"/>
          <w:numId w:val="4"/>
        </w:numPr>
        <w:ind w:left="1134" w:hanging="283"/>
        <w:rPr>
          <w:sz w:val="24"/>
        </w:rPr>
      </w:pPr>
      <w:r w:rsidRPr="00C30F52">
        <w:rPr>
          <w:sz w:val="24"/>
        </w:rPr>
        <w:t>разработка мероприятий на случай возникновения пожара.</w:t>
      </w:r>
    </w:p>
    <w:p w:rsidR="00C30F52" w:rsidRPr="00C30F52" w:rsidRDefault="00C30F52" w:rsidP="00C30F52">
      <w:pPr>
        <w:rPr>
          <w:sz w:val="24"/>
        </w:rPr>
      </w:pPr>
      <w:r w:rsidRPr="00C30F52">
        <w:rPr>
          <w:sz w:val="24"/>
        </w:rPr>
        <w:t>В начальной стадии пожара для тушения электропроводки (под напряжением до 100 В) можно использовать порошковые огнетушители.</w:t>
      </w:r>
    </w:p>
    <w:p w:rsidR="00C30F52" w:rsidRPr="000E447D" w:rsidRDefault="00C30F52" w:rsidP="00C30F52">
      <w:pPr>
        <w:pStyle w:val="2"/>
        <w:rPr>
          <w:sz w:val="28"/>
        </w:rPr>
      </w:pPr>
      <w:bookmarkStart w:id="48" w:name="_Toc263623319"/>
      <w:r w:rsidRPr="000E447D">
        <w:rPr>
          <w:sz w:val="28"/>
        </w:rPr>
        <w:t>Рекомендации по организации режима труда и отдыха пользователя</w:t>
      </w:r>
      <w:bookmarkEnd w:id="48"/>
    </w:p>
    <w:p w:rsidR="00C30F52" w:rsidRPr="00C65A00" w:rsidRDefault="00C30F52" w:rsidP="00C30F52">
      <w:pPr>
        <w:rPr>
          <w:sz w:val="24"/>
        </w:rPr>
      </w:pPr>
      <w:r w:rsidRPr="00C30F52">
        <w:rPr>
          <w:sz w:val="24"/>
        </w:rPr>
        <w:t>Режимы труда и отдыха при работе с ПЭВМ и ВДТ должны организовываться в зависимости от вида и категории трудовой</w:t>
      </w:r>
      <w:r w:rsidR="00C65A00">
        <w:rPr>
          <w:sz w:val="24"/>
        </w:rPr>
        <w:t>.</w:t>
      </w:r>
    </w:p>
    <w:p w:rsidR="00C30F52" w:rsidRPr="00C30F52" w:rsidRDefault="00C30F52" w:rsidP="00C30F52">
      <w:pPr>
        <w:rPr>
          <w:sz w:val="24"/>
        </w:rPr>
      </w:pPr>
      <w:r w:rsidRPr="00C30F52">
        <w:rPr>
          <w:sz w:val="24"/>
        </w:rPr>
        <w:t>По виду трудовой деятельности работу оператора можно отнести к группе «А» — работа по считыванию информации с экрана ВДТ или ПЭВМ с предварительным запросом.</w:t>
      </w:r>
    </w:p>
    <w:p w:rsidR="00C30F52" w:rsidRPr="00C30F52" w:rsidRDefault="00C30F52" w:rsidP="00C30F52">
      <w:pPr>
        <w:rPr>
          <w:sz w:val="24"/>
        </w:rPr>
      </w:pPr>
      <w:r w:rsidRPr="00C30F52">
        <w:rPr>
          <w:sz w:val="24"/>
        </w:rPr>
        <w:t>Для видов трудовой деятельности устанавливается три категории тяжести и напряженности работы с ВДТ и ПЭВМ.</w:t>
      </w:r>
    </w:p>
    <w:p w:rsidR="00C30F52" w:rsidRPr="00C30F52" w:rsidRDefault="00C30F52" w:rsidP="00C30F52">
      <w:pPr>
        <w:rPr>
          <w:sz w:val="24"/>
        </w:rPr>
      </w:pPr>
      <w:r w:rsidRPr="00C30F52">
        <w:rPr>
          <w:sz w:val="24"/>
        </w:rPr>
        <w:t xml:space="preserve">Для группы А категории определяются по суммарному числу считываемых знаков за рабочую смену, но не более 60 000 знаков за смену: </w:t>
      </w:r>
      <w:r w:rsidRPr="00C30F52">
        <w:rPr>
          <w:sz w:val="24"/>
        </w:rPr>
        <w:tab/>
        <w:t xml:space="preserve">1 категория — </w:t>
      </w:r>
      <w:r w:rsidRPr="00C30F52">
        <w:rPr>
          <w:sz w:val="24"/>
        </w:rPr>
        <w:br/>
        <w:t xml:space="preserve">до 20 000 знаков; 2 категория — до 40 000 знаков; </w:t>
      </w:r>
      <w:r w:rsidRPr="00C30F52">
        <w:rPr>
          <w:sz w:val="24"/>
        </w:rPr>
        <w:tab/>
        <w:t>3 категория — до 60 000 знаков.</w:t>
      </w:r>
    </w:p>
    <w:p w:rsidR="00C30F52" w:rsidRPr="00C30F52" w:rsidRDefault="00C30F52" w:rsidP="00C30F52">
      <w:pPr>
        <w:rPr>
          <w:sz w:val="24"/>
        </w:rPr>
      </w:pPr>
      <w:r w:rsidRPr="00C30F52">
        <w:rPr>
          <w:sz w:val="24"/>
        </w:rPr>
        <w:lastRenderedPageBreak/>
        <w:t>Продолжительность обеденного перерыва определяется действующим законодательством о труде и правилами внутреннего трудового распорядка предприятия.</w:t>
      </w:r>
    </w:p>
    <w:p w:rsidR="00C30F52" w:rsidRPr="00C30F52" w:rsidRDefault="00C30F52" w:rsidP="00C30F52">
      <w:pPr>
        <w:rPr>
          <w:sz w:val="24"/>
        </w:rPr>
      </w:pPr>
      <w:r w:rsidRPr="00C30F52">
        <w:rPr>
          <w:sz w:val="24"/>
        </w:rPr>
        <w:t xml:space="preserve">Для обеспечения оптимальной работоспособности и сохранения здоровья профессиональных пользователей, на протяжении рабочей смены должны устанавливаться регламентированные перерывы. Время регламентированных перерывов в течении рабочей смены следует устанавливать в зависимости от ее продолжительности, вида и категории трудовой деятельности. Продолжительность непрерывной работы без регламентированного перерыва не должна превышать двух часов. При восьмичасовой рабочей смене и работе на </w:t>
      </w:r>
      <w:proofErr w:type="spellStart"/>
      <w:r w:rsidRPr="00C30F52">
        <w:rPr>
          <w:sz w:val="24"/>
        </w:rPr>
        <w:t>видео-дисплейном</w:t>
      </w:r>
      <w:proofErr w:type="spellEnd"/>
      <w:r w:rsidRPr="00C30F52">
        <w:rPr>
          <w:sz w:val="24"/>
        </w:rPr>
        <w:t xml:space="preserve"> терминале (ВДТ) и ПЭВМ регламентированные перерывы следует устанавливать:</w:t>
      </w:r>
    </w:p>
    <w:p w:rsidR="00C30F52" w:rsidRPr="00C30F52" w:rsidRDefault="00C30F52" w:rsidP="00286119">
      <w:pPr>
        <w:pStyle w:val="14"/>
        <w:numPr>
          <w:ilvl w:val="0"/>
          <w:numId w:val="7"/>
        </w:numPr>
        <w:rPr>
          <w:sz w:val="24"/>
        </w:rPr>
      </w:pPr>
      <w:r w:rsidRPr="00C30F52">
        <w:rPr>
          <w:sz w:val="24"/>
        </w:rPr>
        <w:t xml:space="preserve">для I категории работ через 2 ч. от начала рабочей смены и через 2 ч. </w:t>
      </w:r>
      <w:r w:rsidRPr="00C30F52">
        <w:rPr>
          <w:sz w:val="24"/>
        </w:rPr>
        <w:br/>
        <w:t>после обеденного перерыва продолжительностью 15 мин. каждый;</w:t>
      </w:r>
    </w:p>
    <w:p w:rsidR="00C30F52" w:rsidRPr="00C30F52" w:rsidRDefault="00C30F52" w:rsidP="00286119">
      <w:pPr>
        <w:pStyle w:val="14"/>
        <w:numPr>
          <w:ilvl w:val="0"/>
          <w:numId w:val="7"/>
        </w:numPr>
        <w:rPr>
          <w:sz w:val="24"/>
        </w:rPr>
      </w:pPr>
      <w:r w:rsidRPr="00C30F52">
        <w:rPr>
          <w:sz w:val="24"/>
        </w:rPr>
        <w:t>для II категории работ через 2 ч. от начала рабочей смены</w:t>
      </w:r>
      <w:r w:rsidRPr="00C30F52">
        <w:rPr>
          <w:sz w:val="24"/>
        </w:rPr>
        <w:br/>
        <w:t xml:space="preserve"> и через 1,5–2 ч. после обеденного перерыва продолжительностью 15 мин. каждый или продолжительностью 10 мин через каждый час работы;</w:t>
      </w:r>
    </w:p>
    <w:p w:rsidR="00C30F52" w:rsidRPr="00C30F52" w:rsidRDefault="00C30F52" w:rsidP="00286119">
      <w:pPr>
        <w:pStyle w:val="14"/>
        <w:numPr>
          <w:ilvl w:val="0"/>
          <w:numId w:val="7"/>
        </w:numPr>
        <w:rPr>
          <w:sz w:val="24"/>
        </w:rPr>
      </w:pPr>
      <w:r w:rsidRPr="00C30F52">
        <w:rPr>
          <w:sz w:val="24"/>
        </w:rPr>
        <w:t>для III категории работ через 2 ч от начала рабочей смены</w:t>
      </w:r>
      <w:r w:rsidRPr="00C30F52">
        <w:rPr>
          <w:sz w:val="24"/>
        </w:rPr>
        <w:br/>
        <w:t xml:space="preserve"> и через 1,5–2,0 ч. после обеденного перерыва продолжительностью 20 мин. каждый или продолжительностью 15 мин. через каждый час работы.</w:t>
      </w:r>
    </w:p>
    <w:p w:rsidR="00C30F52" w:rsidRPr="00C30F52" w:rsidRDefault="00C30F52" w:rsidP="00C30F52">
      <w:pPr>
        <w:rPr>
          <w:sz w:val="24"/>
        </w:rPr>
      </w:pPr>
      <w:r w:rsidRPr="00C30F52">
        <w:rPr>
          <w:sz w:val="24"/>
        </w:rPr>
        <w:t xml:space="preserve">Во время регламентированных перерывов с целью снижения нервно-эмоционального напряжения, утомления зрительного анализатора, устранения влияния гиподинамии и гипокинезии, предотвращения развития </w:t>
      </w:r>
      <w:proofErr w:type="spellStart"/>
      <w:r w:rsidRPr="00C30F52">
        <w:rPr>
          <w:sz w:val="24"/>
        </w:rPr>
        <w:t>познотонического</w:t>
      </w:r>
      <w:proofErr w:type="spellEnd"/>
      <w:r w:rsidRPr="00C30F52">
        <w:rPr>
          <w:sz w:val="24"/>
        </w:rPr>
        <w:t xml:space="preserve"> утомления целесообразно выполнять комплексы упражнений для глаз,</w:t>
      </w:r>
      <w:r w:rsidRPr="00C30F52">
        <w:rPr>
          <w:sz w:val="24"/>
        </w:rPr>
        <w:br/>
        <w:t xml:space="preserve"> для улучшения мозгового кровообращения, для снятия утомления с плечевого пояса и рук, а также общего воздействия.</w:t>
      </w:r>
    </w:p>
    <w:p w:rsidR="00C30F52" w:rsidRPr="00C30F52" w:rsidRDefault="00C30F52" w:rsidP="00C30F52">
      <w:pPr>
        <w:rPr>
          <w:sz w:val="24"/>
        </w:rPr>
      </w:pPr>
      <w:r w:rsidRPr="00C30F52">
        <w:rPr>
          <w:sz w:val="24"/>
        </w:rPr>
        <w:t xml:space="preserve">В случаях возникновения у пользователя зрительного дискомфорта и других неблагоприятных субъективных ощущений, несмотря на соблюдение санитарно-гигиенических, эргономических требований, режимов труда и отдыха следует применять индивидуальный подход в ограничении времени работ с ВДТ </w:t>
      </w:r>
      <w:r w:rsidRPr="00C30F52">
        <w:rPr>
          <w:sz w:val="24"/>
        </w:rPr>
        <w:br/>
        <w:t>и ПЭВМ. Коррекцию длительности перерывов для отдыха или проводить смену деятельности на другую, не связанную с использованием ВДТ и ПЭВМ [</w:t>
      </w:r>
      <w:fldSimple w:instr=" REF _Ref263532767 \n \h  \* MERGEFORMAT ">
        <w:r w:rsidR="00286119">
          <w:rPr>
            <w:sz w:val="24"/>
          </w:rPr>
          <w:t>11</w:t>
        </w:r>
      </w:fldSimple>
      <w:r w:rsidRPr="00C30F52">
        <w:rPr>
          <w:sz w:val="24"/>
        </w:rPr>
        <w:t>].</w:t>
      </w:r>
    </w:p>
    <w:p w:rsidR="001B79D2" w:rsidRPr="00756592" w:rsidRDefault="001B79D2">
      <w:pPr>
        <w:rPr>
          <w:sz w:val="24"/>
        </w:rPr>
      </w:pPr>
    </w:p>
    <w:p w:rsidR="00200B70" w:rsidRDefault="00200B70">
      <w:pPr>
        <w:rPr>
          <w:sz w:val="24"/>
          <w:lang w:val="en-US"/>
        </w:rPr>
      </w:pPr>
    </w:p>
    <w:p w:rsidR="00C65A00" w:rsidRDefault="00C65A00">
      <w:pPr>
        <w:rPr>
          <w:sz w:val="24"/>
          <w:lang w:val="en-US"/>
        </w:rPr>
      </w:pPr>
    </w:p>
    <w:p w:rsidR="00C65A00" w:rsidRPr="00C65A00" w:rsidRDefault="00C65A00">
      <w:pPr>
        <w:rPr>
          <w:sz w:val="24"/>
          <w:lang w:val="en-US"/>
        </w:rPr>
      </w:pPr>
    </w:p>
    <w:p w:rsidR="00200B70" w:rsidRPr="00200B70" w:rsidRDefault="00200B70" w:rsidP="00286119">
      <w:pPr>
        <w:pStyle w:val="5"/>
        <w:numPr>
          <w:ilvl w:val="4"/>
          <w:numId w:val="6"/>
        </w:numPr>
        <w:spacing w:before="0" w:after="0"/>
        <w:ind w:left="426" w:hanging="425"/>
        <w:jc w:val="left"/>
        <w:rPr>
          <w:b w:val="0"/>
          <w:sz w:val="24"/>
          <w:szCs w:val="24"/>
        </w:rPr>
      </w:pPr>
      <w:bookmarkStart w:id="49" w:name="_Ref263532152"/>
      <w:proofErr w:type="spellStart"/>
      <w:r w:rsidRPr="00200B70">
        <w:rPr>
          <w:b w:val="0"/>
          <w:sz w:val="24"/>
          <w:szCs w:val="24"/>
        </w:rPr>
        <w:lastRenderedPageBreak/>
        <w:t>СанПин</w:t>
      </w:r>
      <w:proofErr w:type="spellEnd"/>
      <w:r w:rsidRPr="00200B70">
        <w:rPr>
          <w:b w:val="0"/>
          <w:sz w:val="24"/>
          <w:szCs w:val="24"/>
          <w:lang w:val="en-US"/>
        </w:rPr>
        <w:t> </w:t>
      </w:r>
      <w:r w:rsidRPr="00200B70">
        <w:rPr>
          <w:b w:val="0"/>
          <w:sz w:val="24"/>
          <w:szCs w:val="24"/>
        </w:rPr>
        <w:t>2.2.2/2.4.1340-03. Гигиенические требования к персональным электронно-вычислительным машинам и организации работы. – 35 с.</w:t>
      </w:r>
      <w:bookmarkEnd w:id="49"/>
    </w:p>
    <w:p w:rsidR="00200B70" w:rsidRPr="00200B70" w:rsidRDefault="00200B70" w:rsidP="00286119">
      <w:pPr>
        <w:pStyle w:val="5"/>
        <w:numPr>
          <w:ilvl w:val="4"/>
          <w:numId w:val="6"/>
        </w:numPr>
        <w:spacing w:before="0" w:after="0"/>
        <w:ind w:left="426" w:hanging="425"/>
        <w:jc w:val="left"/>
        <w:rPr>
          <w:b w:val="0"/>
          <w:sz w:val="24"/>
          <w:szCs w:val="24"/>
        </w:rPr>
      </w:pPr>
      <w:bookmarkStart w:id="50" w:name="_Ref263532417"/>
      <w:proofErr w:type="spellStart"/>
      <w:r w:rsidRPr="00200B70">
        <w:rPr>
          <w:b w:val="0"/>
          <w:sz w:val="24"/>
          <w:szCs w:val="24"/>
        </w:rPr>
        <w:t>СанПин</w:t>
      </w:r>
      <w:proofErr w:type="spellEnd"/>
      <w:r w:rsidRPr="00200B70">
        <w:rPr>
          <w:b w:val="0"/>
          <w:sz w:val="24"/>
          <w:szCs w:val="24"/>
          <w:lang w:val="en-US"/>
        </w:rPr>
        <w:t> </w:t>
      </w:r>
      <w:r w:rsidRPr="00200B70">
        <w:rPr>
          <w:b w:val="0"/>
          <w:sz w:val="24"/>
          <w:szCs w:val="24"/>
        </w:rPr>
        <w:t>2.2.4.548-96. Гигиенические требования к микроклимату производственных помещений. – 38 с.</w:t>
      </w:r>
      <w:bookmarkEnd w:id="50"/>
    </w:p>
    <w:p w:rsidR="00200B70" w:rsidRPr="00200B70" w:rsidRDefault="00200B70" w:rsidP="00286119">
      <w:pPr>
        <w:pStyle w:val="5"/>
        <w:numPr>
          <w:ilvl w:val="4"/>
          <w:numId w:val="6"/>
        </w:numPr>
        <w:spacing w:before="0" w:after="0"/>
        <w:ind w:left="426" w:hanging="425"/>
        <w:jc w:val="left"/>
        <w:rPr>
          <w:b w:val="0"/>
          <w:sz w:val="24"/>
          <w:szCs w:val="24"/>
        </w:rPr>
      </w:pPr>
      <w:bookmarkStart w:id="51" w:name="_Ref263532457"/>
      <w:r w:rsidRPr="00200B70">
        <w:rPr>
          <w:b w:val="0"/>
          <w:sz w:val="24"/>
          <w:szCs w:val="24"/>
        </w:rPr>
        <w:t>ГН</w:t>
      </w:r>
      <w:r w:rsidRPr="00200B70">
        <w:rPr>
          <w:b w:val="0"/>
          <w:sz w:val="24"/>
          <w:szCs w:val="24"/>
          <w:lang w:val="en-US"/>
        </w:rPr>
        <w:t> </w:t>
      </w:r>
      <w:r w:rsidRPr="00200B70">
        <w:rPr>
          <w:b w:val="0"/>
          <w:sz w:val="24"/>
          <w:szCs w:val="24"/>
        </w:rPr>
        <w:t>2.1.6.1338-03. Предельно допустимые концентрации (ПДК) загрязняющих веществ в атмосферном воздухе населенных мест. – 30 с.</w:t>
      </w:r>
      <w:bookmarkEnd w:id="51"/>
    </w:p>
    <w:p w:rsidR="00200B70" w:rsidRPr="00200B70" w:rsidRDefault="00200B70" w:rsidP="00286119">
      <w:pPr>
        <w:pStyle w:val="5"/>
        <w:numPr>
          <w:ilvl w:val="4"/>
          <w:numId w:val="6"/>
        </w:numPr>
        <w:spacing w:before="0" w:after="0"/>
        <w:ind w:left="426" w:hanging="425"/>
        <w:jc w:val="left"/>
        <w:rPr>
          <w:b w:val="0"/>
          <w:sz w:val="24"/>
          <w:szCs w:val="24"/>
        </w:rPr>
      </w:pPr>
      <w:bookmarkStart w:id="52" w:name="_Ref263532487"/>
      <w:proofErr w:type="spellStart"/>
      <w:r w:rsidRPr="00200B70">
        <w:rPr>
          <w:b w:val="0"/>
          <w:sz w:val="24"/>
          <w:szCs w:val="24"/>
        </w:rPr>
        <w:t>СанПиН</w:t>
      </w:r>
      <w:proofErr w:type="spellEnd"/>
      <w:r w:rsidRPr="00200B70">
        <w:rPr>
          <w:b w:val="0"/>
          <w:sz w:val="24"/>
          <w:szCs w:val="24"/>
        </w:rPr>
        <w:t xml:space="preserve"> 2.2.4.1294-03. Санитарно-гигиенические нормы допустимых уровней ионизации воздуха. – 41 с.</w:t>
      </w:r>
      <w:bookmarkEnd w:id="52"/>
    </w:p>
    <w:p w:rsidR="00200B70" w:rsidRPr="00200B70" w:rsidRDefault="00200B70" w:rsidP="00286119">
      <w:pPr>
        <w:pStyle w:val="5"/>
        <w:numPr>
          <w:ilvl w:val="4"/>
          <w:numId w:val="6"/>
        </w:numPr>
        <w:spacing w:before="0" w:after="0"/>
        <w:ind w:left="426" w:hanging="425"/>
        <w:jc w:val="left"/>
        <w:rPr>
          <w:b w:val="0"/>
          <w:sz w:val="24"/>
          <w:szCs w:val="24"/>
        </w:rPr>
      </w:pPr>
      <w:bookmarkStart w:id="53" w:name="_Ref263532572"/>
      <w:r w:rsidRPr="00200B70">
        <w:rPr>
          <w:b w:val="0"/>
          <w:sz w:val="24"/>
          <w:szCs w:val="24"/>
        </w:rPr>
        <w:t>СН</w:t>
      </w:r>
      <w:r w:rsidRPr="00200B70">
        <w:rPr>
          <w:b w:val="0"/>
          <w:sz w:val="24"/>
          <w:szCs w:val="24"/>
          <w:lang w:val="en-US"/>
        </w:rPr>
        <w:t> </w:t>
      </w:r>
      <w:r w:rsidRPr="00200B70">
        <w:rPr>
          <w:b w:val="0"/>
          <w:sz w:val="24"/>
          <w:szCs w:val="24"/>
        </w:rPr>
        <w:t>2.2.4/2.1.8.562-96. Шум на рабочих местах, в помещениях жилых, общественных зданий и на территории жилой застройки. – 34 с.</w:t>
      </w:r>
      <w:bookmarkEnd w:id="53"/>
    </w:p>
    <w:p w:rsidR="00200B70" w:rsidRPr="00200B70" w:rsidRDefault="00200B70" w:rsidP="00286119">
      <w:pPr>
        <w:pStyle w:val="5"/>
        <w:numPr>
          <w:ilvl w:val="4"/>
          <w:numId w:val="6"/>
        </w:numPr>
        <w:spacing w:before="0" w:after="0"/>
        <w:ind w:left="426" w:hanging="425"/>
        <w:jc w:val="left"/>
        <w:rPr>
          <w:b w:val="0"/>
          <w:sz w:val="24"/>
          <w:szCs w:val="24"/>
        </w:rPr>
      </w:pPr>
      <w:bookmarkStart w:id="54" w:name="_Ref263532607"/>
      <w:proofErr w:type="spellStart"/>
      <w:r w:rsidRPr="00200B70">
        <w:rPr>
          <w:b w:val="0"/>
          <w:sz w:val="24"/>
          <w:szCs w:val="24"/>
        </w:rPr>
        <w:t>СанПиН</w:t>
      </w:r>
      <w:proofErr w:type="spellEnd"/>
      <w:r w:rsidRPr="00200B70">
        <w:rPr>
          <w:b w:val="0"/>
          <w:sz w:val="24"/>
          <w:szCs w:val="24"/>
          <w:lang w:val="en-US"/>
        </w:rPr>
        <w:t> </w:t>
      </w:r>
      <w:r w:rsidRPr="00200B70">
        <w:rPr>
          <w:b w:val="0"/>
          <w:sz w:val="24"/>
          <w:szCs w:val="24"/>
        </w:rPr>
        <w:t>2.2.4/2.1.8.566-96. Производственная вибрация. Вибрация в помещениях жилых и общественных зданий.– 27 с.</w:t>
      </w:r>
      <w:bookmarkEnd w:id="54"/>
    </w:p>
    <w:p w:rsidR="00200B70" w:rsidRPr="00200B70" w:rsidRDefault="00200B70" w:rsidP="00286119">
      <w:pPr>
        <w:pStyle w:val="5"/>
        <w:numPr>
          <w:ilvl w:val="4"/>
          <w:numId w:val="6"/>
        </w:numPr>
        <w:spacing w:before="0" w:after="0"/>
        <w:ind w:left="426" w:hanging="425"/>
        <w:jc w:val="left"/>
        <w:rPr>
          <w:b w:val="0"/>
          <w:sz w:val="24"/>
          <w:szCs w:val="24"/>
        </w:rPr>
      </w:pPr>
      <w:bookmarkStart w:id="55" w:name="_Ref263532651"/>
      <w:r w:rsidRPr="00200B70">
        <w:rPr>
          <w:b w:val="0"/>
          <w:sz w:val="24"/>
          <w:szCs w:val="24"/>
        </w:rPr>
        <w:t>ГОСТ</w:t>
      </w:r>
      <w:r w:rsidRPr="00200B70">
        <w:rPr>
          <w:b w:val="0"/>
          <w:sz w:val="24"/>
          <w:szCs w:val="24"/>
          <w:lang w:val="en-US"/>
        </w:rPr>
        <w:t> </w:t>
      </w:r>
      <w:r w:rsidRPr="00200B70">
        <w:rPr>
          <w:b w:val="0"/>
          <w:sz w:val="24"/>
          <w:szCs w:val="24"/>
        </w:rPr>
        <w:t xml:space="preserve">12.1.019-79. </w:t>
      </w:r>
      <w:proofErr w:type="spellStart"/>
      <w:r w:rsidRPr="00200B70">
        <w:rPr>
          <w:b w:val="0"/>
          <w:sz w:val="24"/>
          <w:szCs w:val="24"/>
        </w:rPr>
        <w:t>Электробезопасность</w:t>
      </w:r>
      <w:proofErr w:type="spellEnd"/>
      <w:r w:rsidRPr="00200B70">
        <w:rPr>
          <w:b w:val="0"/>
          <w:sz w:val="24"/>
          <w:szCs w:val="24"/>
        </w:rPr>
        <w:t xml:space="preserve">. Общие требования и номенклатура видов защиты. </w:t>
      </w:r>
      <w:r w:rsidRPr="00200B70">
        <w:rPr>
          <w:b w:val="0"/>
          <w:snapToGrid w:val="0"/>
          <w:sz w:val="24"/>
          <w:szCs w:val="24"/>
        </w:rPr>
        <w:t>– М.: Издательство стандартов, 1979. – 29 с.</w:t>
      </w:r>
      <w:bookmarkEnd w:id="55"/>
    </w:p>
    <w:p w:rsidR="00200B70" w:rsidRPr="00200B70" w:rsidRDefault="00200B70" w:rsidP="00286119">
      <w:pPr>
        <w:pStyle w:val="5"/>
        <w:numPr>
          <w:ilvl w:val="4"/>
          <w:numId w:val="6"/>
        </w:numPr>
        <w:spacing w:before="0" w:after="0"/>
        <w:ind w:left="426" w:hanging="425"/>
        <w:jc w:val="left"/>
        <w:rPr>
          <w:b w:val="0"/>
          <w:sz w:val="24"/>
          <w:szCs w:val="24"/>
        </w:rPr>
      </w:pPr>
      <w:bookmarkStart w:id="56" w:name="_Ref263532693"/>
      <w:r w:rsidRPr="00200B70">
        <w:rPr>
          <w:b w:val="0"/>
          <w:sz w:val="24"/>
          <w:szCs w:val="24"/>
        </w:rPr>
        <w:t xml:space="preserve">ГОСТ 12.1.030-81. </w:t>
      </w:r>
      <w:proofErr w:type="spellStart"/>
      <w:r w:rsidRPr="00200B70">
        <w:rPr>
          <w:b w:val="0"/>
          <w:sz w:val="24"/>
          <w:szCs w:val="24"/>
        </w:rPr>
        <w:t>Электробезопасность</w:t>
      </w:r>
      <w:proofErr w:type="spellEnd"/>
      <w:r w:rsidRPr="00200B70">
        <w:rPr>
          <w:b w:val="0"/>
          <w:sz w:val="24"/>
          <w:szCs w:val="24"/>
        </w:rPr>
        <w:t xml:space="preserve">. Защитное заземление. </w:t>
      </w:r>
      <w:proofErr w:type="spellStart"/>
      <w:r w:rsidRPr="00200B70">
        <w:rPr>
          <w:b w:val="0"/>
          <w:sz w:val="24"/>
          <w:szCs w:val="24"/>
        </w:rPr>
        <w:t>Зануление</w:t>
      </w:r>
      <w:proofErr w:type="spellEnd"/>
      <w:r w:rsidRPr="00200B70">
        <w:rPr>
          <w:b w:val="0"/>
          <w:sz w:val="24"/>
          <w:szCs w:val="24"/>
        </w:rPr>
        <w:t>. – М.: Издательство стандартов, 1991. – 35 с.</w:t>
      </w:r>
      <w:bookmarkEnd w:id="56"/>
    </w:p>
    <w:p w:rsidR="00200B70" w:rsidRPr="00200B70" w:rsidRDefault="00200B70" w:rsidP="00286119">
      <w:pPr>
        <w:pStyle w:val="5"/>
        <w:numPr>
          <w:ilvl w:val="4"/>
          <w:numId w:val="6"/>
        </w:numPr>
        <w:spacing w:before="0" w:after="0"/>
        <w:ind w:left="426" w:hanging="425"/>
        <w:jc w:val="left"/>
        <w:rPr>
          <w:b w:val="0"/>
          <w:sz w:val="24"/>
          <w:szCs w:val="24"/>
        </w:rPr>
      </w:pPr>
      <w:bookmarkStart w:id="57" w:name="_Ref263532711"/>
      <w:r w:rsidRPr="00200B70">
        <w:rPr>
          <w:b w:val="0"/>
          <w:sz w:val="24"/>
          <w:szCs w:val="24"/>
        </w:rPr>
        <w:t>ГОСТ 12.1.004-91 ССБТ. Пожарная безопасность. Общие требования. – М.: Издательство стандартов, 1991. – 28 с.</w:t>
      </w:r>
      <w:bookmarkEnd w:id="57"/>
    </w:p>
    <w:p w:rsidR="00200B70" w:rsidRPr="00200B70" w:rsidRDefault="00200B70" w:rsidP="00286119">
      <w:pPr>
        <w:pStyle w:val="5"/>
        <w:numPr>
          <w:ilvl w:val="4"/>
          <w:numId w:val="6"/>
        </w:numPr>
        <w:spacing w:before="0" w:after="0"/>
        <w:ind w:left="426" w:hanging="425"/>
        <w:jc w:val="left"/>
        <w:rPr>
          <w:b w:val="0"/>
          <w:sz w:val="24"/>
          <w:szCs w:val="24"/>
        </w:rPr>
      </w:pPr>
      <w:bookmarkStart w:id="58" w:name="_Ref263532767"/>
      <w:r w:rsidRPr="00200B70">
        <w:rPr>
          <w:b w:val="0"/>
          <w:sz w:val="24"/>
          <w:szCs w:val="24"/>
        </w:rPr>
        <w:t xml:space="preserve">Методические указания по дипломному проектированию для студентов приборостроительного факультета. (Раздел «Безопасность жизнедеятельности») / Составители: Н. В. Глотова, И. С. </w:t>
      </w:r>
      <w:proofErr w:type="spellStart"/>
      <w:r w:rsidRPr="00200B70">
        <w:rPr>
          <w:b w:val="0"/>
          <w:sz w:val="24"/>
          <w:szCs w:val="24"/>
        </w:rPr>
        <w:t>Окраинская</w:t>
      </w:r>
      <w:proofErr w:type="spellEnd"/>
      <w:r w:rsidRPr="00200B70">
        <w:rPr>
          <w:b w:val="0"/>
          <w:sz w:val="24"/>
          <w:szCs w:val="24"/>
        </w:rPr>
        <w:t xml:space="preserve">; Под ред. А. И. Сидорова. – Челябинск: Издательство </w:t>
      </w:r>
      <w:proofErr w:type="spellStart"/>
      <w:r w:rsidRPr="00200B70">
        <w:rPr>
          <w:b w:val="0"/>
          <w:sz w:val="24"/>
          <w:szCs w:val="24"/>
        </w:rPr>
        <w:t>ЮУрГУ</w:t>
      </w:r>
      <w:proofErr w:type="spellEnd"/>
      <w:r w:rsidRPr="00200B70">
        <w:rPr>
          <w:b w:val="0"/>
          <w:sz w:val="24"/>
          <w:szCs w:val="24"/>
        </w:rPr>
        <w:t>, 1999. – 16</w:t>
      </w:r>
      <w:r w:rsidRPr="00200B70">
        <w:rPr>
          <w:b w:val="0"/>
          <w:sz w:val="24"/>
          <w:szCs w:val="24"/>
          <w:lang w:val="en-US"/>
        </w:rPr>
        <w:t> </w:t>
      </w:r>
      <w:r w:rsidRPr="00200B70">
        <w:rPr>
          <w:b w:val="0"/>
          <w:sz w:val="24"/>
          <w:szCs w:val="24"/>
        </w:rPr>
        <w:t>с.</w:t>
      </w:r>
      <w:bookmarkEnd w:id="58"/>
    </w:p>
    <w:p w:rsidR="00200B70" w:rsidRDefault="00200B70">
      <w:pPr>
        <w:rPr>
          <w:sz w:val="24"/>
        </w:rPr>
      </w:pPr>
    </w:p>
    <w:p w:rsidR="001035AE" w:rsidRDefault="001035AE">
      <w:pPr>
        <w:rPr>
          <w:sz w:val="24"/>
        </w:rPr>
      </w:pPr>
    </w:p>
    <w:p w:rsidR="001035AE" w:rsidRDefault="001035AE">
      <w:pPr>
        <w:rPr>
          <w:sz w:val="24"/>
        </w:rPr>
      </w:pPr>
    </w:p>
    <w:p w:rsidR="001035AE" w:rsidRDefault="001035AE">
      <w:pPr>
        <w:rPr>
          <w:sz w:val="24"/>
        </w:rPr>
      </w:pPr>
    </w:p>
    <w:p w:rsidR="001035AE" w:rsidRDefault="001035AE">
      <w:pPr>
        <w:rPr>
          <w:sz w:val="24"/>
        </w:rPr>
      </w:pPr>
    </w:p>
    <w:p w:rsidR="001035AE" w:rsidRDefault="001035AE">
      <w:pPr>
        <w:rPr>
          <w:sz w:val="24"/>
        </w:rPr>
      </w:pPr>
    </w:p>
    <w:p w:rsidR="001035AE" w:rsidRDefault="001035AE">
      <w:pPr>
        <w:rPr>
          <w:sz w:val="24"/>
        </w:rPr>
      </w:pPr>
    </w:p>
    <w:p w:rsidR="001035AE" w:rsidRDefault="001035AE">
      <w:pPr>
        <w:rPr>
          <w:sz w:val="24"/>
        </w:rPr>
      </w:pPr>
    </w:p>
    <w:p w:rsidR="001035AE" w:rsidRDefault="001035AE">
      <w:pPr>
        <w:rPr>
          <w:sz w:val="24"/>
        </w:rPr>
      </w:pPr>
    </w:p>
    <w:p w:rsidR="001035AE" w:rsidRPr="000E447D" w:rsidRDefault="001035AE">
      <w:pPr>
        <w:rPr>
          <w:sz w:val="24"/>
          <w:lang w:val="en-US"/>
        </w:rPr>
      </w:pPr>
    </w:p>
    <w:sectPr w:rsidR="001035AE" w:rsidRPr="000E447D" w:rsidSect="001B79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DejaVu Sans">
    <w:charset w:val="CC"/>
    <w:family w:val="swiss"/>
    <w:pitch w:val="variable"/>
    <w:sig w:usb0="E7002EFF" w:usb1="D200FDFF" w:usb2="0A042029" w:usb3="00000000" w:csb0="800001FF" w:csb1="00000000"/>
  </w:font>
  <w:font w:name="DejaVu Sans Mono">
    <w:charset w:val="CC"/>
    <w:family w:val="modern"/>
    <w:pitch w:val="fixed"/>
    <w:sig w:usb0="E60002FF" w:usb1="500079FB" w:usb2="0000002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E5FC7"/>
    <w:multiLevelType w:val="hybridMultilevel"/>
    <w:tmpl w:val="2B7A4CCA"/>
    <w:lvl w:ilvl="0" w:tplc="3B9A0954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FF6148"/>
    <w:multiLevelType w:val="hybridMultilevel"/>
    <w:tmpl w:val="A8D8F100"/>
    <w:lvl w:ilvl="0" w:tplc="0419000F">
      <w:start w:val="1"/>
      <w:numFmt w:val="bullet"/>
      <w:lvlText w:val="–"/>
      <w:lvlJc w:val="left"/>
      <w:pPr>
        <w:ind w:left="121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">
    <w:nsid w:val="2F2B4086"/>
    <w:multiLevelType w:val="multilevel"/>
    <w:tmpl w:val="FD98667E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pStyle w:val="3"/>
      <w:suff w:val="space"/>
      <w:lvlText w:val="%1.%2.%3"/>
      <w:lvlJc w:val="left"/>
      <w:pPr>
        <w:ind w:left="851" w:hanging="851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3">
      <w:start w:val="1"/>
      <w:numFmt w:val="none"/>
      <w:pStyle w:val="4"/>
      <w:suff w:val="nothing"/>
      <w:lvlText w:val=""/>
      <w:lvlJc w:val="left"/>
      <w:pPr>
        <w:ind w:left="851" w:hanging="851"/>
      </w:pPr>
      <w:rPr>
        <w:rFonts w:hint="default"/>
      </w:rPr>
    </w:lvl>
    <w:lvl w:ilvl="4">
      <w:start w:val="1"/>
      <w:numFmt w:val="none"/>
      <w:pStyle w:val="5"/>
      <w:suff w:val="nothing"/>
      <w:lvlText w:val=""/>
      <w:lvlJc w:val="left"/>
      <w:pPr>
        <w:ind w:left="851" w:hanging="851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>
    <w:nsid w:val="33806216"/>
    <w:multiLevelType w:val="hybridMultilevel"/>
    <w:tmpl w:val="40EE6052"/>
    <w:lvl w:ilvl="0" w:tplc="8BBAEDC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E5A04C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D521FB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390EEA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DA800A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EEE15D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D7283D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25EEAB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146455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17A498C"/>
    <w:multiLevelType w:val="hybridMultilevel"/>
    <w:tmpl w:val="654C8A3E"/>
    <w:lvl w:ilvl="0" w:tplc="F56A6E04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3575261"/>
    <w:multiLevelType w:val="multilevel"/>
    <w:tmpl w:val="E8F2487C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suff w:val="space"/>
      <w:lvlText w:val="%1.%2.%3"/>
      <w:lvlJc w:val="left"/>
      <w:pPr>
        <w:ind w:left="851" w:hanging="851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3">
      <w:start w:val="1"/>
      <w:numFmt w:val="none"/>
      <w:suff w:val="nothing"/>
      <w:lvlText w:val="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5"/>
      <w:lvlJc w:val="left"/>
      <w:pPr>
        <w:ind w:left="851" w:hanging="851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>
    <w:nsid w:val="6E2D0B0B"/>
    <w:multiLevelType w:val="hybridMultilevel"/>
    <w:tmpl w:val="A476F198"/>
    <w:lvl w:ilvl="0" w:tplc="41B29A0E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3"/>
  </w:num>
  <w:num w:numId="5">
    <w:abstractNumId w:val="2"/>
  </w:num>
  <w:num w:numId="6">
    <w:abstractNumId w:val="5"/>
  </w:num>
  <w:num w:numId="7">
    <w:abstractNumId w:val="1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/>
  <w:defaultTabStop w:val="708"/>
  <w:characterSpacingControl w:val="doNotCompress"/>
  <w:compat/>
  <w:rsids>
    <w:rsidRoot w:val="000921ED"/>
    <w:rsid w:val="000921ED"/>
    <w:rsid w:val="000A7392"/>
    <w:rsid w:val="000E447D"/>
    <w:rsid w:val="001035AE"/>
    <w:rsid w:val="001228DF"/>
    <w:rsid w:val="00166BB6"/>
    <w:rsid w:val="001750C8"/>
    <w:rsid w:val="00194474"/>
    <w:rsid w:val="001B0A22"/>
    <w:rsid w:val="001B79D2"/>
    <w:rsid w:val="001D0A4E"/>
    <w:rsid w:val="00200B70"/>
    <w:rsid w:val="00237AC7"/>
    <w:rsid w:val="00286119"/>
    <w:rsid w:val="0031032C"/>
    <w:rsid w:val="004F20A8"/>
    <w:rsid w:val="005527C7"/>
    <w:rsid w:val="00573888"/>
    <w:rsid w:val="00611BF0"/>
    <w:rsid w:val="00612574"/>
    <w:rsid w:val="00641BD9"/>
    <w:rsid w:val="00674138"/>
    <w:rsid w:val="00687646"/>
    <w:rsid w:val="00756592"/>
    <w:rsid w:val="00855B07"/>
    <w:rsid w:val="008E2D3E"/>
    <w:rsid w:val="0095152E"/>
    <w:rsid w:val="009A76B4"/>
    <w:rsid w:val="009E50BF"/>
    <w:rsid w:val="00AF5697"/>
    <w:rsid w:val="00B16F64"/>
    <w:rsid w:val="00B34933"/>
    <w:rsid w:val="00B93362"/>
    <w:rsid w:val="00C30F52"/>
    <w:rsid w:val="00C65A00"/>
    <w:rsid w:val="00D5361D"/>
    <w:rsid w:val="00D569BB"/>
    <w:rsid w:val="00E06C10"/>
    <w:rsid w:val="00E70460"/>
    <w:rsid w:val="00F158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page number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0F52"/>
    <w:pPr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C30F52"/>
    <w:pPr>
      <w:keepNext/>
      <w:numPr>
        <w:numId w:val="5"/>
      </w:numPr>
      <w:spacing w:after="360"/>
      <w:ind w:firstLine="851"/>
      <w:jc w:val="left"/>
      <w:outlineLvl w:val="0"/>
    </w:pPr>
    <w:rPr>
      <w:rFonts w:ascii="Arial" w:hAnsi="Arial" w:cs="Arial"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C30F52"/>
    <w:pPr>
      <w:keepNext/>
      <w:numPr>
        <w:ilvl w:val="1"/>
        <w:numId w:val="5"/>
      </w:numPr>
      <w:spacing w:before="360" w:after="360"/>
      <w:ind w:left="0" w:firstLine="851"/>
      <w:outlineLvl w:val="1"/>
    </w:pPr>
    <w:rPr>
      <w:rFonts w:ascii="Arial" w:hAnsi="Arial" w:cs="Arial"/>
      <w:bCs/>
      <w:sz w:val="32"/>
      <w:szCs w:val="28"/>
    </w:rPr>
  </w:style>
  <w:style w:type="paragraph" w:styleId="3">
    <w:name w:val="heading 3"/>
    <w:basedOn w:val="a"/>
    <w:next w:val="a"/>
    <w:link w:val="30"/>
    <w:qFormat/>
    <w:rsid w:val="00C30F52"/>
    <w:pPr>
      <w:keepNext/>
      <w:numPr>
        <w:ilvl w:val="2"/>
        <w:numId w:val="5"/>
      </w:numPr>
      <w:spacing w:before="360" w:after="360"/>
      <w:ind w:left="0" w:firstLine="851"/>
      <w:outlineLvl w:val="2"/>
    </w:pPr>
    <w:rPr>
      <w:rFonts w:ascii="Arial" w:hAnsi="Arial" w:cs="Arial"/>
      <w:sz w:val="32"/>
      <w:szCs w:val="26"/>
    </w:rPr>
  </w:style>
  <w:style w:type="paragraph" w:styleId="4">
    <w:name w:val="heading 4"/>
    <w:basedOn w:val="a"/>
    <w:next w:val="a"/>
    <w:link w:val="40"/>
    <w:qFormat/>
    <w:rsid w:val="00C30F52"/>
    <w:pPr>
      <w:keepNext/>
      <w:numPr>
        <w:ilvl w:val="3"/>
        <w:numId w:val="5"/>
      </w:numPr>
      <w:spacing w:before="200" w:after="200"/>
      <w:ind w:left="0" w:firstLine="851"/>
      <w:outlineLvl w:val="3"/>
    </w:pPr>
    <w:rPr>
      <w:b/>
      <w:bCs/>
      <w:szCs w:val="28"/>
    </w:rPr>
  </w:style>
  <w:style w:type="paragraph" w:styleId="5">
    <w:name w:val="heading 5"/>
    <w:basedOn w:val="a"/>
    <w:next w:val="a"/>
    <w:link w:val="50"/>
    <w:qFormat/>
    <w:rsid w:val="00C30F52"/>
    <w:pPr>
      <w:numPr>
        <w:ilvl w:val="4"/>
        <w:numId w:val="5"/>
      </w:numPr>
      <w:spacing w:before="240" w:after="60"/>
      <w:ind w:left="0" w:firstLine="851"/>
      <w:outlineLvl w:val="4"/>
    </w:pPr>
    <w:rPr>
      <w:b/>
      <w:bCs/>
      <w:iCs/>
      <w:szCs w:val="26"/>
    </w:rPr>
  </w:style>
  <w:style w:type="paragraph" w:styleId="6">
    <w:name w:val="heading 6"/>
    <w:basedOn w:val="a"/>
    <w:next w:val="a"/>
    <w:link w:val="60"/>
    <w:qFormat/>
    <w:rsid w:val="00C30F52"/>
    <w:pPr>
      <w:numPr>
        <w:ilvl w:val="5"/>
        <w:numId w:val="5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qFormat/>
    <w:rsid w:val="00C30F52"/>
    <w:pPr>
      <w:numPr>
        <w:ilvl w:val="6"/>
        <w:numId w:val="5"/>
      </w:numPr>
      <w:spacing w:before="240" w:after="60"/>
      <w:outlineLvl w:val="6"/>
    </w:pPr>
  </w:style>
  <w:style w:type="paragraph" w:styleId="8">
    <w:name w:val="heading 8"/>
    <w:basedOn w:val="a"/>
    <w:next w:val="a"/>
    <w:link w:val="80"/>
    <w:qFormat/>
    <w:rsid w:val="00C30F52"/>
    <w:pPr>
      <w:numPr>
        <w:ilvl w:val="7"/>
        <w:numId w:val="5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qFormat/>
    <w:rsid w:val="00C30F52"/>
    <w:pPr>
      <w:numPr>
        <w:ilvl w:val="8"/>
        <w:numId w:val="5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C30F52"/>
    <w:rPr>
      <w:rFonts w:ascii="Arial" w:eastAsia="Times New Roman" w:hAnsi="Arial" w:cs="Arial"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C30F52"/>
    <w:rPr>
      <w:rFonts w:ascii="Arial" w:eastAsia="Times New Roman" w:hAnsi="Arial" w:cs="Arial"/>
      <w:bCs/>
      <w:sz w:val="32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C30F52"/>
    <w:rPr>
      <w:rFonts w:ascii="Arial" w:eastAsia="Times New Roman" w:hAnsi="Arial" w:cs="Arial"/>
      <w:sz w:val="32"/>
      <w:szCs w:val="26"/>
      <w:lang w:eastAsia="ru-RU"/>
    </w:rPr>
  </w:style>
  <w:style w:type="character" w:customStyle="1" w:styleId="40">
    <w:name w:val="Заголовок 4 Знак"/>
    <w:basedOn w:val="a0"/>
    <w:link w:val="4"/>
    <w:rsid w:val="00C30F52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rsid w:val="00C30F52"/>
    <w:rPr>
      <w:rFonts w:ascii="Times New Roman" w:eastAsia="Times New Roman" w:hAnsi="Times New Roman" w:cs="Times New Roman"/>
      <w:b/>
      <w:bCs/>
      <w:iCs/>
      <w:sz w:val="28"/>
      <w:szCs w:val="26"/>
      <w:lang w:eastAsia="ru-RU"/>
    </w:rPr>
  </w:style>
  <w:style w:type="character" w:customStyle="1" w:styleId="60">
    <w:name w:val="Заголовок 6 Знак"/>
    <w:basedOn w:val="a0"/>
    <w:link w:val="6"/>
    <w:rsid w:val="00C30F52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0"/>
    <w:link w:val="7"/>
    <w:rsid w:val="00C30F52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C30F52"/>
    <w:rPr>
      <w:rFonts w:ascii="Times New Roman" w:eastAsia="Times New Roman" w:hAnsi="Times New Roman" w:cs="Times New Roman"/>
      <w:i/>
      <w:iCs/>
      <w:sz w:val="28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C30F52"/>
    <w:rPr>
      <w:rFonts w:ascii="Times New Roman" w:eastAsia="Times New Roman" w:hAnsi="Times New Roman" w:cs="Arial"/>
      <w:lang w:eastAsia="ru-RU"/>
    </w:rPr>
  </w:style>
  <w:style w:type="paragraph" w:customStyle="1" w:styleId="a3">
    <w:name w:val="мой"/>
    <w:basedOn w:val="a"/>
    <w:link w:val="a4"/>
    <w:rsid w:val="00C30F52"/>
    <w:pPr>
      <w:ind w:firstLine="540"/>
    </w:pPr>
    <w:rPr>
      <w:szCs w:val="28"/>
    </w:rPr>
  </w:style>
  <w:style w:type="character" w:customStyle="1" w:styleId="a4">
    <w:name w:val="мой Знак"/>
    <w:basedOn w:val="a0"/>
    <w:link w:val="a3"/>
    <w:rsid w:val="00C30F52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List Paragraph"/>
    <w:basedOn w:val="a"/>
    <w:link w:val="a6"/>
    <w:uiPriority w:val="34"/>
    <w:qFormat/>
    <w:rsid w:val="00C30F52"/>
    <w:pPr>
      <w:ind w:left="720"/>
      <w:contextualSpacing/>
    </w:pPr>
  </w:style>
  <w:style w:type="character" w:customStyle="1" w:styleId="a6">
    <w:name w:val="Абзац списка Знак"/>
    <w:basedOn w:val="a0"/>
    <w:link w:val="a5"/>
    <w:uiPriority w:val="34"/>
    <w:rsid w:val="00C30F5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7">
    <w:name w:val="Body Text Indent"/>
    <w:basedOn w:val="a"/>
    <w:link w:val="a8"/>
    <w:rsid w:val="00C30F52"/>
    <w:pPr>
      <w:ind w:firstLine="540"/>
    </w:pPr>
    <w:rPr>
      <w:rFonts w:ascii="Arial" w:hAnsi="Arial"/>
    </w:rPr>
  </w:style>
  <w:style w:type="character" w:customStyle="1" w:styleId="a8">
    <w:name w:val="Основной текст с отступом Знак"/>
    <w:basedOn w:val="a0"/>
    <w:link w:val="a7"/>
    <w:rsid w:val="00C30F52"/>
    <w:rPr>
      <w:rFonts w:ascii="Arial" w:eastAsia="Times New Roman" w:hAnsi="Arial" w:cs="Times New Roman"/>
      <w:sz w:val="28"/>
      <w:szCs w:val="24"/>
      <w:lang w:eastAsia="ru-RU"/>
    </w:rPr>
  </w:style>
  <w:style w:type="table" w:styleId="a9">
    <w:name w:val="Table Grid"/>
    <w:basedOn w:val="a1"/>
    <w:rsid w:val="00C30F52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caption"/>
    <w:basedOn w:val="a"/>
    <w:next w:val="a"/>
    <w:uiPriority w:val="35"/>
    <w:unhideWhenUsed/>
    <w:qFormat/>
    <w:rsid w:val="00C30F52"/>
    <w:pPr>
      <w:spacing w:after="200" w:line="240" w:lineRule="auto"/>
      <w:ind w:firstLine="0"/>
      <w:jc w:val="left"/>
    </w:pPr>
    <w:rPr>
      <w:bCs/>
      <w:szCs w:val="18"/>
    </w:rPr>
  </w:style>
  <w:style w:type="paragraph" w:styleId="ab">
    <w:name w:val="header"/>
    <w:basedOn w:val="a"/>
    <w:link w:val="ac"/>
    <w:uiPriority w:val="99"/>
    <w:unhideWhenUsed/>
    <w:rsid w:val="00C30F52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C30F5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d">
    <w:name w:val="footer"/>
    <w:basedOn w:val="a"/>
    <w:link w:val="ae"/>
    <w:uiPriority w:val="99"/>
    <w:unhideWhenUsed/>
    <w:rsid w:val="00C30F52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C30F5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f">
    <w:name w:val="Чертежный"/>
    <w:rsid w:val="00C30F52"/>
    <w:pPr>
      <w:spacing w:after="0" w:line="240" w:lineRule="auto"/>
      <w:ind w:firstLine="851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customStyle="1" w:styleId="11">
    <w:name w:val="Стиль1"/>
    <w:basedOn w:val="a"/>
    <w:rsid w:val="00C30F52"/>
    <w:pPr>
      <w:spacing w:line="240" w:lineRule="auto"/>
      <w:ind w:firstLine="142"/>
    </w:pPr>
    <w:rPr>
      <w:sz w:val="18"/>
      <w:szCs w:val="18"/>
    </w:rPr>
  </w:style>
  <w:style w:type="paragraph" w:customStyle="1" w:styleId="af0">
    <w:name w:val="Диплом Основной Текст"/>
    <w:basedOn w:val="a7"/>
    <w:link w:val="af1"/>
    <w:rsid w:val="00C30F52"/>
    <w:pPr>
      <w:widowControl w:val="0"/>
      <w:spacing w:after="120"/>
      <w:ind w:firstLine="851"/>
    </w:pPr>
    <w:rPr>
      <w:rFonts w:ascii="Verdana" w:hAnsi="Verdana" w:cs="Verdana"/>
    </w:rPr>
  </w:style>
  <w:style w:type="character" w:customStyle="1" w:styleId="af1">
    <w:name w:val="Диплом Основной Текст Знак"/>
    <w:basedOn w:val="a0"/>
    <w:link w:val="af0"/>
    <w:locked/>
    <w:rsid w:val="00C30F52"/>
    <w:rPr>
      <w:rFonts w:ascii="Verdana" w:eastAsia="Times New Roman" w:hAnsi="Verdana" w:cs="Verdana"/>
      <w:sz w:val="28"/>
      <w:szCs w:val="24"/>
      <w:lang w:eastAsia="ru-RU"/>
    </w:rPr>
  </w:style>
  <w:style w:type="character" w:customStyle="1" w:styleId="af2">
    <w:name w:val="Таблица..."/>
    <w:basedOn w:val="a0"/>
    <w:rsid w:val="00C30F52"/>
    <w:rPr>
      <w:rFonts w:cs="Times New Roman"/>
      <w:b/>
      <w:bCs/>
      <w:i/>
      <w:iCs/>
      <w:lang w:val="ru-RU"/>
    </w:rPr>
  </w:style>
  <w:style w:type="paragraph" w:styleId="31">
    <w:name w:val="Body Text 3"/>
    <w:basedOn w:val="a"/>
    <w:link w:val="32"/>
    <w:uiPriority w:val="99"/>
    <w:unhideWhenUsed/>
    <w:rsid w:val="00C30F52"/>
    <w:pPr>
      <w:spacing w:after="120"/>
    </w:pPr>
    <w:rPr>
      <w:sz w:val="16"/>
      <w:szCs w:val="16"/>
    </w:rPr>
  </w:style>
  <w:style w:type="character" w:customStyle="1" w:styleId="32">
    <w:name w:val="Основной текст 3 Знак"/>
    <w:basedOn w:val="a0"/>
    <w:link w:val="31"/>
    <w:uiPriority w:val="99"/>
    <w:rsid w:val="00C30F52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HelpText">
    <w:name w:val="Help Text"/>
    <w:rsid w:val="00C30F52"/>
    <w:rPr>
      <w:i/>
      <w:vanish/>
      <w:color w:val="FF0000"/>
    </w:rPr>
  </w:style>
  <w:style w:type="paragraph" w:styleId="af3">
    <w:name w:val="Body Text"/>
    <w:basedOn w:val="a"/>
    <w:link w:val="af4"/>
    <w:rsid w:val="00C30F52"/>
    <w:pPr>
      <w:spacing w:after="120" w:line="276" w:lineRule="auto"/>
    </w:pPr>
    <w:rPr>
      <w:rFonts w:ascii="Calibri" w:hAnsi="Calibri"/>
      <w:sz w:val="22"/>
      <w:szCs w:val="22"/>
      <w:lang w:val="en-US" w:eastAsia="en-US" w:bidi="en-US"/>
    </w:rPr>
  </w:style>
  <w:style w:type="character" w:customStyle="1" w:styleId="af4">
    <w:name w:val="Основной текст Знак"/>
    <w:basedOn w:val="a0"/>
    <w:link w:val="af3"/>
    <w:rsid w:val="00C30F52"/>
    <w:rPr>
      <w:rFonts w:ascii="Calibri" w:eastAsia="Times New Roman" w:hAnsi="Calibri" w:cs="Times New Roman"/>
      <w:lang w:val="en-US" w:bidi="en-US"/>
    </w:rPr>
  </w:style>
  <w:style w:type="paragraph" w:customStyle="1" w:styleId="InfoBlue">
    <w:name w:val="InfoBlue"/>
    <w:basedOn w:val="a"/>
    <w:next w:val="af3"/>
    <w:autoRedefine/>
    <w:rsid w:val="00C30F52"/>
    <w:pPr>
      <w:widowControl w:val="0"/>
      <w:spacing w:before="60" w:after="60" w:line="276" w:lineRule="auto"/>
    </w:pPr>
    <w:rPr>
      <w:rFonts w:ascii="Calibri" w:hAnsi="Calibri"/>
      <w:color w:val="0000FF"/>
      <w:sz w:val="22"/>
      <w:szCs w:val="22"/>
      <w:lang w:eastAsia="en-US" w:bidi="en-US"/>
    </w:rPr>
  </w:style>
  <w:style w:type="character" w:customStyle="1" w:styleId="articlefulldescription">
    <w:name w:val="article_fulldescription"/>
    <w:basedOn w:val="a0"/>
    <w:rsid w:val="00C30F52"/>
  </w:style>
  <w:style w:type="paragraph" w:styleId="af5">
    <w:name w:val="Balloon Text"/>
    <w:basedOn w:val="a"/>
    <w:link w:val="af6"/>
    <w:uiPriority w:val="99"/>
    <w:semiHidden/>
    <w:unhideWhenUsed/>
    <w:rsid w:val="00C30F5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uiPriority w:val="99"/>
    <w:semiHidden/>
    <w:rsid w:val="00C30F52"/>
    <w:rPr>
      <w:rFonts w:ascii="Tahoma" w:eastAsia="Times New Roman" w:hAnsi="Tahoma" w:cs="Tahoma"/>
      <w:sz w:val="16"/>
      <w:szCs w:val="16"/>
      <w:lang w:eastAsia="ru-RU"/>
    </w:rPr>
  </w:style>
  <w:style w:type="character" w:styleId="af7">
    <w:name w:val="Hyperlink"/>
    <w:basedOn w:val="a0"/>
    <w:uiPriority w:val="99"/>
    <w:rsid w:val="00C30F52"/>
    <w:rPr>
      <w:color w:val="0000FF"/>
      <w:u w:val="single"/>
    </w:rPr>
  </w:style>
  <w:style w:type="character" w:customStyle="1" w:styleId="b">
    <w:name w:val="b"/>
    <w:basedOn w:val="a0"/>
    <w:rsid w:val="00C30F52"/>
  </w:style>
  <w:style w:type="paragraph" w:customStyle="1" w:styleId="af8">
    <w:name w:val="Текст в таблице"/>
    <w:basedOn w:val="a"/>
    <w:qFormat/>
    <w:rsid w:val="00C30F52"/>
    <w:pPr>
      <w:ind w:firstLine="0"/>
      <w:jc w:val="center"/>
    </w:pPr>
    <w:rPr>
      <w:szCs w:val="28"/>
    </w:rPr>
  </w:style>
  <w:style w:type="character" w:styleId="af9">
    <w:name w:val="Placeholder Text"/>
    <w:basedOn w:val="a0"/>
    <w:uiPriority w:val="99"/>
    <w:semiHidden/>
    <w:rsid w:val="00C30F52"/>
    <w:rPr>
      <w:color w:val="808080"/>
    </w:rPr>
  </w:style>
  <w:style w:type="paragraph" w:styleId="12">
    <w:name w:val="toc 1"/>
    <w:basedOn w:val="a"/>
    <w:next w:val="a"/>
    <w:autoRedefine/>
    <w:uiPriority w:val="39"/>
    <w:unhideWhenUsed/>
    <w:rsid w:val="00C30F52"/>
    <w:pPr>
      <w:tabs>
        <w:tab w:val="left" w:pos="1418"/>
        <w:tab w:val="right" w:leader="dot" w:pos="9912"/>
      </w:tabs>
      <w:spacing w:before="480"/>
      <w:ind w:firstLine="567"/>
      <w:jc w:val="left"/>
    </w:pPr>
    <w:rPr>
      <w:rFonts w:ascii="Arial" w:hAnsi="Arial"/>
      <w:sz w:val="32"/>
    </w:rPr>
  </w:style>
  <w:style w:type="paragraph" w:styleId="21">
    <w:name w:val="toc 2"/>
    <w:basedOn w:val="a"/>
    <w:next w:val="a"/>
    <w:autoRedefine/>
    <w:uiPriority w:val="39"/>
    <w:unhideWhenUsed/>
    <w:qFormat/>
    <w:rsid w:val="00C30F52"/>
    <w:pPr>
      <w:tabs>
        <w:tab w:val="left" w:pos="1418"/>
        <w:tab w:val="right" w:leader="dot" w:pos="9912"/>
      </w:tabs>
      <w:ind w:left="567" w:firstLine="0"/>
      <w:jc w:val="left"/>
    </w:pPr>
    <w:rPr>
      <w:rFonts w:ascii="Arial" w:hAnsi="Arial"/>
      <w:sz w:val="32"/>
    </w:rPr>
  </w:style>
  <w:style w:type="paragraph" w:styleId="afa">
    <w:name w:val="Bibliography"/>
    <w:basedOn w:val="a"/>
    <w:next w:val="a"/>
    <w:uiPriority w:val="37"/>
    <w:unhideWhenUsed/>
    <w:rsid w:val="00C30F52"/>
  </w:style>
  <w:style w:type="character" w:styleId="afb">
    <w:name w:val="annotation reference"/>
    <w:basedOn w:val="a0"/>
    <w:uiPriority w:val="99"/>
    <w:semiHidden/>
    <w:unhideWhenUsed/>
    <w:rsid w:val="00C30F52"/>
    <w:rPr>
      <w:sz w:val="16"/>
      <w:szCs w:val="16"/>
    </w:rPr>
  </w:style>
  <w:style w:type="paragraph" w:styleId="afc">
    <w:name w:val="annotation text"/>
    <w:basedOn w:val="a"/>
    <w:link w:val="afd"/>
    <w:uiPriority w:val="99"/>
    <w:semiHidden/>
    <w:unhideWhenUsed/>
    <w:rsid w:val="00C30F52"/>
    <w:pPr>
      <w:spacing w:line="240" w:lineRule="auto"/>
    </w:pPr>
    <w:rPr>
      <w:sz w:val="20"/>
      <w:szCs w:val="20"/>
    </w:rPr>
  </w:style>
  <w:style w:type="character" w:customStyle="1" w:styleId="afd">
    <w:name w:val="Текст примечания Знак"/>
    <w:basedOn w:val="a0"/>
    <w:link w:val="afc"/>
    <w:uiPriority w:val="99"/>
    <w:semiHidden/>
    <w:rsid w:val="00C30F5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e">
    <w:name w:val="annotation subject"/>
    <w:basedOn w:val="afc"/>
    <w:next w:val="afc"/>
    <w:link w:val="aff"/>
    <w:uiPriority w:val="99"/>
    <w:semiHidden/>
    <w:unhideWhenUsed/>
    <w:rsid w:val="00C30F52"/>
    <w:rPr>
      <w:b/>
      <w:bCs/>
    </w:rPr>
  </w:style>
  <w:style w:type="character" w:customStyle="1" w:styleId="aff">
    <w:name w:val="Тема примечания Знак"/>
    <w:basedOn w:val="afd"/>
    <w:link w:val="afe"/>
    <w:uiPriority w:val="99"/>
    <w:semiHidden/>
    <w:rsid w:val="00C30F52"/>
    <w:rPr>
      <w:b/>
      <w:bCs/>
    </w:rPr>
  </w:style>
  <w:style w:type="paragraph" w:customStyle="1" w:styleId="-">
    <w:name w:val="Диплом-основной текст"/>
    <w:basedOn w:val="a"/>
    <w:link w:val="-0"/>
    <w:qFormat/>
    <w:rsid w:val="00C30F52"/>
    <w:pPr>
      <w:ind w:firstLine="709"/>
    </w:pPr>
  </w:style>
  <w:style w:type="character" w:customStyle="1" w:styleId="-0">
    <w:name w:val="Диплом-основной текст Знак"/>
    <w:basedOn w:val="a0"/>
    <w:link w:val="-"/>
    <w:rsid w:val="00C30F5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-1">
    <w:name w:val="Диплом-заголовок1"/>
    <w:basedOn w:val="1"/>
    <w:link w:val="-11"/>
    <w:qFormat/>
    <w:rsid w:val="00C30F52"/>
    <w:pPr>
      <w:numPr>
        <w:numId w:val="0"/>
      </w:numPr>
      <w:tabs>
        <w:tab w:val="num" w:pos="1134"/>
      </w:tabs>
      <w:spacing w:after="340"/>
      <w:ind w:firstLine="709"/>
      <w:jc w:val="both"/>
    </w:pPr>
  </w:style>
  <w:style w:type="character" w:customStyle="1" w:styleId="-11">
    <w:name w:val="Диплом-заголовок1 Знак1"/>
    <w:basedOn w:val="10"/>
    <w:link w:val="-1"/>
    <w:rsid w:val="00C30F52"/>
  </w:style>
  <w:style w:type="paragraph" w:customStyle="1" w:styleId="-2">
    <w:name w:val="Диплом-листинг"/>
    <w:basedOn w:val="a"/>
    <w:link w:val="-3"/>
    <w:qFormat/>
    <w:rsid w:val="00C30F52"/>
    <w:pPr>
      <w:spacing w:after="120"/>
      <w:ind w:firstLine="0"/>
      <w:jc w:val="right"/>
    </w:pPr>
    <w:rPr>
      <w:szCs w:val="28"/>
    </w:rPr>
  </w:style>
  <w:style w:type="character" w:customStyle="1" w:styleId="-3">
    <w:name w:val="Диплом-листинг Знак"/>
    <w:basedOn w:val="a0"/>
    <w:link w:val="-2"/>
    <w:rsid w:val="00C30F52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ff0">
    <w:name w:val="Strong"/>
    <w:basedOn w:val="a0"/>
    <w:uiPriority w:val="22"/>
    <w:qFormat/>
    <w:rsid w:val="00C30F52"/>
    <w:rPr>
      <w:b/>
      <w:bCs/>
    </w:rPr>
  </w:style>
  <w:style w:type="paragraph" w:customStyle="1" w:styleId="13">
    <w:name w:val="Основной текст с отступом1"/>
    <w:basedOn w:val="a"/>
    <w:rsid w:val="00C30F52"/>
    <w:pPr>
      <w:jc w:val="left"/>
    </w:pPr>
    <w:rPr>
      <w:rFonts w:ascii="Courier New" w:hAnsi="Courier New" w:cs="Courier New"/>
      <w:szCs w:val="28"/>
    </w:rPr>
  </w:style>
  <w:style w:type="paragraph" w:styleId="aff1">
    <w:name w:val="No Spacing"/>
    <w:uiPriority w:val="1"/>
    <w:qFormat/>
    <w:rsid w:val="00C30F52"/>
    <w:pPr>
      <w:spacing w:after="0" w:line="240" w:lineRule="auto"/>
      <w:ind w:firstLine="851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14">
    <w:name w:val="Абзац списка1"/>
    <w:basedOn w:val="a"/>
    <w:link w:val="ListParagraphChar"/>
    <w:rsid w:val="00C30F52"/>
    <w:pPr>
      <w:ind w:left="720"/>
    </w:pPr>
    <w:rPr>
      <w:rFonts w:eastAsia="Calibri"/>
    </w:rPr>
  </w:style>
  <w:style w:type="character" w:customStyle="1" w:styleId="ListParagraphChar">
    <w:name w:val="List Paragraph Char"/>
    <w:basedOn w:val="a0"/>
    <w:link w:val="14"/>
    <w:locked/>
    <w:rsid w:val="00C30F52"/>
    <w:rPr>
      <w:rFonts w:ascii="Times New Roman" w:eastAsia="Calibri" w:hAnsi="Times New Roman" w:cs="Times New Roman"/>
      <w:sz w:val="28"/>
      <w:szCs w:val="24"/>
      <w:lang w:eastAsia="ru-RU"/>
    </w:rPr>
  </w:style>
  <w:style w:type="character" w:customStyle="1" w:styleId="15">
    <w:name w:val="Замещающий текст1"/>
    <w:basedOn w:val="a0"/>
    <w:semiHidden/>
    <w:rsid w:val="00C30F52"/>
    <w:rPr>
      <w:rFonts w:cs="Times New Roman"/>
      <w:color w:val="808080"/>
    </w:rPr>
  </w:style>
  <w:style w:type="paragraph" w:customStyle="1" w:styleId="16">
    <w:name w:val="Список литературы1"/>
    <w:basedOn w:val="a"/>
    <w:next w:val="a"/>
    <w:rsid w:val="00C30F52"/>
    <w:rPr>
      <w:rFonts w:eastAsia="Calibri"/>
    </w:rPr>
  </w:style>
  <w:style w:type="paragraph" w:customStyle="1" w:styleId="17">
    <w:name w:val="Без интервала1"/>
    <w:rsid w:val="00C30F52"/>
    <w:pPr>
      <w:spacing w:after="0" w:line="240" w:lineRule="auto"/>
      <w:ind w:firstLine="851"/>
      <w:jc w:val="both"/>
    </w:pPr>
    <w:rPr>
      <w:rFonts w:ascii="Times New Roman" w:eastAsia="Calibri" w:hAnsi="Times New Roman" w:cs="Times New Roman"/>
      <w:sz w:val="28"/>
      <w:szCs w:val="24"/>
      <w:lang w:eastAsia="ru-RU"/>
    </w:rPr>
  </w:style>
  <w:style w:type="paragraph" w:customStyle="1" w:styleId="align-justify">
    <w:name w:val="align-justify"/>
    <w:basedOn w:val="a"/>
    <w:rsid w:val="00C30F52"/>
    <w:pPr>
      <w:spacing w:before="100" w:beforeAutospacing="1" w:after="100" w:afterAutospacing="1" w:line="240" w:lineRule="auto"/>
      <w:ind w:firstLine="0"/>
      <w:jc w:val="left"/>
    </w:pPr>
    <w:rPr>
      <w:sz w:val="24"/>
    </w:rPr>
  </w:style>
  <w:style w:type="paragraph" w:customStyle="1" w:styleId="align-center">
    <w:name w:val="align-center"/>
    <w:basedOn w:val="a"/>
    <w:rsid w:val="00C30F52"/>
    <w:pPr>
      <w:spacing w:before="100" w:beforeAutospacing="1" w:after="100" w:afterAutospacing="1" w:line="240" w:lineRule="auto"/>
      <w:ind w:firstLine="0"/>
      <w:jc w:val="left"/>
    </w:pPr>
    <w:rPr>
      <w:sz w:val="24"/>
    </w:rPr>
  </w:style>
  <w:style w:type="paragraph" w:styleId="aff2">
    <w:name w:val="List Bullet"/>
    <w:basedOn w:val="a"/>
    <w:autoRedefine/>
    <w:rsid w:val="00C30F52"/>
    <w:pPr>
      <w:spacing w:line="240" w:lineRule="auto"/>
      <w:ind w:firstLine="0"/>
      <w:jc w:val="left"/>
    </w:pPr>
    <w:rPr>
      <w:b/>
      <w:i/>
      <w:vanish/>
      <w:sz w:val="24"/>
      <w:lang w:val="en-GB" w:eastAsia="en-US"/>
    </w:rPr>
  </w:style>
  <w:style w:type="paragraph" w:styleId="aff3">
    <w:name w:val="Normal (Web)"/>
    <w:basedOn w:val="a"/>
    <w:rsid w:val="00C30F52"/>
    <w:pPr>
      <w:spacing w:before="120" w:after="240" w:line="360" w:lineRule="atLeast"/>
      <w:ind w:firstLine="0"/>
      <w:jc w:val="left"/>
    </w:pPr>
    <w:rPr>
      <w:color w:val="000000"/>
      <w:sz w:val="24"/>
      <w:lang w:val="en-US" w:eastAsia="en-US"/>
    </w:rPr>
  </w:style>
  <w:style w:type="paragraph" w:customStyle="1" w:styleId="Graphic">
    <w:name w:val="Graphic"/>
    <w:basedOn w:val="a"/>
    <w:rsid w:val="00C30F52"/>
    <w:pPr>
      <w:widowControl w:val="0"/>
      <w:spacing w:before="120" w:after="120" w:line="240" w:lineRule="auto"/>
      <w:ind w:firstLine="0"/>
      <w:jc w:val="left"/>
    </w:pPr>
    <w:rPr>
      <w:rFonts w:ascii="Arial" w:hAnsi="Arial"/>
      <w:sz w:val="20"/>
      <w:szCs w:val="20"/>
      <w:lang w:val="en-GB" w:eastAsia="en-US"/>
    </w:rPr>
  </w:style>
  <w:style w:type="paragraph" w:customStyle="1" w:styleId="CopyrightText">
    <w:name w:val="CopyrightText"/>
    <w:basedOn w:val="a"/>
    <w:rsid w:val="00C30F52"/>
    <w:pPr>
      <w:tabs>
        <w:tab w:val="left" w:pos="3690"/>
      </w:tabs>
      <w:spacing w:after="80" w:line="240" w:lineRule="atLeast"/>
      <w:ind w:firstLine="0"/>
      <w:jc w:val="left"/>
    </w:pPr>
    <w:rPr>
      <w:rFonts w:ascii="Arial" w:hAnsi="Arial"/>
      <w:sz w:val="16"/>
      <w:szCs w:val="20"/>
      <w:lang w:val="en-US" w:eastAsia="en-US"/>
    </w:rPr>
  </w:style>
  <w:style w:type="character" w:styleId="aff4">
    <w:name w:val="page number"/>
    <w:basedOn w:val="a0"/>
    <w:rsid w:val="00C30F52"/>
  </w:style>
  <w:style w:type="paragraph" w:customStyle="1" w:styleId="aff5">
    <w:name w:val="Шапка документа"/>
    <w:basedOn w:val="Graphic"/>
    <w:rsid w:val="00C30F52"/>
    <w:pPr>
      <w:shd w:val="solid" w:color="auto" w:fill="000000"/>
      <w:spacing w:after="240" w:line="440" w:lineRule="exact"/>
    </w:pPr>
  </w:style>
  <w:style w:type="paragraph" w:styleId="aff6">
    <w:name w:val="footnote text"/>
    <w:basedOn w:val="a"/>
    <w:link w:val="aff7"/>
    <w:semiHidden/>
    <w:rsid w:val="00C30F52"/>
    <w:pPr>
      <w:spacing w:line="240" w:lineRule="auto"/>
      <w:ind w:firstLine="0"/>
    </w:pPr>
    <w:rPr>
      <w:sz w:val="20"/>
      <w:szCs w:val="20"/>
      <w:lang w:val="en-US" w:eastAsia="en-US"/>
    </w:rPr>
  </w:style>
  <w:style w:type="character" w:customStyle="1" w:styleId="aff7">
    <w:name w:val="Текст сноски Знак"/>
    <w:basedOn w:val="a0"/>
    <w:link w:val="aff6"/>
    <w:semiHidden/>
    <w:rsid w:val="00C30F52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aff8">
    <w:name w:val="footnote reference"/>
    <w:basedOn w:val="a0"/>
    <w:semiHidden/>
    <w:rsid w:val="00C30F52"/>
    <w:rPr>
      <w:vertAlign w:val="superscript"/>
    </w:rPr>
  </w:style>
  <w:style w:type="character" w:customStyle="1" w:styleId="ei">
    <w:name w:val="ei"/>
    <w:basedOn w:val="a0"/>
    <w:rsid w:val="00C30F52"/>
  </w:style>
  <w:style w:type="character" w:customStyle="1" w:styleId="mw-headline">
    <w:name w:val="mw-headline"/>
    <w:basedOn w:val="a0"/>
    <w:rsid w:val="00C30F52"/>
  </w:style>
  <w:style w:type="paragraph" w:customStyle="1" w:styleId="aff9">
    <w:name w:val="Пункт"/>
    <w:basedOn w:val="a"/>
    <w:link w:val="affa"/>
    <w:qFormat/>
    <w:rsid w:val="00C30F52"/>
    <w:pPr>
      <w:spacing w:before="240" w:after="120"/>
    </w:pPr>
    <w:rPr>
      <w:b/>
    </w:rPr>
  </w:style>
  <w:style w:type="character" w:customStyle="1" w:styleId="affa">
    <w:name w:val="Пункт Знак"/>
    <w:basedOn w:val="a0"/>
    <w:link w:val="aff9"/>
    <w:rsid w:val="00C30F52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paragraph" w:customStyle="1" w:styleId="TableContents">
    <w:name w:val="Table Contents"/>
    <w:basedOn w:val="a"/>
    <w:rsid w:val="00C30F52"/>
    <w:pPr>
      <w:widowControl w:val="0"/>
      <w:suppressLineNumbers/>
      <w:suppressAutoHyphens/>
      <w:spacing w:line="240" w:lineRule="auto"/>
      <w:ind w:firstLine="0"/>
      <w:jc w:val="left"/>
    </w:pPr>
    <w:rPr>
      <w:rFonts w:eastAsia="DejaVu Sans"/>
      <w:kern w:val="1"/>
      <w:sz w:val="24"/>
    </w:rPr>
  </w:style>
  <w:style w:type="paragraph" w:customStyle="1" w:styleId="PreformattedText">
    <w:name w:val="Preformatted Text"/>
    <w:basedOn w:val="a"/>
    <w:rsid w:val="00C30F52"/>
    <w:pPr>
      <w:widowControl w:val="0"/>
      <w:suppressAutoHyphens/>
      <w:spacing w:line="240" w:lineRule="auto"/>
      <w:ind w:firstLine="0"/>
      <w:jc w:val="left"/>
    </w:pPr>
    <w:rPr>
      <w:rFonts w:ascii="DejaVu Sans Mono" w:eastAsia="DejaVu Sans Mono" w:hAnsi="DejaVu Sans Mono" w:cs="DejaVu Sans Mono"/>
      <w:kern w:val="1"/>
      <w:sz w:val="20"/>
      <w:szCs w:val="20"/>
    </w:rPr>
  </w:style>
  <w:style w:type="character" w:customStyle="1" w:styleId="apple-style-span">
    <w:name w:val="apple-style-span"/>
    <w:basedOn w:val="a0"/>
    <w:rsid w:val="00641BD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85768A-84F8-410D-B4A9-01301E1081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18</Pages>
  <Words>5167</Words>
  <Characters>29458</Characters>
  <Application>Microsoft Office Word</Application>
  <DocSecurity>0</DocSecurity>
  <Lines>245</Lines>
  <Paragraphs>69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Eskat0n</dc:creator>
  <cp:keywords/>
  <dc:description/>
  <cp:lastModifiedBy>Eskat0n</cp:lastModifiedBy>
  <cp:revision>58</cp:revision>
  <cp:lastPrinted>2011-03-27T12:36:00Z</cp:lastPrinted>
  <dcterms:created xsi:type="dcterms:W3CDTF">2011-03-27T11:33:00Z</dcterms:created>
  <dcterms:modified xsi:type="dcterms:W3CDTF">2011-05-06T11:24:00Z</dcterms:modified>
</cp:coreProperties>
</file>