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Pablo Montes Soriano</w:t>
      </w:r>
    </w:p>
    <w:p>
      <w:pPr>
        <w:jc w:val="center"/>
      </w:pPr>
      <w:r>
        <w:rPr>
          <w:b/>
          <w:color w:val="1F3B57"/>
          <w:sz w:val="23"/>
        </w:rPr>
        <w:t>Técnico Superior en Comercio Internacional | Export Front &amp; Back Office | Inglés B2</w:t>
      </w:r>
    </w:p>
    <w:p>
      <w:pPr>
        <w:jc w:val="center"/>
      </w:pPr>
      <w:r>
        <w:rPr>
          <w:sz w:val="19"/>
        </w:rPr>
        <w:t>Morón de la Frontera (Sevilla) · Disponibilidad: Sevilla capital y Torrox Costa (Málaga) · Carnet B y vehículo propio</w:t>
        <w:br/>
        <w:t>633 786 374 · pablossmontes1155@icloud.com · linkedin.com/in/pablo-montes-soriano-017b70308</w:t>
      </w:r>
    </w:p>
    <w:p>
      <w:pPr>
        <w:spacing w:before="200" w:after="60"/>
      </w:pPr>
      <w:r>
        <w:rPr>
          <w:b/>
          <w:sz w:val="23"/>
        </w:rPr>
        <w:t>PERFIL PROFESIONAL</w:t>
      </w:r>
    </w:p>
    <w:p>
      <w:r>
        <w:t>Técnico Superior en Comercio Internacional con más de un año en Angel Camacho Alimentación (agroalimentaria exportadora), donde he pasado de prácticas a contrato laboral en menos de un año. He gestionado en SAP la operativa, facturación y documentación de cargas de exportación a EE. UU., Canadá, Sudamérica y Reino Unido —mercados de alta exigencia documental— y actualmente resuelvo incidencias y cargos con grandes cuentas de distribución nacional. Inglés B2 de uso profesional diario. Como diferencial: desarrollo herramientas de automatización (Python + IA) que mi departamento usa a diario.</w:t>
      </w:r>
    </w:p>
    <w:p>
      <w:pPr>
        <w:spacing w:before="200" w:after="60"/>
      </w:pPr>
      <w:r>
        <w:rPr>
          <w:b/>
          <w:sz w:val="23"/>
        </w:rPr>
        <w:t>EXPERIENCIA PROFESIONAL</w:t>
      </w:r>
    </w:p>
    <w:p>
      <w:r>
        <w:rPr>
          <w:b/>
        </w:rPr>
        <w:t>Angel Camacho Alimentación — Morón de la Frontera (Sevilla)</w:t>
      </w:r>
      <w:r>
        <w:rPr>
          <w:i/>
          <w:sz w:val="19"/>
        </w:rPr>
        <w:br/>
        <w:t>Empresa agroalimentaria internacional (exportación a [+X] países)</w:t>
      </w:r>
    </w:p>
    <w:p>
      <w:r>
        <w:rPr>
          <w:b/>
        </w:rPr>
        <w:t>Técnico de Back Office Nacional · enero 2026 – actualidad</w:t>
      </w:r>
      <w:r>
        <w:rPr>
          <w:i/>
          <w:sz w:val="19"/>
        </w:rPr>
        <w:br/>
        <w:t>Contrato laboral tras 9 meses en el área de exportación; renovado hasta septiembre 2026</w:t>
      </w:r>
    </w:p>
    <w:p>
      <w:pPr>
        <w:pStyle w:val="ListBullet"/>
        <w:spacing w:after="40"/>
      </w:pPr>
      <w:r>
        <w:t>Reviso y controlo las entregas de mercancía a clientes nacionales, coordinando con logística y comercial la resolución de desviaciones.</w:t>
      </w:r>
    </w:p>
    <w:p>
      <w:pPr>
        <w:pStyle w:val="ListBullet"/>
        <w:spacing w:after="40"/>
      </w:pPr>
      <w:r>
        <w:t>Gestiono el ciclo completo de cargos de clientes de grandes cuentas de distribución: análisis en SAP de diferencias de precio y de mercancía, documentación y resolución de incidencias — más de 100 cargos gestionados al mes.</w:t>
      </w:r>
    </w:p>
    <w:p>
      <w:pPr>
        <w:pStyle w:val="ListBullet"/>
        <w:spacing w:after="40"/>
      </w:pPr>
      <w:r>
        <w:t>Desarrollé por iniciativa propia herramientas de automatización con Python, JavaScript y APIs de IA (extracción OCR de datos de facturas y cargos en PDF a Excel), hoy en uso diario en el departamento — ahorro de varias horas semanales de trabajo manual.</w:t>
      </w:r>
    </w:p>
    <w:p>
      <w:r>
        <w:rPr>
          <w:b/>
        </w:rPr>
        <w:t>Front Office Exportación · marzo 2025 – diciembre 2025</w:t>
      </w:r>
      <w:r>
        <w:rPr>
          <w:i/>
          <w:sz w:val="19"/>
        </w:rPr>
        <w:br/>
        <w:t>Incorporación en prácticas (mar–jun) y continuidad con beca (jun–dic) por decisión de la empresa</w:t>
      </w:r>
    </w:p>
    <w:p>
      <w:pPr>
        <w:pStyle w:val="ListBullet"/>
        <w:spacing w:after="40"/>
      </w:pPr>
      <w:r>
        <w:t>Gestioné la operativa de cargas de exportación a Sudamérica, EE. UU., Canadá y almacenes externos de Reino Unido — entre 15 y 30 cargas mensuales.</w:t>
      </w:r>
    </w:p>
    <w:p>
      <w:pPr>
        <w:pStyle w:val="ListBullet"/>
        <w:spacing w:after="40"/>
      </w:pPr>
      <w:r>
        <w:t>Grabé y gestioné en SAP los pedidos del mercado UK — 10-25 pedidos semanales, con comunicación diaria en inglés con clientes y almacenes.</w:t>
      </w:r>
    </w:p>
    <w:p>
      <w:pPr>
        <w:pStyle w:val="ListBullet"/>
        <w:spacing w:after="40"/>
      </w:pPr>
      <w:r>
        <w:t>Responsable de la facturación (SAP) y documentación de exportación de dichas cargas (factura comercial, packing list, certificados y documentación aduanera) para mercados de alta exigencia documental como EE. UU. y Canadá.</w:t>
      </w:r>
    </w:p>
    <w:p>
      <w:pPr>
        <w:spacing w:before="200" w:after="60"/>
      </w:pPr>
      <w:r>
        <w:rPr>
          <w:b/>
          <w:sz w:val="23"/>
        </w:rPr>
        <w:t>PROYECTOS PROPIOS</w:t>
      </w:r>
    </w:p>
    <w:p>
      <w:r>
        <w:rPr>
          <w:b/>
        </w:rPr>
        <w:t>Sorwebs — Diseño web para negocios locales · 2026 – actualidad</w:t>
      </w:r>
    </w:p>
    <w:p>
      <w:pPr>
        <w:pStyle w:val="ListBullet"/>
        <w:spacing w:after="40"/>
      </w:pPr>
      <w:r>
        <w:t>Marca propia de creación de webs profesionales para restaurantes y negocios de la Costa del Sol: ciclo completo con el cliente — captación, propuesta, diseño y desarrollo (HTML/CSS/JavaScript), SEO local y entrega.</w:t>
      </w:r>
    </w:p>
    <w:p>
      <w:r>
        <w:rPr>
          <w:b/>
        </w:rPr>
        <w:t>Publicidad digital y e-commerce · 2024 – 2025</w:t>
      </w:r>
    </w:p>
    <w:p>
      <w:pPr>
        <w:pStyle w:val="ListBullet"/>
        <w:spacing w:after="40"/>
      </w:pPr>
      <w:r>
        <w:t>Creación y gestión de tiendas online propias (selección de producto, proveedores internacionales y logística) y campañas de Meta Ads en Facebook/Instagram: segmentación de audiencias, creativos y optimización por resultados.</w:t>
      </w:r>
    </w:p>
    <w:p>
      <w:pPr>
        <w:spacing w:before="200" w:after="60"/>
      </w:pPr>
      <w:r>
        <w:rPr>
          <w:b/>
          <w:sz w:val="23"/>
        </w:rPr>
        <w:t>FORMACIÓN</w:t>
      </w:r>
    </w:p>
    <w:p>
      <w:r>
        <w:t>Técnico Superior en Comercio Internacional (FP de Grado Superior) — IES Cristóbal de Monroy, Alcalá de Guadaíra (Sevilla) · 2023 – 2025</w:t>
      </w:r>
    </w:p>
    <w:p>
      <w:pPr>
        <w:spacing w:before="200" w:after="60"/>
      </w:pPr>
      <w:r>
        <w:rPr>
          <w:b/>
          <w:sz w:val="23"/>
        </w:rPr>
        <w:t>HABILIDADES TÉCNICAS</w:t>
      </w:r>
    </w:p>
    <w:p>
      <w:pPr>
        <w:pStyle w:val="ListBullet"/>
        <w:spacing w:after="40"/>
      </w:pPr>
      <w:r>
        <w:t>Comercio exterior: documentación de exportación (factura comercial, packing list, certificados y documentación aduanera), gestión de pedidos y cargas, Incoterms, gestión de incidencias y cargos con grandes cuentas.</w:t>
      </w:r>
    </w:p>
    <w:p>
      <w:pPr>
        <w:pStyle w:val="ListBullet"/>
        <w:spacing w:after="40"/>
      </w:pPr>
      <w:r>
        <w:t>Programación y automatización: Python, JavaScript, HTML/CSS, APIs de IA (Claude), OCR y procesamiento automático de documentos.</w:t>
      </w:r>
    </w:p>
    <w:p>
      <w:pPr>
        <w:pStyle w:val="ListBullet"/>
        <w:spacing w:after="40"/>
      </w:pPr>
      <w:r>
        <w:t>Marketing digital: Meta Ads (Facebook/Instagram), e-commerce ([plataforma]), SEO local.</w:t>
      </w:r>
    </w:p>
    <w:p>
      <w:pPr>
        <w:pStyle w:val="ListBullet"/>
        <w:spacing w:after="40"/>
      </w:pPr>
      <w:r>
        <w:t>Gestión y ofimática: SAP (pedidos, facturación, cargos), Excel de uso diario (análisis de cargos y control de entregas), Outlook.</w:t>
      </w:r>
    </w:p>
    <w:p>
      <w:pPr>
        <w:spacing w:before="200" w:after="60"/>
      </w:pPr>
      <w:r>
        <w:rPr>
          <w:b/>
          <w:sz w:val="23"/>
        </w:rPr>
        <w:t>IDIOMAS</w:t>
      </w:r>
    </w:p>
    <w:p>
      <w:pPr>
        <w:pStyle w:val="ListBullet"/>
        <w:spacing w:after="40"/>
      </w:pPr>
      <w:r>
        <w:t>Español: nativo.</w:t>
      </w:r>
    </w:p>
    <w:p>
      <w:pPr>
        <w:pStyle w:val="ListBullet"/>
        <w:spacing w:after="40"/>
      </w:pPr>
      <w:r>
        <w:t>Inglés: B2 — uso profesional diario: documentación de exportación y gestión de pedidos con clientes de Reino Unido, EE. UU. y Canadá. Certificación Trinity (Reading y Writing, nivel B2).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