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Pablo Montes Soriano</w:t>
      </w:r>
    </w:p>
    <w:p>
      <w:pPr>
        <w:jc w:val="center"/>
      </w:pPr>
      <w:r>
        <w:rPr>
          <w:b/>
          <w:color w:val="1F3B57"/>
          <w:sz w:val="23"/>
        </w:rPr>
        <w:t>Comercio Internacional y Marketing Digital | Export Ops · Meta Ads · Desarrollo Web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633 786 374 · pablossmontes1155@icloud.com · linkedin.com/in/pablo-montes-soriano-017b70308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Técnico Superior en Comercio Internacional con experiencia real en dos frentes: en Angel Camacho Alimentación gestiono grandes cuentas de distribución (incidencias, cargos, entregas) tras un año en exportación con clientes de UK, EE. UU. y Canadá; y por cuenta propia he creado Sorwebs, marca de diseño web para negocios locales, gestionando el ciclo comercial completo (captación, propuesta, entrega), además de campañas de Meta Ads y tiendas de e-commerce propias. Sé vender, medir resultados y tratar con el cliente en español y en inglés (B2).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Gestiono el ciclo completo de cargos de clientes de grandes cuentas de distribución: análisis en SAP de diferencias de precio y de mercancía, documentación y resolución de incidencias — más de 100 cargos gestionados al mes.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ahorro de varias horas semanales de trabajo manual.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entre 15 y 30 cargas mensuales.</w:t>
      </w:r>
    </w:p>
    <w:p>
      <w:pPr>
        <w:pStyle w:val="ListBullet"/>
        <w:spacing w:after="40"/>
      </w:pPr>
      <w:r>
        <w:t>Grabé y gestioné en SAP los pedidos del mercado UK — 10-25 pedidos semanales, con comunicación diaria en inglés con clientes y almacenes.</w:t>
      </w:r>
    </w:p>
    <w:p>
      <w:pPr>
        <w:pStyle w:val="ListBullet"/>
        <w:spacing w:after="40"/>
      </w:pPr>
      <w:r>
        <w:t>Responsable de la facturación (SAP) y documentación de exportación de dichas cargas (factura comercial, packing list, certificados y documentación aduanera) para mercados de alta exigencia documental como EE. UU. y Canadá.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2026 – actualidad</w:t>
      </w:r>
    </w:p>
    <w:p>
      <w:pPr>
        <w:pStyle w:val="ListBullet"/>
        <w:spacing w:after="40"/>
      </w:pPr>
      <w:r>
        <w:t>Marca propia de creación de webs profesionales para restaurantes y negocios de la Costa del Sol.</w:t>
      </w:r>
    </w:p>
    <w:p>
      <w:pPr>
        <w:pStyle w:val="ListBullet"/>
        <w:spacing w:after="40"/>
      </w:pPr>
      <w:r>
        <w:t>Ciclo comercial completo: captación de clientes, propuestas y presupuestos, entrega y mantenimiento recurrente. Diseño y desarrollo con HTML/CSS/JavaScript y SEO local.</w:t>
      </w:r>
    </w:p>
    <w:p>
      <w:r>
        <w:rPr>
          <w:b/>
        </w:rPr>
        <w:t>Meta Ads (Facebook/Instagram) · 2024 – 2025</w:t>
      </w:r>
    </w:p>
    <w:p>
      <w:pPr>
        <w:pStyle w:val="ListBullet"/>
        <w:spacing w:after="40"/>
      </w:pPr>
      <w:r>
        <w:t>Planificación, creación y optimización de campañas: segmentación de audiencias, creativos y análisis de resultados por métricas.</w:t>
      </w:r>
    </w:p>
    <w:p>
      <w:r>
        <w:rPr>
          <w:b/>
        </w:rPr>
        <w:t>E-commerce · 2024 – 2025</w:t>
      </w:r>
    </w:p>
    <w:p>
      <w:pPr>
        <w:pStyle w:val="ListBullet"/>
        <w:spacing w:after="40"/>
      </w:pPr>
      <w:r>
        <w:t>Creación y gestión de tiendas online propias: selección de producto, negociación con proveedores internacionales y coordinación logística.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pStyle w:val="ListBullet"/>
        <w:spacing w:after="40"/>
      </w:pPr>
      <w:r>
        <w:t>Comercio exterior: documentación de exportación (factura comercial, packing list, certificados y documentación aduanera), gestión de pedidos y cargas, Incoterms, gestión de incidencias y cargos con grandes cuentas.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Gestión y ofimática: SAP (pedidos, facturación, cargos), Excel de uso diario (análisis de cargos y control de entregas), Outlook.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IES Cristóbal de Monroy, Alcalá de Guadaíra (Sevilla) · 2023 – 2025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Certificación Trinity (Reading y Writing, nivel B2).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