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طالب STD-081</w:t>
      </w:r>
    </w:p>
    <w:p>
      <w:pPr>
        <w:jc w:val="right"/>
      </w:pPr>
      <w:r>
        <w:rPr>
          <w:rFonts w:ascii="Simplified Arabic" w:hAnsi="Simplified Arabic"/>
          <w:sz w:val="20"/>
        </w:rPr>
        <w:t>المجموعة: G1 | التاريخ: 2026-03-10 15:31 | المستوى: 62%</w:t>
      </w:r>
    </w:p>
    <w:p/>
    <w:p>
      <w:pPr>
        <w:jc w:val="right"/>
      </w:pPr>
      <w:r>
        <w:rPr>
          <w:rFonts w:ascii="Simplified Arabic" w:hAnsi="Simplified Arabic"/>
          <w:sz w:val="28"/>
        </w:rPr>
        <w:t>في يناير 2022، نجح جراحون في جامعة ميريلاند في زراعة قلب خنزير معدل جينياً لمريض يبلغ من العمر 57 عاماً يعاني من مرض قلبي عضال. هذه الحالة تسلط الضوء على قضية زراعة الأعضاء وتحدياتها الأخلاقية والتقنية. المصدر: موقع CNN.</w:t>
      </w:r>
    </w:p>
    <w:p>
      <w:pPr>
        <w:jc w:val="right"/>
      </w:pPr>
      <w:r>
        <w:rPr>
          <w:rFonts w:ascii="Simplified Arabic" w:hAnsi="Simplified Arabic"/>
          <w:sz w:val="28"/>
        </w:rPr>
        <w:t>في 25 يونيو 2021، أصبحت إسبانيا خامس دولة في الاتحاد الأوروبي تقنن الموت الرحيم والانتحار بمساعدة طبية للمرضى الذين يعانون من أمراض ميؤوس من شفائها. هذه الخطوة تثير جدلاً أخلاقياً حول الحفاظ على الحياة ومفهوم الموت الرحيم. المصدر: موقع BBC.</w:t>
      </w:r>
    </w:p>
    <w:p>
      <w:pPr>
        <w:jc w:val="right"/>
      </w:pPr>
      <w:r>
        <w:rPr>
          <w:rFonts w:ascii="Simplified Arabic" w:hAnsi="Simplified Arabic"/>
          <w:sz w:val="28"/>
        </w:rPr>
        <w:t>في 20 يناير 2024، أطلق المركز السعودي لزراعة الأعضاء حملة توعوية لشرح مفهوم موت الدماغ للعائلات، بعد رفض كثير منهم التبرع بأعضاء ذويهم. هذه القضية تثير أسئلة حول فهم المجتمع لموت الدماغ وقبول التبرع بالأعضاء. المصدر: موقع العربية.</w:t>
      </w:r>
    </w:p>
    <w:p>
      <w:pPr>
        <w:jc w:val="right"/>
      </w:pPr>
      <w:r>
        <w:rPr>
          <w:rFonts w:ascii="Simplified Arabic" w:hAnsi="Simplified Arabic"/>
          <w:sz w:val="28"/>
        </w:rPr>
        <w:t>في 10 مارس 2022، أصدرت الصين قوانين صارمة لتنظيم الأبحاث الجينية بعد قضية العالم هي جيانكوي الذي عدّل جينات أطفال بشريين دون موافقة أخلاقية. هذه الحادثة تسلط الضوء على أهمية الأخلاقيات في الأبحاث العلمية وضمان حماية حقوق الإنسان. المصدر: موقع The Guardian.</w:t>
      </w:r>
    </w:p>
    <w:p>
      <w:pPr>
        <w:jc w:val="right"/>
      </w:pPr>
      <w:r>
        <w:rPr>
          <w:rFonts w:ascii="Simplified Arabic" w:hAnsi="Simplified Arabic"/>
          <w:sz w:val="28"/>
        </w:rPr>
        <w:t>في 25 نوفمبر 2023، رفع مريض مصري دعوى قضائية ضد مستشفى خاص بعد إجراء عملية جراحية له دون شرح المخاطر والبدائل المتاحة، مطالباً بتعويض مالي. هذه القضية تثير أسئلة حول أهمية الموافقة المستنيرة وحق المرضى في معرفة كافة المعلومات قبل الموافقة على أي إجراء طبي. المصدر: موقع اليوم السابع.</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