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STD-084</w:t>
      </w:r>
    </w:p>
    <w:p>
      <w:pPr>
        <w:jc w:val="right"/>
      </w:pPr>
      <w:r>
        <w:rPr>
          <w:rFonts w:ascii="Simplified Arabic" w:hAnsi="Simplified Arabic"/>
          <w:sz w:val="20"/>
        </w:rPr>
        <w:t>المجموعة: G1 | التاريخ: 2026-03-07 16:39 | المستوى: 69%</w:t>
      </w:r>
    </w:p>
    <w:p/>
    <w:p>
      <w:pPr>
        <w:jc w:val="right"/>
      </w:pPr>
      <w:r>
        <w:rPr>
          <w:rFonts w:ascii="Simplified Arabic" w:hAnsi="Simplified Arabic"/>
          <w:sz w:val="28"/>
        </w:rPr>
        <w:t>المعايير الأربعة الأساسية للأخلاقيات الحيوية هي منفعة البشر، عدم إلحاق الأذى، الاستقلالية، والعدالة. كل هذه المعايير مهمة في حياتنا اليومية لأنها تساعدنا على اتخاذ قرارات صائبة تحقق مصلحة الجميع وتجنب إيذاء الآخرين أو انتهاك حقوقهم. على سبيل المثال، عندما أقرّر المشاركة في تطبيق نظام غذائي صحي للطلاب في المدرسة، فأنا أفكر في المنفعة العامة وأهتم بصحة زملائي وأحقق العدالة في الوصول إلى الغذاء الصحي.</w:t>
      </w:r>
    </w:p>
    <w:p>
      <w:pPr>
        <w:jc w:val="right"/>
      </w:pPr>
      <w:r>
        <w:rPr>
          <w:rFonts w:ascii="Simplified Arabic" w:hAnsi="Simplified Arabic"/>
          <w:sz w:val="28"/>
        </w:rPr>
        <w:t>المعيار الثاني هو عدم إلحاق الأذى، الذي يؤكد على أهمية عدم إيذاء الآخرين سواء بالكلمات أو الأفعال. هذا المعيار يساعدنا على بناء علاقات إيجابية وتجنب الصدامات مع الآخرين. مثلاً، عندما أتجنب قول شيء قاسي لصديق يمر بأزمة، فأنا أحمي مشاعره واحترم كرامته.</w:t>
      </w:r>
    </w:p>
    <w:p>
      <w:pPr>
        <w:jc w:val="right"/>
      </w:pPr>
      <w:r>
        <w:rPr>
          <w:rFonts w:ascii="Simplified Arabic" w:hAnsi="Simplified Arabic"/>
          <w:sz w:val="28"/>
        </w:rPr>
        <w:t>الاستقلالية هي المعيار الثالث، الذي يدور حول احترام حق الآخرين في اتخاذ قراراتهم بأنفسهم. هذا يعني أنني أدعم زملائي في المدرسة عندما يتخذون قرارات مسؤولة تتعلق بحياتهم الشخصية أو دراستهم. كمثال، عندما أشجع زميلاً يقرر الانضمام لنادي الرياضة، فأنا أقدر قراره وتفضيلاته الشخصية.</w:t>
      </w:r>
    </w:p>
    <w:p>
      <w:pPr>
        <w:jc w:val="right"/>
      </w:pPr>
      <w:r>
        <w:rPr>
          <w:rFonts w:ascii="Simplified Arabic" w:hAnsi="Simplified Arabic"/>
          <w:sz w:val="28"/>
        </w:rPr>
        <w:t>العدالة هي المعيار الرابع، وهي تتعلق بالتناسب والمساواة في التوزيع والإنصاف. هذا يعني أنني أعمل على التأكد من أن الفرص متاحة للجميع دون تمييز. مثلاً، عندما أضغط من أجل تخصيص وقت أكبر للتدريب الرياضي للبنات في المدرسة، فأنا أعمل على تحقيق العدالة في فرص الممارسة الرياضية.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