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علا حمدي</w:t>
      </w:r>
    </w:p>
    <w:p>
      <w:pPr>
        <w:jc w:val="right"/>
      </w:pPr>
      <w:r>
        <w:rPr>
          <w:rFonts w:ascii="Simplified Arabic" w:hAnsi="Simplified Arabic"/>
          <w:sz w:val="20"/>
        </w:rPr>
        <w:t>المجموعة: G1 | التاريخ: 2026-03-08 22:31 | المستوى: 66%</w:t>
      </w:r>
    </w:p>
    <w:p/>
    <w:p>
      <w:pPr>
        <w:jc w:val="right"/>
      </w:pPr>
      <w:r>
        <w:rPr>
          <w:rFonts w:ascii="Simplified Arabic" w:hAnsi="Simplified Arabic"/>
          <w:sz w:val="28"/>
        </w:rPr>
        <w:t>في الآونة الأخيرة، شهد العالم مجموعة من القضايا الأخلاقية التي أثارت جدلاً واسعاً حول مفاهيم الحياة والموت والحقوق الإنسانية. من بين هذه القضايا، تبرز قضايا مثل زراعة الأعضاء والموت الرحيم وموت الدماغ وأخلاقيات البحث العلمي والموافقة المستنيرة. سأقدم هنا خمسة أمثلة واقعية حديثة لكل منها تتعلق بهذه القضايا.</w:t>
      </w:r>
    </w:p>
    <w:p>
      <w:pPr>
        <w:jc w:val="right"/>
      </w:pPr>
      <w:r>
        <w:rPr>
          <w:rFonts w:ascii="Simplified Arabic" w:hAnsi="Simplified Arabic"/>
          <w:sz w:val="28"/>
        </w:rPr>
        <w:t>أولاً، في مجال زراعة الأعضاء، سجلت المملكة العربية السعودية رقماً قياسياً في هذا المجال حيث أعلنت عن إجرائها لأكثر من 600 عملية زراعة أعضاء خلال عام واحد فقط. هذا الإنجاز الذي تم تحقيقه في مايو 2024 أثبت قدرة النظام الصحي السعودي على تقديم خدمات متقدمة في مجال الطب الحديث. ومع ذلك، فإن هذا النجاح يثير تساؤلات حول كيفية التعامل مع العدالة في توزيع الأعضاء وأهمية الأنظمة التي تحافظ على الشفافية والإنصاف في هذا السياق.</w:t>
      </w:r>
    </w:p>
    <w:p>
      <w:pPr>
        <w:jc w:val="right"/>
      </w:pPr>
      <w:r>
        <w:rPr>
          <w:rFonts w:ascii="Simplified Arabic" w:hAnsi="Simplified Arabic"/>
          <w:sz w:val="28"/>
        </w:rPr>
        <w:t>ثانياً، من القضايا الأخلاقية الهامة قضية الموت الرحيم، حيث أصدر الأزهر الشريف بياناً في أغسطس 2023 يؤكد فيه على رفضه القاطع للموت الرحيم من منظور إسلامي، مستنداً إلى مبدأ حرمة النفس البشرية وأن الحياة هبة إلهية. هذا القرار يعكس التوتر بين الدين والحقوق الفردية في الحفاظ على الحياة والاختيار الحاسم للرعاية الطبية.</w:t>
      </w:r>
    </w:p>
    <w:p>
      <w:pPr>
        <w:jc w:val="right"/>
      </w:pPr>
      <w:r>
        <w:rPr>
          <w:rFonts w:ascii="Simplified Arabic" w:hAnsi="Simplified Arabic"/>
          <w:sz w:val="28"/>
        </w:rPr>
        <w:t>ثالثاً، هناك حالة استثنائية لطفل إيطالي استعاد وعيه بعد أن أعلن الأطباء موته دماغياً. هذه الحالة التي حدثت في أبريل 2023 أثارت الكثير من الجدل حول مدى دقة تشخيص الموت الدماغي وأثره على العائلات والأطباء. تشير هذه الحالة إلى الحاجة لتطوير نماذج تشخيصية أكثر دقة وشفافية لتخفيف التوترات العاطفية والقانونية المرتبطة بهذا الموضوع الحساس.</w:t>
      </w:r>
    </w:p>
    <w:p>
      <w:pPr>
        <w:jc w:val="right"/>
      </w:pPr>
      <w:r>
        <w:rPr>
          <w:rFonts w:ascii="Simplified Arabic" w:hAnsi="Simplified Arabic"/>
          <w:sz w:val="28"/>
        </w:rPr>
        <w:t>رابعاً، في مجال أخلاقيات البحث العلمي، أدى فضيحة العالم الصيني هي جيانكوي التي أجرت تجارب جينية على أطفال بشريين دون موافقة أخلاقية إلى تشدد قوانين التجارب الجينية في الصين. هذا القرار الذي صدر في مارس 2022 يهدف إلى حماية حقوق الإنسان وإعادة بناء الثقة في الأبحاث العلمية، مما يعكس التحديات الأخلاقية التي يواجهها العالم في التوازن بين التقدم العلمي والحقوق الإنسانية.</w:t>
      </w:r>
    </w:p>
    <w:p>
      <w:pPr>
        <w:jc w:val="right"/>
      </w:pPr>
      <w:r>
        <w:rPr>
          <w:rFonts w:ascii="Simplified Arabic" w:hAnsi="Simplified Arabic"/>
          <w:sz w:val="28"/>
        </w:rPr>
        <w:t>أخيراً، هناك قضية جمع بيانات المرضى من قبل شركات تقنية كبرى لتطوير خوارزميات ذكاء اصطناعي دون الحصول على موافقة مستنيرة صريحة. هذه القضية التي وقعت في مايو 2023 أثارت تساؤلات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