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إيمان بدر</w:t>
      </w:r>
    </w:p>
    <w:p>
      <w:pPr>
        <w:jc w:val="right"/>
      </w:pPr>
      <w:r>
        <w:rPr>
          <w:rFonts w:ascii="Simplified Arabic" w:hAnsi="Simplified Arabic"/>
          <w:sz w:val="20"/>
        </w:rPr>
        <w:t>المجموعة: G2 | التاريخ: 2026-03-08 08:52 | المستوى: 68%</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الموت الرحيم هو مشكلة أخلاقية وقانونية تعني السماح للمرضى الذين يعانون من أوجاع شديدة وحالات مرضية مستحيلة الشفاء منها، بال opting out من الحياة. الأطراف في هذه القضية هي المريض وذويه، الأطباء، والقانون.</w:t>
      </w:r>
    </w:p>
    <w:p>
      <w:pPr>
        <w:jc w:val="right"/>
      </w:pPr>
      <w:r>
        <w:rPr>
          <w:rFonts w:ascii="Simplified Arabic" w:hAnsi="Simplified Arabic"/>
          <w:sz w:val="28"/>
        </w:rPr>
        <w:t>المريض يعاني من أوجاع لا يمكن تحملها ويجد أن الموت الرحيم هو خياره الوحيد للراحة والسلام. الأطباء يواجهون ضغوطاً أخلاقية وقانونية، حيث أنهم بين رغبتهم في توفير الرعاية الطبية للمرضى واحترام قراراتهم الخاصة. القوانين تختلف بين الدول، حيث أن بعضها يسمح بالموت الرحيم بينما البعض الآخر يمنعه تماماً، مما يجعل الأمر أكثر تعقيداً.</w:t>
      </w:r>
    </w:p>
    <w:p>
      <w:pPr>
        <w:jc w:val="right"/>
      </w:pPr>
      <w:r>
        <w:rPr>
          <w:rFonts w:ascii="Simplified Arabic" w:hAnsi="Simplified Arabic"/>
          <w:sz w:val="28"/>
        </w:rPr>
        <w:t>من الناحية الأخلاقية، الموت الرحيم يثير أسئلة مثل هل من الضروري أن نستمر في معاناة المرضى؟ هل يحق للمرضى اختيار الموت إذا كانوا يشعرون أن الحياة لم تعد تتمتع بالجودة التي يستحقونها؟ من ناحية أخرى، الموت الرحيم يمكن أن يثير مخاوف حول التلاعب بالحياة والتلاعب بالموت، خاصة إذا كان هناك تأثيرات على المجتمع وخصوصية الأفراد.</w:t>
      </w:r>
    </w:p>
    <w:p>
      <w:pPr>
        <w:jc w:val="right"/>
      </w:pPr>
      <w:r>
        <w:rPr>
          <w:rFonts w:ascii="Simplified Arabic" w:hAnsi="Simplified Arabic"/>
          <w:sz w:val="28"/>
        </w:rPr>
        <w:t>أقترح أن يتم توفير خيارات متنوعة للمريض، مثل الرعاية البدنية والنفسية، وأن يتم تطبيق التشريعات بطريقة تضمن عدم التأثير على حقوق الإنسان الأساسية. يمكن أيضًا تطوير برامج توعية للمجتمع لتوضيح قضايا الموت الرحيم وفهم تأثيراتها.</w:t>
      </w:r>
    </w:p>
    <w:p>
      <w:pPr>
        <w:jc w:val="right"/>
      </w:pPr>
      <w:r>
        <w:rPr>
          <w:rFonts w:ascii="Simplified Arabic" w:hAnsi="Simplified Arabic"/>
          <w:sz w:val="28"/>
        </w:rPr>
        <w:t>بالنهاية، الحل الأنسب هو تقديم خيارات للمرضى مع الاحترام لحقوقهم في العيش والตาย على حد سواء.</w:t>
      </w:r>
    </w:p>
    <w:p>
      <w:pPr>
        <w:jc w:val="right"/>
      </w:pPr>
      <w:r>
        <w:rPr>
          <w:rFonts w:ascii="Simplified Arabic" w:hAnsi="Simplified Arabic"/>
          <w:sz w:val="28"/>
        </w:rPr>
        <w:t>رأيي الشخصي هو أن الموت الرحيم يجب أن يكون خيارًا متوافرًا للمريض، ولكن يجب أن يتم تنظيمه بطريقة تضمن الاحترام للحقوق والكرامة الإنسانية.</w:t>
      </w:r>
    </w:p>
    <w:p>
      <w:pPr>
        <w:jc w:val="right"/>
      </w:pPr>
      <w:r>
        <w:rPr>
          <w:rFonts w:ascii="Simplified Arabic" w:hAnsi="Simplified Arabic"/>
          <w:sz w:val="28"/>
        </w:rPr>
        <w:t>القضية الثانية: أخلاقيات البحث العلمي على البشر</w:t>
      </w:r>
    </w:p>
    <w:p>
      <w:pPr>
        <w:jc w:val="right"/>
      </w:pPr>
      <w:r>
        <w:rPr>
          <w:rFonts w:ascii="Simplified Arabic" w:hAnsi="Simplified Arabic"/>
          <w:sz w:val="28"/>
        </w:rPr>
        <w:t>البحث العلمي على البشر يدور حول استخدام البشر كSubjects في التجارب العلمية. هذه القضية تنطوي على الكثير من الأطراف، مثل الباحثين، المشاركين في التجارب، والقوانين الأخلاقية والقانونية.</w:t>
      </w:r>
    </w:p>
    <w:p>
      <w:pPr>
        <w:jc w:val="right"/>
      </w:pPr>
      <w:r>
        <w:rPr>
          <w:rFonts w:ascii="Simplified Arabic" w:hAnsi="Simplified Arabic"/>
          <w:sz w:val="28"/>
        </w:rPr>
        <w:t>الباحثون يسعون للحصول على معرفة علمية جديدة، ولكن هذا قد يكون على حساب صحة وحقوق المشاركين في التجارب. المشاركين في التجارب يحتمل أن يعانون من آثار سلبية وغير متوقعة، ولكنهم قد يساهمون في تقدم العلم.</w:t>
      </w:r>
    </w:p>
    <w:p>
      <w:pPr>
        <w:jc w:val="right"/>
      </w:pPr>
      <w:r>
        <w:rPr>
          <w:rFonts w:ascii="Simplified Arabic" w:hAnsi="Simplified Arabic"/>
          <w:sz w:val="28"/>
        </w:rPr>
        <w:t>هناك العديد من القضايا الأخلاقية المرتبطة بالبحث العلمي على البشر، مثل معرفة ما إذا كان من الجائز استخدام الأشخاص كSubjects في التجارب. هل يحق لنا تجربة أشياء مجهولة وغير مؤكدة على الأفراد؟ هل يتم الاحترام الكامل للحقوق الأساسية للمشاركين؟</w:t>
      </w:r>
    </w:p>
    <w:p>
      <w:pPr>
        <w:jc w:val="right"/>
      </w:pPr>
      <w:r>
        <w:rPr>
          <w:rFonts w:ascii="Simplified Arabic" w:hAnsi="Simplified Arabic"/>
          <w:sz w:val="28"/>
        </w:rPr>
        <w:t>أقترح أن يتم توفير توجيهات وإرشادات واضحة للمشاركين في التجارب حول المخاطر المحتملة والفوائد المحتملة. يجب أن تكون هناك آليات لحماية حقوق المشاركين والتأكد من أنهم يفهمون بشكل كامل ما ينطوي عليه الالتزام.</w:t>
      </w:r>
    </w:p>
    <w:p>
      <w:pPr>
        <w:jc w:val="right"/>
      </w:pPr>
      <w:r>
        <w:rPr>
          <w:rFonts w:ascii="Simplified Arabic" w:hAnsi="Simplified Arabic"/>
          <w:sz w:val="28"/>
        </w:rPr>
        <w:t>بالنهاية، الحل الأنسب هو تطبيق القواعد الأخلاقية المشددة للبحث العلمي على البشر. يجب أن يكون هناك التزام بالشفافية والاحترام لحقوق الإنسان الأساسية.</w:t>
      </w:r>
    </w:p>
    <w:p>
      <w:pPr>
        <w:jc w:val="right"/>
      </w:pPr>
      <w:r>
        <w:rPr>
          <w:rFonts w:ascii="Simplified Arabic" w:hAnsi="Simplified Arabic"/>
          <w:sz w:val="28"/>
        </w:rPr>
        <w:t>رأيي الشخصي هو أن البحث العلمي على البشر يجب أن يتم بطريقة تضمن الحماية الكاملة لحقوق الإنسان والاحترام للكرامة الإنسانية.</w:t>
      </w:r>
    </w:p>
    <w:p>
      <w:pPr>
        <w:jc w:val="right"/>
      </w:pPr>
      <w:r>
        <w:rPr>
          <w:rFonts w:ascii="Simplified Arabic" w:hAnsi="Simplified Arabic"/>
          <w:sz w:val="28"/>
        </w:rPr>
        <w:t>القضية الثالثة: موت الدماغ</w:t>
      </w:r>
    </w:p>
    <w:p>
      <w:pPr>
        <w:jc w:val="right"/>
      </w:pPr>
      <w:r>
        <w:rPr>
          <w:rFonts w:ascii="Simplified Arabic" w:hAnsi="Simplified Arabic"/>
          <w:sz w:val="28"/>
        </w:rPr>
        <w:t>موت الدماغ هو حالة تشير إلى أن الدماغ قد توقف تمامًا عن الوظائف الحيوية. هذا يثير العديد من الأسئلة الأخلاقية والقانونية، مثل متى يكون الجسد جسدًا ميتًا وليس فقط نائمًا؟</w:t>
      </w:r>
    </w:p>
    <w:p>
      <w:pPr>
        <w:jc w:val="right"/>
      </w:pPr>
      <w:r>
        <w:rPr>
          <w:rFonts w:ascii="Simplified Arabic" w:hAnsi="Simplified Arabic"/>
          <w:sz w:val="28"/>
        </w:rPr>
        <w:t>هناك العديد من الأطراف التي قد تكون متورطة في هذا الأمر، بما في ذلك الأطباء، الأسرة، والقانون. الأطباء يحاولون تحديد الموت بدقة، بينما الأسرة قد يكون لديها آراء متفاوتة حول ما إذا كان الوقت قد حان للإقرار بالموت.</w:t>
      </w:r>
    </w:p>
    <w:p>
      <w:pPr>
        <w:jc w:val="right"/>
      </w:pPr>
      <w:r>
        <w:rPr>
          <w:rFonts w:ascii="Simplified Arabic" w:hAnsi="Simplified Arabic"/>
          <w:sz w:val="28"/>
        </w:rPr>
        <w:t>الموت يعني نهاية الحياة، ولكن ماذا عن الأعضاء التي يمكن إنقاذ حياة الآخرين بها؟ هناك العديد من القضايا الأخلاقية المرتبطة بموت الدماغ، بما في ذلك الحق في الحياة، والحق في الموت، والحق في الرعاية الصحية.</w:t>
      </w:r>
    </w:p>
    <w:p>
      <w:pPr>
        <w:jc w:val="right"/>
      </w:pPr>
      <w:r>
        <w:rPr>
          <w:rFonts w:ascii="Simplified Arabic" w:hAnsi="Simplified Arabic"/>
          <w:sz w:val="28"/>
        </w:rPr>
        <w:t>أقترح أن يتم استخدام معايير وقائية مشددة لتحديد الموت، وأن يتم توفير توجيهات حول الأعضاء المتبرع بها بطريقة تضمن الاحترام لحقوق الإنسان.</w:t>
      </w:r>
    </w:p>
    <w:p>
      <w:pPr>
        <w:jc w:val="right"/>
      </w:pPr>
      <w:r>
        <w:rPr>
          <w:rFonts w:ascii="Simplified Arabic" w:hAnsi="Simplified Arabic"/>
          <w:sz w:val="28"/>
        </w:rPr>
        <w:t>بالنهاية، الحل الأنسب هو توفير توجيهات واضحة حول كيفية التعامل مع الحالات التي تحمل شكوكًا حول موت الدماغ، مع الاحترام الكامل للحقوق الأساسية للمريض.</w:t>
      </w:r>
    </w:p>
    <w:p>
      <w:pPr>
        <w:jc w:val="right"/>
      </w:pPr>
      <w:r>
        <w:rPr>
          <w:rFonts w:ascii="Simplified Arabic" w:hAnsi="Simplified Arabic"/>
          <w:sz w:val="28"/>
        </w:rPr>
        <w:t>رأيي الشخصي هو أن موت الدماغ يجب أن يكون أساسًا للإقرار بالموت، ولكن يجب أن يتم تطبيق هذه القواعد بطريقة تضمن الاحترام لحقوق الإنسان والكرامة الإنسانية.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