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تقى شريف</w:t>
      </w:r>
    </w:p>
    <w:p>
      <w:pPr>
        <w:jc w:val="right"/>
      </w:pPr>
      <w:r>
        <w:rPr>
          <w:rFonts w:ascii="Simplified Arabic" w:hAnsi="Simplified Arabic"/>
          <w:sz w:val="20"/>
        </w:rPr>
        <w:t>المجموعة: G2 | التاريخ: 2026-02-25 20:53 | المستوى: 34%</w:t>
      </w:r>
    </w:p>
    <w:p/>
    <w:p>
      <w:pPr>
        <w:jc w:val="right"/>
      </w:pPr>
      <w:r>
        <w:rPr>
          <w:rFonts w:ascii="Simplified Arabic" w:hAnsi="Simplified Arabic"/>
          <w:sz w:val="28"/>
        </w:rPr>
        <w:t>المعيار الأول هو المنفعة، وهو يعني أنه يجب أن يكون للعملية أو القرار نتائج إيجابية على أكبر عدد من الناس. يعني ذلك أن كل قرار أو فعل يجب أن يحقق أكبر قدر من الخير للجميع. مثلاً، إذا كان هناك مشروع لبناء حديقة في الحي، فأن يكون هذا المشروع منفعة لسكان الحي كله، ويعني ذلك أن الحديقة ستكون مكاناً مريحاً وممتعاً للجميع.</w:t>
      </w:r>
    </w:p>
    <w:p>
      <w:pPr>
        <w:jc w:val="right"/>
      </w:pPr>
      <w:r>
        <w:rPr>
          <w:rFonts w:ascii="Simplified Arabic" w:hAnsi="Simplified Arabic"/>
          <w:sz w:val="28"/>
        </w:rPr>
        <w:t>المعيار الثاني هو عدم إلحاق الأذى، وهذا يعني أنه يجب أن نتجنب القيام بأي شيء قد يضر الآخرين. يعني ذلك أننا نتأكد من أن قراراتنا وأفعالنا لا تؤدي إلى إيذاء أي شخص. مثلاً، إذا كنت تلعب لعبة فيديو وتجد نفسك تضايق صديقك، فعليك أن تتوقف عن فعل ذلك لأنك تؤذي مشاعره.</w:t>
      </w:r>
    </w:p>
    <w:p>
      <w:pPr>
        <w:jc w:val="right"/>
      </w:pPr>
      <w:r>
        <w:rPr>
          <w:rFonts w:ascii="Simplified Arabic" w:hAnsi="Simplified Arabic"/>
          <w:sz w:val="28"/>
        </w:rPr>
        <w:t>المعيار الثالث هو الاستقلالية، وهو يعني الاحترام للقدرة على اتخاذ القرارات المستقلة. يعني ذلك أننا نحترم قدرة الآخرين على اتخاذ قراراتهم بأنفسهم. مثلاً، إذا كان صديقك يرغب في اختيار مسار دراسي مختلف، يجب أن نحترم قراره ونحترم قدرته على اتخاذ هذا القرار لنفسه.</w:t>
      </w:r>
    </w:p>
    <w:p>
      <w:pPr>
        <w:jc w:val="right"/>
      </w:pPr>
      <w:r>
        <w:rPr>
          <w:rFonts w:ascii="Simplified Arabic" w:hAnsi="Simplified Arabic"/>
          <w:sz w:val="28"/>
        </w:rPr>
        <w:t>العدالة هي المعيار الرابع، وهي تعني التأكد من توزيع الفرص والثروات بشكل عادل بين الجميع. يعني ذلك أن الجميع يجب أن يحصل على فرص متكافئة وحقوق متساوية. مثلاً، إذا كنت تعمل في فريق، يجب أن يتم تقسيم العمل بالطريقة التي تضمن أن الجميع يحصل على فرص متكافئة للمساهمة والنجاح.</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