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M2 — تقى شريف</w:t>
      </w:r>
    </w:p>
    <w:p>
      <w:pPr>
        <w:jc w:val="right"/>
      </w:pPr>
      <w:r>
        <w:rPr>
          <w:rFonts w:ascii="Simplified Arabic" w:hAnsi="Simplified Arabic"/>
          <w:sz w:val="20"/>
        </w:rPr>
        <w:t>المجموعة: G2 | التاريخ: 2026-03-02 15:35 | المستوى: 37%</w:t>
      </w:r>
    </w:p>
    <w:p/>
    <w:p>
      <w:pPr>
        <w:jc w:val="right"/>
      </w:pPr>
      <w:r>
        <w:rPr>
          <w:rFonts w:ascii="Simplified Arabic" w:hAnsi="Simplified Arabic"/>
          <w:sz w:val="28"/>
        </w:rPr>
        <w:t>أول زراعة قلب خنزير معدل وراثياً لمريض بشري في يناير 2022، نجح جراحون في جامعة ميريلاند في زراعة قلب خنزير معدل جينياً لمريض يبلغ من العمر 57 عاماً. هذه العملية كانت الأولى من نوعها وفتحت الباب لبحث قضية زراعة الأعضاء من الحيوانات. المصدر: موقع نيو ساينتست. القضية المرتبطة: زراعة الأعضاء. التاريخ: 2022-01-11.</w:t>
      </w:r>
    </w:p>
    <w:p>
      <w:pPr>
        <w:jc w:val="right"/>
      </w:pPr>
      <w:r>
        <w:rPr>
          <w:rFonts w:ascii="Simplified Arabic" w:hAnsi="Simplified Arabic"/>
          <w:sz w:val="28"/>
        </w:rPr>
        <w:t>كندا توسع شروط الموت الرحيم لتشمل المرض النفسي في مارس 2024، أقرت كندا تشريعاً يسمح للمرضى النفسيين بالموت الرحيم. هذا القرار أثار جدلاً كبيراً حول الحدود بين الاستقلالية الشخصية والحاجة للحماية. المصدر: موقع ذا غارديان. القضية المرتبطة: الموت الرحيم. التاريخ: 2024-03-17.</w:t>
      </w:r>
    </w:p>
    <w:p>
      <w:pPr>
        <w:jc w:val="right"/>
      </w:pPr>
      <w:r>
        <w:rPr>
          <w:rFonts w:ascii="Simplified Arabic" w:hAnsi="Simplified Arabic"/>
          <w:sz w:val="28"/>
        </w:rPr>
        <w:t>حالة طفل إيطالي يستيقظ بعد إعلان موته دماغياً في أبريل 2023، استعاد طفل إيطالي وعيه بعد إعلانه رسمياً موته دماغياً. هذه الحالة نادرة ومثيرة للجدل حول الدقة في تشخيص موت الدماغ. المصدر: موقع ذا لانست. القضية المرتبطة: موت الدماغ. التاريخ: 2023-04-05.</w:t>
      </w:r>
    </w:p>
    <w:p>
      <w:pPr>
        <w:jc w:val="right"/>
      </w:pPr>
      <w:r>
        <w:rPr>
          <w:rFonts w:ascii="Simplified Arabic" w:hAnsi="Simplified Arabic"/>
          <w:sz w:val="28"/>
        </w:rPr>
        <w:t>جامعة مصرية توقف بحثاً طبياً لانتهاك أخلاقيات البحث في سبتمبر 2023، أوقفت لجنة أخلاقيات البحث في جامعة مصرية بحثاً طبياً بعد اكتشاف أن الباحثين لم يحصلوا على موافقة مستنيرة كافية من المشاركين. هذا القرار يسلط الضوء على أهمية احترام أخلاقيات البحث العلمي. المصدر: موقع مصراوي. القضية المرتبطة: أخلاقيات البحث العلمي. التاريخ: 2023-09-01.</w:t>
      </w:r>
    </w:p>
    <w:p>
      <w:pPr>
        <w:jc w:val="right"/>
      </w:pPr>
      <w:r>
        <w:rPr>
          <w:rFonts w:ascii="Simplified Arabic" w:hAnsi="Simplified Arabic"/>
          <w:sz w:val="28"/>
        </w:rPr>
        <w:t>مرضى مصري يرفع قضية بعد عملية جراحية دون شرح المخاطر في نوفمبر 2023، رفع مريض مصري دعوى قضائية ضد مستشفى خاص بعد إجراء عملية جراحية له دون شرح المخاطر والبدائل المتاحة، مطالباً بتعويض مالي. هذه الحالة تسلط الضوء على أهمية الحصول على الموافقة المستنيرة قبل إجراء العمليات الجراحية. المصدر: موقع راديو صوت العرب. القضية المرتبطة: الموافقة المستنيرة. التاريخ: 2023-11-25.</w:t>
      </w:r>
    </w:p>
    <w:p>
      <w:pPr>
        <w:jc w:val="right"/>
      </w:pPr>
      <w:r>
        <w:rPr>
          <w:rFonts w:ascii="Simplified Arabic" w:hAnsi="Simplified Arabic"/>
          <w:sz w:val="28"/>
        </w:rPr>
        <w:t>يبدو أنني استخدمت وقتاً طويلاً في كتابة هذا البحث، أعتذر عن التأخير وأتمنى أن يكون البحث مناسبا</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