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سمر حسام</w:t>
      </w:r>
    </w:p>
    <w:p>
      <w:pPr>
        <w:jc w:val="right"/>
      </w:pPr>
      <w:r>
        <w:rPr>
          <w:rFonts w:ascii="Simplified Arabic" w:hAnsi="Simplified Arabic"/>
          <w:sz w:val="20"/>
        </w:rPr>
        <w:t>المجموعة: G2 | التاريخ: 2026-02-26 09:17 | المستوى: 51%</w:t>
      </w:r>
    </w:p>
    <w:p/>
    <w:p>
      <w:pPr>
        <w:jc w:val="right"/>
      </w:pPr>
      <w:r>
        <w:rPr>
          <w:rFonts w:ascii="Simplified Arabic" w:hAnsi="Simplified Arabic"/>
          <w:sz w:val="28"/>
        </w:rPr>
        <w:t>المعايير الأربعة الأساسية للأخلاقيات الحيوية مهمة جداً لأنها تساعدنا على فهم كيف نتعامل مع الآخرين ونحترم حقوقهم. في هذا الملخص، سأشرح كل معيار بشكل بسيط وواضح.</w:t>
      </w:r>
    </w:p>
    <w:p>
      <w:pPr>
        <w:jc w:val="right"/>
      </w:pPr>
      <w:r>
        <w:rPr>
          <w:rFonts w:ascii="Simplified Arabic" w:hAnsi="Simplified Arabic"/>
          <w:sz w:val="28"/>
        </w:rPr>
        <w:t>المنفعة (Beneficence): هذا المعيار يعني أننا نحاول القيام بأفضل ما يمكننا للمساعدة والرعاية. إنه يحثنا على فعل ما يساعد الناس ويجعل حياتهم أفضل. مثلاً، إذا كنت ترى زميلك يتعب أثناء اللعب، يمكنك أن تقول له إنه يجب عليه الراحة قليلاً حتى لا يتعرض لإصابة.</w:t>
      </w:r>
    </w:p>
    <w:p>
      <w:pPr>
        <w:jc w:val="right"/>
      </w:pPr>
      <w:r>
        <w:rPr>
          <w:rFonts w:ascii="Simplified Arabic" w:hAnsi="Simplified Arabic"/>
          <w:sz w:val="28"/>
        </w:rPr>
        <w:t>عدم إلحاق الأذى (Nonmaleficence): هذا المعيار يمنعنا من إيذاء الآخرين بأي شكل من الأشكال. وهو يعني أننا نعمل دائماً على عدم التسبب في أذى للآخرين. مثلاً، إذا كنت تقود دراجتك الهوائية وأنت لا ترى شخصاً يعبر الطريق، فمن الأفضل أن تتوقف حتى لا تصطدم به.</w:t>
      </w:r>
    </w:p>
    <w:p>
      <w:pPr>
        <w:jc w:val="right"/>
      </w:pPr>
      <w:r>
        <w:rPr>
          <w:rFonts w:ascii="Simplified Arabic" w:hAnsi="Simplified Arabic"/>
          <w:sz w:val="28"/>
        </w:rPr>
        <w:t>الاستقلال (Autonomy): هذا المعيار يتعلق بحق كل شخص في أن يكون له رأيه الخاص ويقرر ما يفعله بنفسه. يعني أنه على الرغم من أن الآخرين يمكنهم تقديم النصائح، إلا أن القرار النهائي يعود للشخص نفسه. مثلاً، إذا كان زميلك يقترح عليك لعب مباراة كرة القدم بعد الدراسة، يمكنك اختيار اللعب أو اختيار الراحة والاستعداد للامتحان القادم.</w:t>
      </w:r>
    </w:p>
    <w:p>
      <w:pPr>
        <w:jc w:val="right"/>
      </w:pPr>
      <w:r>
        <w:rPr>
          <w:rFonts w:ascii="Simplified Arabic" w:hAnsi="Simplified Arabic"/>
          <w:sz w:val="28"/>
        </w:rPr>
        <w:t>العدالة (Justice): هذا المعيار يشجعنا على التصرف بطريقة عادلة ومتوازنة تجاه الجميع. يعني أنه يجب علينا أن نكون متساويين في تعاملنا مع الناس ولا نفضل أحد على آخر. مثلاً، إذا كنت في فريق كرة القدم، فأنت تحتاج إلى تقسيم الوقت والفرص بشكل عادل بين جميع اللاعبين في الفريق.</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