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طالب STD-086</w:t>
      </w:r>
    </w:p>
    <w:p>
      <w:pPr>
        <w:jc w:val="right"/>
      </w:pPr>
      <w:r>
        <w:rPr>
          <w:rFonts w:ascii="Simplified Arabic" w:hAnsi="Simplified Arabic"/>
          <w:sz w:val="20"/>
        </w:rPr>
        <w:t>المجموعة: G2 | التاريخ: 2026-03-02 23:59 | المستوى: 65%</w:t>
      </w:r>
    </w:p>
    <w:p/>
    <w:p>
      <w:pPr>
        <w:jc w:val="right"/>
      </w:pPr>
      <w:r>
        <w:rPr>
          <w:rFonts w:ascii="Simplified Arabic" w:hAnsi="Simplified Arabic"/>
          <w:sz w:val="28"/>
        </w:rPr>
        <w:t>في عام 2022، نجحت جامعة ألاباما في زراعة كليتي خنزير معدلة وراثياً في جسم إنسان متوفى دماغياً. هذه التجربة فتحت آفاقاً جديدة في علاج نقص الأعضاء، لكنها أثارت جدلاً أخلاقياً حول استمرار الحياة والأعضاء الحيوانية. المصدر: موقع سكاي نيوز.</w:t>
      </w:r>
    </w:p>
    <w:p>
      <w:pPr>
        <w:jc w:val="right"/>
      </w:pPr>
      <w:r>
        <w:rPr>
          <w:rFonts w:ascii="Simplified Arabic" w:hAnsi="Simplified Arabic"/>
          <w:sz w:val="28"/>
        </w:rPr>
        <w:t>في عام 2023، أصدر الأزهر الشريف بياناً يؤكد رفضه القاطع للموت الرحيم، مستنداً إلى مبدأ حرمة النفس البشرية وأن الحياة هبة إلهية. هذا البيان يعكس الوجهة الدينية الرسمية للموت الرحيم في مصر، مما يثير نقاشاً واسعاً حول الحدود الأخلاقية للرعاية الصحية. المصدر: موقع الأزهر الشريف.</w:t>
      </w:r>
    </w:p>
    <w:p>
      <w:pPr>
        <w:jc w:val="right"/>
      </w:pPr>
      <w:r>
        <w:rPr>
          <w:rFonts w:ascii="Simplified Arabic" w:hAnsi="Simplified Arabic"/>
          <w:sz w:val="28"/>
        </w:rPr>
        <w:t>في السعودية عام 2024، أطلق المركز السعودي لزراعة الأعضاء حملة توعوية لشرح مفهوم موت الدماغ للعائلات، بعد رفض كثير منهم التبرع بأعضاء ذويهم. هذا النقاش يركز على كيفية التعامل مع حالات موت الدماغ وكيفية التحكم في التبرع بالأعضاء. المصدر: موقع الصحة السعودية.</w:t>
      </w:r>
    </w:p>
    <w:p>
      <w:pPr>
        <w:jc w:val="right"/>
      </w:pPr>
      <w:r>
        <w:rPr>
          <w:rFonts w:ascii="Simplified Arabic" w:hAnsi="Simplified Arabic"/>
          <w:sz w:val="28"/>
        </w:rPr>
        <w:t>في عام 2022، كشف وثائقي جديد تفاصيل تجربة شركة فايزر على دواء ترُوفان في نيجيريا عام 1996، حيث توفي 11 طفلاً نتيجة لهذه التجارب. هذا الحدث أعاد النقاش حول أهمية موافقة المستخدمين وشفافية التجارب العلمية. المصدر: موقع سكاي نيوز.</w:t>
      </w:r>
    </w:p>
    <w:p>
      <w:pPr>
        <w:jc w:val="right"/>
      </w:pPr>
      <w:r>
        <w:rPr>
          <w:rFonts w:ascii="Simplified Arabic" w:hAnsi="Simplified Arabic"/>
          <w:sz w:val="28"/>
        </w:rPr>
        <w:t>في عام 2024، كشفت دراسة أن 80% من التطبيقات الصحية تجمع بيانات المستخدمين الصحية وتشاركها مع أطراف ثالثة، بينما شروط الاستخدام طويلة ومعقدة لا يقرأها أحد. هذا يثير أسئلة حول أهمية الموافقة المستنيرة والشفافية في استخدام تطبيقات الصحة الرقمية. المصدر: موقع راديو سوا.</w:t>
      </w:r>
    </w:p>
    <w:p>
      <w:pPr>
        <w:jc w:val="right"/>
      </w:pPr>
      <w:r>
        <w:rPr>
          <w:rFonts w:ascii="Simplified Arabic" w:hAnsi="Simplified Arabic"/>
          <w:sz w:val="28"/>
        </w:rPr>
        <w:t>هذه الأمثلة تغطي القضايا الأخلاقية الرئيسية في المجتمع، وتشير إلى النقاشات المستمرة حول الحدود الأخلاقية للرعاية الصحية والتجارب العلمية.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