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طالب STD-087</w:t>
      </w:r>
    </w:p>
    <w:p>
      <w:pPr>
        <w:jc w:val="right"/>
      </w:pPr>
      <w:r>
        <w:rPr>
          <w:rFonts w:ascii="Simplified Arabic" w:hAnsi="Simplified Arabic"/>
          <w:sz w:val="20"/>
        </w:rPr>
        <w:t>المجموعة: G2 | التاريخ: 2026-02-25 19:17 | المستوى: 65%</w:t>
      </w:r>
    </w:p>
    <w:p/>
    <w:p>
      <w:pPr>
        <w:jc w:val="right"/>
      </w:pPr>
      <w:r>
        <w:rPr>
          <w:rFonts w:ascii="Simplified Arabic" w:hAnsi="Simplified Arabic"/>
          <w:sz w:val="28"/>
        </w:rPr>
        <w:t>المعيار الأول هو منفعة الأفعال، وهو يعني أن أي فعل يجب أن يكون له تأثير إيجابي على أكبر عدد ممكن من الأشخاص. على سبيل المثال، عندما أرسم لوحة فنية، أحاول أن أجعلها تؤثر إيجابياً على مشاعر الناس الذين يشاهدونها. هذا يعني أنني أعمل على خلق جمال يسعد الآخرين ويحترم خصوصياتهم ويفيد مجتمعهم.</w:t>
      </w:r>
    </w:p>
    <w:p>
      <w:pPr>
        <w:jc w:val="right"/>
      </w:pPr>
      <w:r>
        <w:rPr>
          <w:rFonts w:ascii="Simplified Arabic" w:hAnsi="Simplified Arabic"/>
          <w:sz w:val="28"/>
        </w:rPr>
        <w:t>المعيار الثاني هو عدم إلحاق الأذى، الذي يؤكد على أهمية عدم جرح مشاعر الآخرين أو إيذائهم. على سبيل المثال، عندما أشارك رأياً في عمل فني لأحد الأصدقاء، أحاول أن أكون صادقة ولكن برفق، بحيث لا أؤذي مشاعرهم بينما أقدم ملاحظات بناءة.</w:t>
      </w:r>
    </w:p>
    <w:p>
      <w:pPr>
        <w:jc w:val="right"/>
      </w:pPr>
      <w:r>
        <w:rPr>
          <w:rFonts w:ascii="Simplified Arabic" w:hAnsi="Simplified Arabic"/>
          <w:sz w:val="28"/>
        </w:rPr>
        <w:t>الاستقلالية هي المعيار الثالث، وتتعلق بحق كل شخص في اتخاذ قرارات مستقلة حول حياته الشخصية والمهنية. على سبيل المثال، عندما أختار موضوعاً لرسمه، أنا أقرّر بنفسي ما هو مثير للاهتمام لدي و ما يمكن أن يكون له تأثير إيجابي على الآخرين.</w:t>
      </w:r>
    </w:p>
    <w:p>
      <w:pPr>
        <w:jc w:val="right"/>
      </w:pPr>
      <w:r>
        <w:rPr>
          <w:rFonts w:ascii="Simplified Arabic" w:hAnsi="Simplified Arabic"/>
          <w:sz w:val="28"/>
        </w:rPr>
        <w:t>وأخيراً، المعيار الرابع هو العدالة، وهو يعني أن كل الناس يجب أن يتم معاملتهم بالطريقة نفسها دون أي تمييز. على سبيل المثال، عندما أقيم أعمال فنية لزملائي، أحاول أن أكون موضوعياً وعادلاً في تقييمهم، بحيث لا يكون هناك تحيز شخصي يؤثر في رأيي.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