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كريمة ناصر</w:t>
      </w:r>
    </w:p>
    <w:p>
      <w:pPr>
        <w:jc w:val="right"/>
      </w:pPr>
      <w:r>
        <w:rPr>
          <w:rFonts w:ascii="Simplified Arabic" w:hAnsi="Simplified Arabic"/>
          <w:sz w:val="20"/>
        </w:rPr>
        <w:t>المجموعة: G2 | التاريخ: 2026-02-25 05:21 | المستوى: 66%</w:t>
      </w:r>
    </w:p>
    <w:p/>
    <w:p>
      <w:pPr>
        <w:jc w:val="right"/>
      </w:pPr>
      <w:r>
        <w:rPr>
          <w:rFonts w:ascii="Simplified Arabic" w:hAnsi="Simplified Arabic"/>
          <w:sz w:val="28"/>
        </w:rPr>
        <w:t>المعايير الأربعة الأساسية للأخلاقيات الحيوية هي منفعة الحيوان، عدم إلحاق الأذى، الاستقلالية، والعدالة. كل منها يلعب دورًا حاسمًا في الحفاظ على حقوق الحيوان والعمل لصالحها.</w:t>
      </w:r>
    </w:p>
    <w:p>
      <w:pPr>
        <w:jc w:val="right"/>
      </w:pPr>
      <w:r>
        <w:rPr>
          <w:rFonts w:ascii="Simplified Arabic" w:hAnsi="Simplified Arabic"/>
          <w:sz w:val="28"/>
        </w:rPr>
        <w:t>أولاً، المعيار الأول هو منفعة الحيوان. هذا يعني أننا نسعى دائماً لتحسين جودة حياة الحيوان، وجعلها أفضل قدر الإمكان. هذا المعيار مهم جداً لأنه يضع الحيوان في صدارة الاهتمامات، وليس فقط كبديل للتجارب البشرية. مثال بسيط على هذا المعيار هو تقديم الرعاية الصحية المناسبة للحيوانات، بحيث تكون حياتها مليئة بالسعادة والراحة.</w:t>
      </w:r>
    </w:p>
    <w:p>
      <w:pPr>
        <w:jc w:val="right"/>
      </w:pPr>
      <w:r>
        <w:rPr>
          <w:rFonts w:ascii="Simplified Arabic" w:hAnsi="Simplified Arabic"/>
          <w:sz w:val="28"/>
        </w:rPr>
        <w:t>ثانياً، هناك معيار عدم إلحاق الأذى بالحيوانات. هذا يعني أننا نحاول دائماً تجنب إيذاء الحيوانات، سواء كان ذلك بسبب التجارب العلمية أو غيرها من الأنشطة البشرية. هذا المعيار مهم جداً لأنه يوفر حماية للحيوانات من المعاملة غير اللائقة. مثال بسيط على هذا المعيار هو توفير بيئة آمنة للحيوانات في المحميات الطبيعية، بحيث لا تتعرض للأذى من البشر أو الحيوانات الأخرى.</w:t>
      </w:r>
    </w:p>
    <w:p>
      <w:pPr>
        <w:jc w:val="right"/>
      </w:pPr>
      <w:r>
        <w:rPr>
          <w:rFonts w:ascii="Simplified Arabic" w:hAnsi="Simplified Arabic"/>
          <w:sz w:val="28"/>
        </w:rPr>
        <w:t>ثالثاً، هناك معيار الاستقلالية للحيوانات. هذا يعني أننا نحترم قدرة الحيوانات على اتخاذ قرارات مستقلة بشأن حياتها. هذا المعيار مهم جداً لأنه يعترف بأن الحيوانات ليست مجرد أشياء يمكننا استخدامها كيفما نشاء. مثال بسيط على هذا المعيار هو السماح للحيوانات بحرية الحركة في مساحات كافية، بحيث يمكنها التحرك واللعب كما تشاء.</w:t>
      </w:r>
    </w:p>
    <w:p>
      <w:pPr>
        <w:jc w:val="right"/>
      </w:pPr>
      <w:r>
        <w:rPr>
          <w:rFonts w:ascii="Simplified Arabic" w:hAnsi="Simplified Arabic"/>
          <w:sz w:val="28"/>
        </w:rPr>
        <w:t>أخيراً، هناك معيار العدالة للحيوانات. هذا يعني أننا نحاول التأكد من أن الحيوانات تتعامل معها البشر بطريقة عادلة، بحيث يتم تقاسم الموارد والمزايا بشكل متساوٍ. هذا المعيار مهم جداً لأنه يساعد في تقليل التوترات بين البشر والحيوانات، ويعزز التعايش السلمي. مثال بسيط على هذا المعيار هو توفير الغذاء والرعاية الصحية الكافية للحيوانات في المجتمعات البشرية، بحيث يكون الجميع مسؤولين عن حمايتها.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