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مها رضا</w:t>
      </w:r>
    </w:p>
    <w:p>
      <w:pPr>
        <w:jc w:val="right"/>
      </w:pPr>
      <w:r>
        <w:rPr>
          <w:rFonts w:ascii="Simplified Arabic" w:hAnsi="Simplified Arabic"/>
          <w:sz w:val="20"/>
        </w:rPr>
        <w:t>المجموعة: G2 | التاريخ: 2026-03-02 04:58 | المستوى: 50%</w:t>
      </w:r>
    </w:p>
    <w:p/>
    <w:p>
      <w:pPr>
        <w:jc w:val="right"/>
      </w:pPr>
      <w:r>
        <w:rPr>
          <w:rFonts w:ascii="Simplified Arabic" w:hAnsi="Simplified Arabic"/>
          <w:sz w:val="28"/>
        </w:rPr>
        <w:t>أثناء بحثي عن القضايا الأخلاقية الرئيسية، وجدت أمثلة حديثة ومتنوعة. في أكتوبر 2021، سويسرا شهدت تجربة جديدة مع كبسولة "ساركو"، وهي فكرة فنية ثلاثية الأبعاد تسمح للأشخاص بإنهاء حياتهم بأنفسهم، مما أثار نقاشاً واسعاً حول الموت الرحيم. هذه التجربة تثير أسئلة عن الحريات الفردية والحق في الموت الهادئ، والدور الذي يجب أن يلعبه الطب في هذه العملية.</w:t>
      </w:r>
    </w:p>
    <w:p>
      <w:pPr>
        <w:jc w:val="right"/>
      </w:pPr>
      <w:r>
        <w:rPr>
          <w:rFonts w:ascii="Simplified Arabic" w:hAnsi="Simplified Arabic"/>
          <w:sz w:val="28"/>
        </w:rPr>
        <w:t>في يونيو 2023، مصر وافقت على تعديلات قانونية جديدة تعتمد موت جذع المخ كمعيار رسمي للوفاة، مما يساعد في تسهيل التبرع بالأعضاء بعد الوفاة. هذا القرار يثير أسئلة حول تفسير الموت والحقوق الإنسانية للمتبرعين المحتملين.</w:t>
      </w:r>
    </w:p>
    <w:p>
      <w:pPr>
        <w:jc w:val="right"/>
      </w:pPr>
      <w:r>
        <w:rPr>
          <w:rFonts w:ascii="Simplified Arabic" w:hAnsi="Simplified Arabic"/>
          <w:sz w:val="28"/>
        </w:rPr>
        <w:t>في سبتمبر 2023، وقعت جامعة مصرية في أزمة أخلاقية بعد أن أوقفت لجنة أخلاقيات البحث بحثاً طبياً بسبب عدم حصول الباحثين على موافقة مستنيرة كافية من المشاركين. هذه الحادثة تسلط الضوء على أهمية الحصول على موافقة كاملة ومستنيرة قبل بدء أي بحث على البشر، لضمان حقوق وأمان المشاركين.</w:t>
      </w:r>
    </w:p>
    <w:p>
      <w:pPr>
        <w:jc w:val="right"/>
      </w:pPr>
      <w:r>
        <w:rPr>
          <w:rFonts w:ascii="Simplified Arabic" w:hAnsi="Simplified Arabic"/>
          <w:sz w:val="28"/>
        </w:rPr>
        <w:t>في مايو 2023، أثارت قضية استخدام بيانات المرضى دون علمهم مخاوف حقيقية حول الخصوصية والأمان. حيث قامت شركات تقنية كبرى بجمع بيانات صحية من المرضى لتطوير خوارزميات ذكاء اصطناعي، مما يثير أسئلة حول حق المرضى في معرفة كيف يتم استخدام بياناتهم وضمان خصوصيتهم.</w:t>
      </w:r>
    </w:p>
    <w:p>
      <w:pPr>
        <w:jc w:val="right"/>
      </w:pPr>
      <w:r>
        <w:rPr>
          <w:rFonts w:ascii="Simplified Arabic" w:hAnsi="Simplified Arabic"/>
          <w:sz w:val="28"/>
        </w:rPr>
        <w:t>في نوفمبر 2023، نجح باحثون أستراليون في طباعة أنسجة كلى صغيرة باستخدام تقنية الطباعة الحيوية ثلاثية الأبعاد، مما يمهد الطريق لصناعة أعضاء بشرية كاملة للزرع. هذه التقنية الحديثة تفتح آفاقاً جديدة في مجال زراعة الأعضاء، لكنها أيضاً تثير أسئلة حول العدالة في الوصول إلى هذه التكنولوجيا وتأثيرها على المجتمع.</w:t>
      </w:r>
    </w:p>
    <w:p>
      <w:pPr>
        <w:jc w:val="right"/>
      </w:pPr>
      <w:r>
        <w:rPr>
          <w:rFonts w:ascii="Simplified Arabic" w:hAnsi="Simplified Arabic"/>
          <w:sz w:val="28"/>
        </w:rPr>
        <w:t>هذه الأمثلة تسلط الضوء على التعقيدات الأخلاقية التي تواجه المجتمع في العصر الحديث. كما تظهر الحاجة إلى مناقشة مستمرة وتفعيل القواعد الأخلاقية لضمان العدالة والحقوق الإنسانية في جميع المجالات.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