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مها رضا</w:t>
      </w:r>
    </w:p>
    <w:p>
      <w:pPr>
        <w:jc w:val="right"/>
      </w:pPr>
      <w:r>
        <w:rPr>
          <w:rFonts w:ascii="Simplified Arabic" w:hAnsi="Simplified Arabic"/>
          <w:sz w:val="20"/>
        </w:rPr>
        <w:t>المجموعة: G2 | التاريخ: 2026-03-08 09:47 | المستوى: 56%</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في سياق الموافقة المستنيرة، نجد أن الإنسان يتمتع بحق كبير وهو حقه في اتخاذ القرارات المتعلقة بصحته وحياته الشخصية. المشكلة الرئيسية هنا هي الحصول على موافقة حقيقية ومستنيرة من الشخص قبل إجراء أي تجربة أو علاج طبي عليه. الأطراف الأساسية هي الطبيب والمرضى، حيث يكون الطبيب مسؤولاً عن شرح المعلومات بشكل واضح للمريض، بينما على المريض أن يفهم تلك المعلومات ويتملك القرار بنفسه.</w:t>
      </w:r>
    </w:p>
    <w:p>
      <w:pPr>
        <w:jc w:val="right"/>
      </w:pPr>
      <w:r>
        <w:rPr>
          <w:rFonts w:ascii="Simplified Arabic" w:hAnsi="Simplified Arabic"/>
          <w:sz w:val="28"/>
        </w:rPr>
        <w:t>من الناحية الأخلاقية، يمكن أن نربط الموافقة المستنيرة بالمعايير الأخلاقية مثل المبدأ الأخلاقي للحقوق والكرامة الإنسانية، الذي يؤكد على أن كل شخص يجب أن يتمتع بحقوقه الأساسية دون أي انتقاص. كما يمكن أن نربطها بالمبدأ الأخلاقي لعدم الإضرار، الذي يؤكد على أنه يجب على الطبيب أن يتجنب الإضرار بالمرضى في أي حال من الأحوال.</w:t>
      </w:r>
    </w:p>
    <w:p>
      <w:pPr>
        <w:jc w:val="right"/>
      </w:pPr>
      <w:r>
        <w:rPr>
          <w:rFonts w:ascii="Simplified Arabic" w:hAnsi="Simplified Arabic"/>
          <w:sz w:val="28"/>
        </w:rPr>
        <w:t>فيما يتعلق بالحلول، يمكننا اقتراح توفير تعليمات أكثر تفصيلاً للمريض حول حقوقه وحقوق الطبيب، وجعل إجراءات الموافقة أكثر شفافية ووضوحاً. يمكن أيضاً توفير خدمة استشارة مستقلة للمريض للتأكد من أن قراره مستنير ومدروس بشكل كامل. ومع ذلك، قد يكون هذا الحل صعب التطبيق في بعض الأحيان، حيث قد يكون بعض المرضى غير قادرين على فهم المعلومات المعقدة أو قد يكون لديهم قيود زمنية.</w:t>
      </w:r>
    </w:p>
    <w:p>
      <w:pPr>
        <w:jc w:val="right"/>
      </w:pPr>
      <w:r>
        <w:rPr>
          <w:rFonts w:ascii="Simplified Arabic" w:hAnsi="Simplified Arabic"/>
          <w:sz w:val="28"/>
        </w:rPr>
        <w:t>في النهاية، الحل الأنسب هو تحقيق التوازن بين حق المريض في اتخاذ القرارات المتعلقة بصحته والمسؤولية الأخلاقية للطبيب في تقديم المعلومات بشكل صحيح. الرأي الشخصي هو أن تحقيق الموافقة المستنيرة يتطلب من جميع الأطراف المشاركة التزامًا قويًا بالشفافية والاحترام المتبادل.</w:t>
      </w:r>
    </w:p>
    <w:p>
      <w:pPr>
        <w:jc w:val="right"/>
      </w:pPr>
      <w:r>
        <w:rPr>
          <w:rFonts w:ascii="Simplified Arabic" w:hAnsi="Simplified Arabic"/>
          <w:sz w:val="28"/>
        </w:rPr>
        <w:t>القضية الثانية: أخلاقيات البحث العلمي على البشر</w:t>
      </w:r>
    </w:p>
    <w:p>
      <w:pPr>
        <w:jc w:val="right"/>
      </w:pPr>
      <w:r>
        <w:rPr>
          <w:rFonts w:ascii="Simplified Arabic" w:hAnsi="Simplified Arabic"/>
          <w:sz w:val="28"/>
        </w:rPr>
        <w:t>في سياق أخلاقيات البحث العلمي على البشر، يمكن أن يكون هناك صراع بين رغبة العلماء في تحقيق المعرفة والتطور العلمي، وبين حماية حقوق الإنسان والسلامة الجسدية والعقلية للمشاركين في البحث. الأطراف الأساسية في هذا السياق هي العلماء والمشاركين في البحث، والجهات التنظيمية.</w:t>
      </w:r>
    </w:p>
    <w:p>
      <w:pPr>
        <w:jc w:val="right"/>
      </w:pPr>
      <w:r>
        <w:rPr>
          <w:rFonts w:ascii="Simplified Arabic" w:hAnsi="Simplified Arabic"/>
          <w:sz w:val="28"/>
        </w:rPr>
        <w:t>من الناحية الأخلاقية، يمكن أن نربط أخلاقيات البحث العلمي على البشر بالمعايير الأخلاقية مثل المبدأ الأخلاقي للحقوق والكرامة الإنسانية، الذي يؤكد على أن جميع الأفراد يستحقون الاحترام والحقوق الأساسية، وكذلك المبدأ الأخلاقي لعدم الإضرار، الذي يؤكد على أن العلماء يجب أن يتجنبوا الإضرار بالمشاركين في البحث بأي شكل من الأشكال.</w:t>
      </w:r>
    </w:p>
    <w:p>
      <w:pPr>
        <w:jc w:val="right"/>
      </w:pPr>
      <w:r>
        <w:rPr>
          <w:rFonts w:ascii="Simplified Arabic" w:hAnsi="Simplified Arabic"/>
          <w:sz w:val="28"/>
        </w:rPr>
        <w:t>فيما يتعلق بالحلول، يمكننا اقتراح استخدام الإجراءات الأخلاقية مثل الموافقة المستنيرة، والتي تضمن أن جميع المشاركين في البحث يفهمون تماماً المخاطر والفوائد المحتملة قبل الموافقة على المشاركة. كما يمكننا اقتراح تطبيق معايير أخلاقية صارمة للبحث العلمي على البشر، مثل تلك المحددة في اللوائح الأخلاقية للاختبار البشري.</w:t>
      </w:r>
    </w:p>
    <w:p>
      <w:pPr>
        <w:jc w:val="right"/>
      </w:pPr>
      <w:r>
        <w:rPr>
          <w:rFonts w:ascii="Simplified Arabic" w:hAnsi="Simplified Arabic"/>
          <w:sz w:val="28"/>
        </w:rPr>
        <w:t>في النهاية، الحل الأنسب هو تحقيق التوازن بين الالتزام بالمعايير الأخلاقية والرغبة في التقدم العلمي. الرأي الشخصي هو أن البحث العلمي يجب أن يتم بطريقة تضمن حماية حقوق الإنسان والسلامة الجسدية والعقلية للمشاركين، حتى لو كان هذا يعني تأخير بعض الأبحاث أو تقييدها.</w:t>
      </w:r>
    </w:p>
    <w:p>
      <w:pPr>
        <w:jc w:val="right"/>
      </w:pPr>
      <w:r>
        <w:rPr>
          <w:rFonts w:ascii="Simplified Arabic" w:hAnsi="Simplified Arabic"/>
          <w:sz w:val="28"/>
        </w:rPr>
        <w:t>القضية الثالثة: زراعة الأعضاء</w:t>
      </w:r>
    </w:p>
    <w:p>
      <w:pPr>
        <w:jc w:val="right"/>
      </w:pPr>
      <w:r>
        <w:rPr>
          <w:rFonts w:ascii="Simplified Arabic" w:hAnsi="Simplified Arabic"/>
          <w:sz w:val="28"/>
        </w:rPr>
        <w:t>في سياق زراعة الأعضاء، يمكن أن يكون هناك صراع بين الحاجة إلى توفير الأعضاء للاستخدام الطبي، وحق الإنسان في الموت الطبيعية والاحترام لرغبات الشخص المتوفى. الأطراف الأساسية في هذا السياق هي الأطباء والمرضى والأشخاص المتوفين وأسرهم.</w:t>
      </w:r>
    </w:p>
    <w:p>
      <w:pPr>
        <w:jc w:val="right"/>
      </w:pPr>
      <w:r>
        <w:rPr>
          <w:rFonts w:ascii="Simplified Arabic" w:hAnsi="Simplified Arabic"/>
          <w:sz w:val="28"/>
        </w:rPr>
        <w:t>من الناحية الأخلاقية، يمكن أن نربط زراعة الأعضاء بالمعايير الأخلاقية مثل المبدأ الأخلاقي للحقوق والكرامة الإنسانية، الذي يؤكد على أن جميع الأفراد يستحقون الاحترام والحقوق الأساسية، وكذلك المبدأ الأخلاقي لعدم الإضرار، الذي يؤكد على أن الأطباء يجب أن يتجنبوا الإضرار بالمرضى والأشخاص المتوفين بأي شكل من الأشكال.</w:t>
      </w:r>
    </w:p>
    <w:p>
      <w:pPr>
        <w:jc w:val="right"/>
      </w:pPr>
      <w:r>
        <w:rPr>
          <w:rFonts w:ascii="Simplified Arabic" w:hAnsi="Simplified Arabic"/>
          <w:sz w:val="28"/>
        </w:rPr>
        <w:t>فيما يتعلق بالحلول، يمكننا اقتراح توفير تعليمات أكثر تفصيلاً للمريض حول حقوقه وحقوق الأطباء، وجعل إجراءات الموافقة أكثر شفافية ووضوحاً. يمكن أيضاً توفير خدمة استشارة مستقلة للمريض للتأكد من أن قراره مستنير ومدروس بشكل كامل. ومع ذلك، قد يكون هذا الحل صعب التطبيق في بعض الأحيان، حيث قد يكون بعض المرضى غير قادرين على فهم المعلومات المعقدة أو قد يكون لديهم قيود زمنية.</w:t>
      </w:r>
    </w:p>
    <w:p>
      <w:pPr>
        <w:jc w:val="right"/>
      </w:pPr>
      <w:r>
        <w:rPr>
          <w:rFonts w:ascii="Simplified Arabic" w:hAnsi="Simplified Arabic"/>
          <w:sz w:val="28"/>
        </w:rPr>
        <w:t>في النهاية، الحل الأنسب هو تحقيق التوازن بين الحاجة إلى توفير الأعضاء للمرضى والاحترام لحقوق الأشخاص المتوفين وأسرهم. الرأي الشخصي هو أن زراعة الأعضاء يجب أن تتم بطريقة تضمن الاحترام الكامل لحقوق الإنسان والكرامة الإنسانية، حتى لو كان هذا يعني تأخير بعض عمليات الزراعة أو تقييدها.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