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نور عماد</w:t>
      </w:r>
    </w:p>
    <w:p>
      <w:pPr>
        <w:jc w:val="right"/>
      </w:pPr>
      <w:r>
        <w:rPr>
          <w:rFonts w:ascii="Simplified Arabic" w:hAnsi="Simplified Arabic"/>
          <w:sz w:val="20"/>
        </w:rPr>
        <w:t>المجموعة: G2 | التاريخ: 2026-03-09 15:17 | المستوى: 62%</w:t>
      </w:r>
    </w:p>
    <w:p/>
    <w:p>
      <w:pPr>
        <w:jc w:val="right"/>
      </w:pPr>
      <w:r>
        <w:rPr>
          <w:rFonts w:ascii="Simplified Arabic" w:hAnsi="Simplified Arabic"/>
          <w:sz w:val="28"/>
        </w:rPr>
        <w:t>القضية الأولى: الموافقة المستنيرة</w:t>
      </w:r>
    </w:p>
    <w:p>
      <w:pPr>
        <w:jc w:val="right"/>
      </w:pPr>
      <w:r>
        <w:rPr>
          <w:rFonts w:ascii="Simplified Arabic" w:hAnsi="Simplified Arabic"/>
          <w:sz w:val="28"/>
        </w:rPr>
        <w:t>الموافقة المستنيرة هي مفهوم مهم في الطب والأبحاث العلمية، حيث يحق للشخص أن يقرر إذا كان يريد المشاركة في تجربة طبية أو إجراء معين بعد فهم جميع المعلومات المتعلقة به. المشكلة الأساسية هنا هي مدى قدرة المشاركين على فهم هذه المعلومات بشكل كامل وموضوعي، خصوصية المشارك، والتأثيرات النفسية والجسدية المحتملة.</w:t>
      </w:r>
    </w:p>
    <w:p>
      <w:pPr>
        <w:jc w:val="right"/>
      </w:pPr>
      <w:r>
        <w:rPr>
          <w:rFonts w:ascii="Simplified Arabic" w:hAnsi="Simplified Arabic"/>
          <w:sz w:val="28"/>
        </w:rPr>
        <w:t>المعايير الأخلاقية المتعلقة بهذا الموضوع تتضمن الحق في المعرفة، والحق في القرار الحر، والحق في الخصوصية. للتأكد من الامتثال لهذه المعايير، يجب أن تكون المعلومات واضحة وسهلة الفهم، وأن يتم تقديمها بطريقة غير متحيزة لكي لا تؤثر على قرارات المشاركين. بالإضافة إلى ذلك، يجب أن يتم حماية الخصوصية والبيانات الشخصية للمشاركين بشكل صارم.</w:t>
      </w:r>
    </w:p>
    <w:p>
      <w:pPr>
        <w:jc w:val="right"/>
      </w:pPr>
      <w:r>
        <w:rPr>
          <w:rFonts w:ascii="Simplified Arabic" w:hAnsi="Simplified Arabic"/>
          <w:sz w:val="28"/>
        </w:rPr>
        <w:t>يمكن اقتراح حلول مثل توفير معلومات إضافية في شكل رسومات بيانية أو فيديوهات توضيحية لتسهيل الفهم، أو الاستعانة بمترجمين أو مستشارين ليشرحوا المعلومات للمشاركين بطريقة فعالة. أيضاً، يجب تطبيق قواعد صارمة لحماية البيانات وخصوصية المشاركين.</w:t>
      </w:r>
    </w:p>
    <w:p>
      <w:pPr>
        <w:jc w:val="right"/>
      </w:pPr>
      <w:r>
        <w:rPr>
          <w:rFonts w:ascii="Simplified Arabic" w:hAnsi="Simplified Arabic"/>
          <w:sz w:val="28"/>
        </w:rPr>
        <w:t>الحل الأنسب في رأيي هو توفير المعلومات بشكل واضح وفعال، والتأكد من حماية الخصوصية والحق في القرار الحر. هذا يعزز الثقة في العملية ويضمن أن المشاركين يتخذون قرارات مستنيرة.</w:t>
      </w:r>
    </w:p>
    <w:p>
      <w:pPr>
        <w:jc w:val="right"/>
      </w:pPr>
      <w:r>
        <w:rPr>
          <w:rFonts w:ascii="Simplified Arabic" w:hAnsi="Simplified Arabic"/>
          <w:sz w:val="28"/>
        </w:rPr>
        <w:t>رأيي الشخصي هو أن الموافقة المستنيرة هي عنصر أساسي في أي عملية طبية أو بحثية، فهي تحمي حقوق الأفراد وتساعدهم على اتخاذ قرارات مستنيرة.</w:t>
      </w:r>
    </w:p>
    <w:p>
      <w:pPr>
        <w:jc w:val="right"/>
      </w:pPr>
      <w:r>
        <w:rPr>
          <w:rFonts w:ascii="Simplified Arabic" w:hAnsi="Simplified Arabic"/>
          <w:sz w:val="28"/>
        </w:rPr>
        <w:t>القضية الثانية: الموت الرحيم</w:t>
      </w:r>
    </w:p>
    <w:p>
      <w:pPr>
        <w:jc w:val="right"/>
      </w:pPr>
      <w:r>
        <w:rPr>
          <w:rFonts w:ascii="Simplified Arabic" w:hAnsi="Simplified Arabic"/>
          <w:sz w:val="28"/>
        </w:rPr>
        <w:t>الموت الرحيم هو موضوع معقد يثير جدلاً أخلاقياً. المشكلة الأساسية هي التوازن بين الحق في الحياة والحق في الموت الرحيم، خاصة بالنسبة للأشخاص الذين يعانون من حالات طبية مستعصية.</w:t>
      </w:r>
    </w:p>
    <w:p>
      <w:pPr>
        <w:jc w:val="right"/>
      </w:pPr>
      <w:r>
        <w:rPr>
          <w:rFonts w:ascii="Simplified Arabic" w:hAnsi="Simplified Arabic"/>
          <w:sz w:val="28"/>
        </w:rPr>
        <w:t>معايير الأخلاقيات هنا تشمل الحق في التخفيف من المعاناة، والحق في الموت بكرامة، والحق في الحياة. من المهم تحديد الشروط المحددة للحصول على الموت الرحيم، مثل وجود حالة مستعصية ورغبة صادقة من الشخص في الموت الرحيم.</w:t>
      </w:r>
    </w:p>
    <w:p>
      <w:pPr>
        <w:jc w:val="right"/>
      </w:pPr>
      <w:r>
        <w:rPr>
          <w:rFonts w:ascii="Simplified Arabic" w:hAnsi="Simplified Arabic"/>
          <w:sz w:val="28"/>
        </w:rPr>
        <w:t>يمكن اقتراح حلول مثل وضع قوانين صارمة لضمان أن الموت الرحيم يتم فقط بناءً على رغبة الشخص نفسه، وتشجيع البحث عن حلول أخرى لتخفيف المعاناة مثل الرعاية الدقيقة.</w:t>
      </w:r>
    </w:p>
    <w:p>
      <w:pPr>
        <w:jc w:val="right"/>
      </w:pPr>
      <w:r>
        <w:rPr>
          <w:rFonts w:ascii="Simplified Arabic" w:hAnsi="Simplified Arabic"/>
          <w:sz w:val="28"/>
        </w:rPr>
        <w:t>الحل الأنسب في رأيي هو وضع قوانين صارمة وشفافة تضمن حقوق الإنسان وكرامته في هذا الموضوع الحساس.</w:t>
      </w:r>
    </w:p>
    <w:p>
      <w:pPr>
        <w:jc w:val="right"/>
      </w:pPr>
      <w:r>
        <w:rPr>
          <w:rFonts w:ascii="Simplified Arabic" w:hAnsi="Simplified Arabic"/>
          <w:sz w:val="28"/>
        </w:rPr>
        <w:t>رأيي الشخصي هو أن الموت الرحيم يجب أن يكون خيارًا متاحًا للأشخاص الذين يعانون من معاناة شديدة، ولكن يجب أن يتم مع مراعاة حقوق الإنسان والأخلاقية الأساسية.</w:t>
      </w:r>
    </w:p>
    <w:p>
      <w:pPr>
        <w:jc w:val="right"/>
      </w:pPr>
      <w:r>
        <w:rPr>
          <w:rFonts w:ascii="Simplified Arabic" w:hAnsi="Simplified Arabic"/>
          <w:sz w:val="28"/>
        </w:rPr>
        <w:t>القضية الثالثة: زراعة الأعضاء</w:t>
      </w:r>
    </w:p>
    <w:p>
      <w:pPr>
        <w:jc w:val="right"/>
      </w:pPr>
      <w:r>
        <w:rPr>
          <w:rFonts w:ascii="Simplified Arabic" w:hAnsi="Simplified Arabic"/>
          <w:sz w:val="28"/>
        </w:rPr>
        <w:t>زراعة الأعضاء هي عملية ضرورية تساهم في إنقاذ حياة الأشخاص الذين يحتاجون إلى عضو جديد. المشكلة الرئيسية هنا هي توزيع الأعضاء بشكل عادل وفعال بين المرضى المحتاجين، خصوصية المتبرعين والمحتاجين، وتحديات الحصول على موافقة المستجيبين.</w:t>
      </w:r>
    </w:p>
    <w:p>
      <w:pPr>
        <w:jc w:val="right"/>
      </w:pPr>
      <w:r>
        <w:rPr>
          <w:rFonts w:ascii="Simplified Arabic" w:hAnsi="Simplified Arabic"/>
          <w:sz w:val="28"/>
        </w:rPr>
        <w:t>المعايير الأخلاقية في هذا السياق تشمل العدالة في التوزيع، الحق في الحياة، والحق في الخصوصية. من الضروري ضمان أن يتم توزيع الأعضاء بشكل عادل ومتساوي بين جميع المرضى المحتاجين، مع مراعاة الحالة الطبية والقدرة على الاستفادة من العملية.</w:t>
      </w:r>
    </w:p>
    <w:p>
      <w:pPr>
        <w:jc w:val="right"/>
      </w:pPr>
      <w:r>
        <w:rPr>
          <w:rFonts w:ascii="Simplified Arabic" w:hAnsi="Simplified Arabic"/>
          <w:sz w:val="28"/>
        </w:rPr>
        <w:t>يمكن اقتراح حلول مثل تطوير أنظمة تقييم دقيقة لتوزيع الأعضاء، وتشجيع المتبرعين على التبرع، وضمان حماية خصوصية جميع الأطراف المعنية.</w:t>
      </w:r>
    </w:p>
    <w:p>
      <w:pPr>
        <w:jc w:val="right"/>
      </w:pPr>
      <w:r>
        <w:rPr>
          <w:rFonts w:ascii="Simplified Arabic" w:hAnsi="Simplified Arabic"/>
          <w:sz w:val="28"/>
        </w:rPr>
        <w:t>الحل الأنسب في رأيي هو إنشاء نظام عادل وفعال لتوزيع الأعضاء، يأخذ في الاعتبار حالة المرضى وحقوقهم الأساسية.</w:t>
      </w:r>
    </w:p>
    <w:p>
      <w:pPr>
        <w:jc w:val="right"/>
      </w:pPr>
      <w:r>
        <w:rPr>
          <w:rFonts w:ascii="Simplified Arabic" w:hAnsi="Simplified Arabic"/>
          <w:sz w:val="28"/>
        </w:rPr>
        <w:t>رأيي الشخصي هو أن زراعة الأعضاء يجب أن تتم بطريقة عادلة واحترافية، تضمن حقوق جميع الأطراف المعنية وتحافظ على الخصوصية والكرامة.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