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M3 — رحمة طه</w:t>
      </w:r>
    </w:p>
    <w:p>
      <w:pPr>
        <w:jc w:val="right"/>
      </w:pPr>
      <w:r>
        <w:rPr>
          <w:rFonts w:ascii="Simplified Arabic" w:hAnsi="Simplified Arabic"/>
          <w:sz w:val="20"/>
        </w:rPr>
        <w:t>المجموعة: G3 | التاريخ: 2026-03-08 18:50 | المستوى: 39%</w:t>
      </w:r>
    </w:p>
    <w:p>
      <w:pPr>
        <w:jc w:val="right"/>
      </w:pPr>
      <w:r>
        <w:rPr>
          <w:rFonts w:ascii="Simplified Arabic" w:hAnsi="Simplified Arabic"/>
          <w:sz w:val="20"/>
        </w:rPr>
        <w:t>الطلاب المشاركون: ثريا كرم، رحمة طه، عزة سيد، هند ماهر</w:t>
      </w:r>
    </w:p>
    <w:p/>
    <w:p>
      <w:pPr>
        <w:jc w:val="right"/>
      </w:pPr>
      <w:r>
        <w:rPr>
          <w:rFonts w:ascii="Simplified Arabic" w:hAnsi="Simplified Arabic"/>
          <w:sz w:val="28"/>
        </w:rPr>
        <w:t>زراعة الأعضاء:</w:t>
      </w:r>
    </w:p>
    <w:p>
      <w:pPr>
        <w:jc w:val="right"/>
      </w:pPr>
      <w:r>
        <w:rPr>
          <w:rFonts w:ascii="Simplified Arabic" w:hAnsi="Simplified Arabic"/>
          <w:sz w:val="28"/>
        </w:rPr>
        <w:t>هذا الموضوع معقد جداً لأنه يتعلق بحياة الناس وصحتهم. إذا كان لديك أعضاء زائدة عن الحاجة وقررت التبرع بها، ستتمكن من إنقاذ حياة الناس المحتاجين للأعضاء. لكن مشكلة أخرى هي كيف يتم توزيع الأعضاء بين المرضى؟ الأشخاص الأكثر قدرة على الدفع يحصلون على الأولوية؟ أو الأشخاص الذين يحتاجون للأعضاء منذ فترة طويلة؟</w:t>
      </w:r>
    </w:p>
    <w:p>
      <w:pPr>
        <w:jc w:val="right"/>
      </w:pPr>
      <w:r>
        <w:rPr>
          <w:rFonts w:ascii="Simplified Arabic" w:hAnsi="Simplified Arabic"/>
          <w:sz w:val="28"/>
        </w:rPr>
        <w:t>إذا قمنا بتحليل القضية من خلال المعايير الأخلاقية، سنصدم بأن هناك تناقضات كبيرة. مبدأ العدالة يدعو إلى توزيع الأعضاء بطريقة عادلة، لكنها غير واضحة في التطبيق. الأشخاص الذين يمكنهم دفع أكثر، يحصلون على الأعضاء، هذا يتعارض مع مبدأ عدم التمييز.</w:t>
      </w:r>
    </w:p>
    <w:p>
      <w:pPr>
        <w:jc w:val="right"/>
      </w:pPr>
      <w:r>
        <w:rPr>
          <w:rFonts w:ascii="Simplified Arabic" w:hAnsi="Simplified Arabic"/>
          <w:sz w:val="28"/>
        </w:rPr>
        <w:t>الحل الأنسب هو تطوير نظام عادل يقوم على الحاجة والأولوية، لا على القدرة على الدفع. لكن، هل هذا الحل عملي؟ من الصعب تنفيذه في العالم الحالي، فهناك حاجة دائمة لتحسينه.</w:t>
      </w:r>
    </w:p>
    <w:p>
      <w:pPr>
        <w:jc w:val="right"/>
      </w:pPr>
      <w:r>
        <w:rPr>
          <w:rFonts w:ascii="Simplified Arabic" w:hAnsi="Simplified Arabic"/>
          <w:sz w:val="28"/>
        </w:rPr>
        <w:t>رغم أنني أرى أن تطبيق العدالة أمر ضروري، إلا أنني أعتقد أننا بحاجة إلى التفكير في أبعاد أخرى. مثل الحالة الصحية للشخص، العمر، ومدى قدرته على الاستفادة من العضو. هذا يمكن أن يساعد في تحقيق العدالة بطريقة أكثر فعالية.</w:t>
      </w:r>
    </w:p>
    <w:p>
      <w:pPr>
        <w:jc w:val="right"/>
      </w:pPr>
      <w:r>
        <w:rPr>
          <w:rFonts w:ascii="Simplified Arabic" w:hAnsi="Simplified Arabic"/>
          <w:sz w:val="28"/>
        </w:rPr>
        <w:t>موت الدماغ:</w:t>
      </w:r>
    </w:p>
    <w:p>
      <w:pPr>
        <w:jc w:val="right"/>
      </w:pPr>
      <w:r>
        <w:rPr>
          <w:rFonts w:ascii="Simplified Arabic" w:hAnsi="Simplified Arabic"/>
          <w:sz w:val="28"/>
        </w:rPr>
        <w:t>موت الدماغ هو حالة خطيرة جداً، حيث يكون الدماغ قد توقف عن العمل بشكل نهائي. لكن، المشكلة تكمن في تحديد إذا كان الشخص موت الدماغ حقاً، أم أنه مجرد في حالة توقف مؤقت لنشاط الدماغ؟</w:t>
      </w:r>
    </w:p>
    <w:p>
      <w:pPr>
        <w:jc w:val="right"/>
      </w:pPr>
      <w:r>
        <w:rPr>
          <w:rFonts w:ascii="Simplified Arabic" w:hAnsi="Simplified Arabic"/>
          <w:sz w:val="28"/>
        </w:rPr>
        <w:t>المعايير الأخلاقية هنا تتناقض مرة أخرى، هل نحن مسؤولين عن حياة الشخص أو حقوق الآخرين الذين يحتاجون للأعضاء؟ من ناحية، لا يجب أن نستمر في حفظ حياة شخص لم يعد قادرًا على العيش بشكل طبيعي. من الجانب الآخر، هل نحن حقاً مستعدين لتفتيت أحلام الآخرين الذين يحتاجون للعضو؟</w:t>
      </w:r>
    </w:p>
    <w:p>
      <w:pPr>
        <w:jc w:val="right"/>
      </w:pPr>
      <w:r>
        <w:rPr>
          <w:rFonts w:ascii="Simplified Arabic" w:hAnsi="Simplified Arabic"/>
          <w:sz w:val="28"/>
        </w:rPr>
        <w:t>الحل الأمثل هو تطوير تقنيات أكثر دقة لتحديد موعد الموت، حتى نضمن عدم الاستغلال. لكن هذا ليس سهلاً بالطبع، فهو يتطلب الكثير من البحث والتطوير. في الوقت الحالي، أرى أن تقييم حالة الشخص على أساس معايير علمية صارمة هو الأفضل.</w:t>
      </w:r>
    </w:p>
    <w:p>
      <w:pPr>
        <w:jc w:val="right"/>
      </w:pPr>
      <w:r>
        <w:rPr>
          <w:rFonts w:ascii="Simplified Arabic" w:hAnsi="Simplified Arabic"/>
          <w:sz w:val="28"/>
        </w:rPr>
        <w:t>أخلاقيات البحث العلمي على البشر:</w:t>
      </w:r>
    </w:p>
    <w:p>
      <w:pPr>
        <w:jc w:val="right"/>
      </w:pPr>
      <w:r>
        <w:rPr>
          <w:rFonts w:ascii="Simplified Arabic" w:hAnsi="Simplified Arabic"/>
          <w:sz w:val="28"/>
        </w:rPr>
        <w:t>البحث العلمي على البشر يمكن أن يعطي نتائج مفيدة جداً، لكنه أيضاً يتطلب الكثير من الحذر والتأني. يجب أن نكون متأكدين من أن البحث لا يؤذي المشاركين، وأن البيانات التي نحصل عليها صحيحة وموثوقة.</w:t>
      </w:r>
    </w:p>
    <w:p>
      <w:pPr>
        <w:jc w:val="right"/>
      </w:pPr>
      <w:r>
        <w:rPr>
          <w:rFonts w:ascii="Simplified Arabic" w:hAnsi="Simplified Arabic"/>
          <w:sz w:val="28"/>
        </w:rPr>
        <w:t>هناك مشكلة أخرى وهي أن المشاركين قد يشعرون بالضغط للانضمام إلى الأبحاث، خوفاً من أن يفوتوهم فرصة العلاج أو الفائدة من البحث. إذا كان هذا يحدث، فهذا يتعارض مع المبادئ الأخلاقية التي تؤكد على حقوق الإنسان وكرامته.</w:t>
      </w:r>
    </w:p>
    <w:p>
      <w:pPr>
        <w:jc w:val="right"/>
      </w:pPr>
      <w:r>
        <w:rPr>
          <w:rFonts w:ascii="Simplified Arabic" w:hAnsi="Simplified Arabic"/>
          <w:sz w:val="28"/>
        </w:rPr>
        <w:t>الحل الأمثل هو وضع لوائح صارمة للبحث العلمي على البشر، التي تضمن حقوق وكرامة المشاركين، وتحقيق أقصى استفادة من البحث. رغم أنني أعتقد أن هذا الحل يوفر الحماية للأفراد، إلا أنه قد يبطئ عملية البحث العلمي.</w:t>
      </w:r>
    </w:p>
    <w:p>
      <w:pPr>
        <w:jc w:val="right"/>
      </w:pPr>
      <w:r>
        <w:rPr>
          <w:rFonts w:ascii="Simplified Arabic" w:hAnsi="Simplified Arabic"/>
          <w:sz w:val="28"/>
        </w:rPr>
        <w:t>في النهاية، أعتقد أن التوازن بين الحاجة للبحث العلمي والاحترام للحقوق الإنسانية هو الحل الأمثل. البحث العلمي مهم جداً، لكن يجب أن يكون دائمًا تحت الاحترام التام لحقوق الإنسان.</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