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رحمة طه</w:t>
      </w:r>
    </w:p>
    <w:p>
      <w:pPr>
        <w:jc w:val="right"/>
      </w:pPr>
      <w:r>
        <w:rPr>
          <w:rFonts w:ascii="Simplified Arabic" w:hAnsi="Simplified Arabic"/>
          <w:sz w:val="20"/>
        </w:rPr>
        <w:t>المجموعة: G3 | التاريخ: 2026-03-11 16:19 | المستوى: 46%</w:t>
      </w:r>
    </w:p>
    <w:p>
      <w:pPr>
        <w:jc w:val="right"/>
      </w:pPr>
      <w:r>
        <w:rPr>
          <w:rFonts w:ascii="Simplified Arabic" w:hAnsi="Simplified Arabic"/>
          <w:sz w:val="20"/>
        </w:rPr>
        <w:t>الطلاب المشاركون: ثريا كرم، رحمة طه، عزة سيد، هند ماهر</w:t>
      </w:r>
    </w:p>
    <w:p/>
    <w:p>
      <w:pPr>
        <w:jc w:val="right"/>
      </w:pPr>
      <w:r>
        <w:rPr>
          <w:rFonts w:ascii="Simplified Arabic" w:hAnsi="Simplified Arabic"/>
          <w:sz w:val="28"/>
        </w:rPr>
        <w:t>قمت بمراجعة المهام الثلاث السابقة بعناية وتمكنت من تحديد النقاط التي تحتاج إلى تحسين. في المهمة الأولى (M1)، وجدت أن فهمي للنص كان دقيقاً ولكنه كان بحاجة إلى توضيح أكثر لعرض وجهات النظر المختلفة بشكل أكثر وضوحاً. قمت بتضمين تحليلات إضافية لتعزيز الفهم وتوسيع نطاق الرؤية.</w:t>
      </w:r>
    </w:p>
    <w:p>
      <w:pPr>
        <w:jc w:val="right"/>
      </w:pPr>
      <w:r>
        <w:rPr>
          <w:rFonts w:ascii="Simplified Arabic" w:hAnsi="Simplified Arabic"/>
          <w:sz w:val="28"/>
        </w:rPr>
        <w:t>في المهمة الثانية (M2)، حاولت استخدام أمثلة أكثر قوة لدعم النقاط التي كنت أطرحها. قمت بتوسيع قاعدة الأمثلة واستخدمت أمثلة أكثر تنوعاً وشمولية. هذا ساعد في توضيح الأفكار بشكل أفضل وأعطى المحتوى عمقاً أكبر.</w:t>
      </w:r>
    </w:p>
    <w:p>
      <w:pPr>
        <w:jc w:val="right"/>
      </w:pPr>
      <w:r>
        <w:rPr>
          <w:rFonts w:ascii="Simplified Arabic" w:hAnsi="Simplified Arabic"/>
          <w:sz w:val="28"/>
        </w:rPr>
        <w:t>في المهمة الثالثة (M3)، ركزت على تعميق التحليل وتوسيع نطاق النقاش. قمت بتضمين تحليلات أكثر تفصيلاً وربطت بين النقاط المختلفة بطريقة أكثر فعالية. هذا ساعد في إظهار فهم أعمق للموضوع وجعل النقاش أكثر ثراءً وتنوعاً.</w:t>
      </w:r>
    </w:p>
    <w:p>
      <w:pPr>
        <w:jc w:val="right"/>
      </w:pPr>
      <w:r>
        <w:rPr>
          <w:rFonts w:ascii="Simplified Arabic" w:hAnsi="Simplified Arabic"/>
          <w:sz w:val="28"/>
        </w:rPr>
        <w:t>من خلال هذه المراجعات، أصبحت أكثر وعياً بأهمية استخدام أمثلة قوية وتحليلات معمقة لإثراء المحتوى وتقديم وجهات نظر أكثر شمولية. كما أصبحت أكثر وعياً بأهمية النقد الذاتي والتطوير المستمر. أصبحت أهتم بتقديم وجهات نظر متعددة وتحليل الأفكار من زوايا مختلفة.</w:t>
      </w:r>
    </w:p>
    <w:p>
      <w:pPr>
        <w:jc w:val="right"/>
      </w:pPr>
      <w:r>
        <w:rPr>
          <w:rFonts w:ascii="Simplified Arabic" w:hAnsi="Simplified Arabic"/>
          <w:sz w:val="28"/>
        </w:rPr>
        <w:t>أدركت أيضاً أهمية استخدام الأمثلة الفنية في المحتوى، مثل الرسوم الرقمية التي يمكن أن تساعد في توضيح الأفكار وجعلها أكثر إقناعاً. هذه الأمثلة الفنية ساعدت في جعل النقاش أكثر تفاعلية وممتعة للقارئ.</w:t>
      </w:r>
    </w:p>
    <w:p>
      <w:pPr>
        <w:jc w:val="right"/>
      </w:pPr>
      <w:r>
        <w:rPr>
          <w:rFonts w:ascii="Simplified Arabic" w:hAnsi="Simplified Arabic"/>
          <w:sz w:val="28"/>
        </w:rPr>
        <w:t>بصفتي طالبة مهتمة بالفنون والرسم الرقمي، أعتقد أن استخدام هذه الأمثلة الفنية سيساعد في تحسين المحتوى بشكل كبير وجعله أكثر جاذبية للقار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