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rPr>
          <w:rFonts w:ascii="Simplified Arabic" w:hAnsi="Simplified Arabic"/>
          <w:sz w:val="36"/>
        </w:rPr>
        <w:t>M3 — سهام عبدالحميد</w:t>
      </w:r>
    </w:p>
    <w:p>
      <w:pPr>
        <w:jc w:val="right"/>
      </w:pPr>
      <w:r>
        <w:rPr>
          <w:rFonts w:ascii="Simplified Arabic" w:hAnsi="Simplified Arabic"/>
          <w:sz w:val="20"/>
        </w:rPr>
        <w:t>المجموعة: G3 | التاريخ: 2026-03-10 15:09 | المستوى: 37%</w:t>
      </w:r>
    </w:p>
    <w:p>
      <w:pPr>
        <w:jc w:val="right"/>
      </w:pPr>
      <w:r>
        <w:rPr>
          <w:rFonts w:ascii="Simplified Arabic" w:hAnsi="Simplified Arabic"/>
          <w:sz w:val="20"/>
        </w:rPr>
        <w:t>الطلاب المشاركون: رانيا فريد، سهام عبدالحميد، نسمة أنور، نيفين بهاء</w:t>
      </w:r>
    </w:p>
    <w:p/>
    <w:p>
      <w:pPr>
        <w:jc w:val="right"/>
      </w:pPr>
      <w:r>
        <w:rPr>
          <w:rFonts w:ascii="Simplified Arabic" w:hAnsi="Simplified Arabic"/>
          <w:sz w:val="28"/>
        </w:rPr>
        <w:t>زراعة الأعضاء</w:t>
      </w:r>
    </w:p>
    <w:p>
      <w:pPr>
        <w:jc w:val="right"/>
      </w:pPr>
      <w:r>
        <w:rPr>
          <w:rFonts w:ascii="Simplified Arabic" w:hAnsi="Simplified Arabic"/>
          <w:sz w:val="28"/>
        </w:rPr>
        <w:t>الزراعة البشرية للأعضاء هي قضية معقدة تطرح تساؤلات حول الحق في الحياة والحق في العلاج. الأطراف المعنية بهذا الموضوع هم المرضى الذين يحتاجون لزراعة أعضاء، المتبرعين بالأعضاء سواء كانوا أحياء أو أموات، والجراحين الذين يقومون بالعمليات. فهناك العديد من التحديات الأخلاقية المرتبطة بهذا الموضوع، مثل كيف يتم تحديد أولوية المتبرعين، وكيف يتم التعامل مع المتبرعين الأحياء الذين قد يكونون تحت ضغط اجتماعي أو عائلي للإسهام في إنقاذ حياة الآخرين.</w:t>
      </w:r>
    </w:p>
    <w:p>
      <w:pPr>
        <w:jc w:val="right"/>
      </w:pPr>
      <w:r>
        <w:rPr>
          <w:rFonts w:ascii="Simplified Arabic" w:hAnsi="Simplified Arabic"/>
          <w:sz w:val="28"/>
        </w:rPr>
        <w:t>من الناحية الأخلاقية، يمكن الربط بهذه القضية بمبدأ العدل الذي يشير إلى العدالة في توزيع الأعضاء بين المرضى وفقًا لحاجاتهم الطبية وظروفهم الاجتماعية. كما يمكن استخدام مبدأ الصلاحية الذي يؤكد على أهمية تلبية احتياجات الفرد وتحسين جودة حياته. يجب أيضًا مراعاة مبدأ الاحترام للإنسان الذي يؤكد على عدم استغلال المتبرعين في هذه العملية.</w:t>
      </w:r>
    </w:p>
    <w:p>
      <w:pPr>
        <w:jc w:val="right"/>
      </w:pPr>
      <w:r>
        <w:rPr>
          <w:rFonts w:ascii="Simplified Arabic" w:hAnsi="Simplified Arabic"/>
          <w:sz w:val="28"/>
        </w:rPr>
        <w:t>يمكن اقتراح حلول مختلفة لهذه القضية، مثل تطوير أطر قانونية وطبية تحكم عملية الزراعة البشرية للأعضاء وتضمن حماية حقوق جميع الأطراف المعنية. كما يمكن العمل على تطوير تقنيات بديلة لزراعة الأعضاء مثل استخدام الخلايا الجذعية لخلق أعضاء اصطناعية. ومع ذلك، قد يكون من الصعب تحقيق هذه الحلول في العالم الحقيقي نظرًا للقيود المالية والتقنية والاجتماعية.</w:t>
      </w:r>
    </w:p>
    <w:p>
      <w:pPr>
        <w:jc w:val="right"/>
      </w:pPr>
      <w:r>
        <w:rPr>
          <w:rFonts w:ascii="Simplified Arabic" w:hAnsi="Simplified Arabic"/>
          <w:sz w:val="28"/>
        </w:rPr>
        <w:t>إن الحل الأمثل لهذه القضية في رأيي هو تطبيق مبدأ العدل والصلاحية والاحترام للإنسان بشكل متسق في عملية الزراعة البشرية للأعضاء. يجب أن يتم الالتزام بالمعايير الأخلاقية المذكورة أعلاه لضمان أن هذه العملية تتم بشكل عادل وآمن.</w:t>
      </w:r>
    </w:p>
    <w:p>
      <w:pPr>
        <w:jc w:val="right"/>
      </w:pPr>
      <w:r>
        <w:rPr>
          <w:rFonts w:ascii="Simplified Arabic" w:hAnsi="Simplified Arabic"/>
          <w:sz w:val="28"/>
        </w:rPr>
        <w:t>أخلاقيات البحث العلمي على البشر</w:t>
      </w:r>
    </w:p>
    <w:p>
      <w:pPr>
        <w:jc w:val="right"/>
      </w:pPr>
      <w:r>
        <w:rPr>
          <w:rFonts w:ascii="Simplified Arabic" w:hAnsi="Simplified Arabic"/>
          <w:sz w:val="28"/>
        </w:rPr>
        <w:t>في مجال البحث العلمي على البشر، هناك العديد من التحديات الأخلاقية التي يجب مراعاتها. الأطراف المعنية بهذا الموضوع هي الباحثين، المشاركين في الدراسة، والمنظمات التنظيمية. فهناك العديد من الأسئلة حول كيفية تأمين حقوق الإنسان والمشاركة الطوعية والإفصاح الكامل عن المعلومات للمشاركين في الدراسة.</w:t>
      </w:r>
    </w:p>
    <w:p>
      <w:pPr>
        <w:jc w:val="right"/>
      </w:pPr>
      <w:r>
        <w:rPr>
          <w:rFonts w:ascii="Simplified Arabic" w:hAnsi="Simplified Arabic"/>
          <w:sz w:val="28"/>
        </w:rPr>
        <w:t>من الناحية الأخلاقية، يمكن الربط بهذه القضية بمبدأ الاحترام للإنسان الذي يؤكد على عدم استغلال المشاركين في الدراسة واستيفاء حقوقهم. كما يمكن استخدام مبدأ العدالة الذي يؤكد على أهمية توزيع الفوائد والمخاطر بشكل عادل بين جميع المشاركين في الدراسة. يجب أيضًا مراعاة مبدأ الصلاحية الذي يؤكد على أهمية تحقيق الفائدة للأفراد والمجتمع من البحث العلمي.</w:t>
      </w:r>
    </w:p>
    <w:p>
      <w:pPr>
        <w:jc w:val="right"/>
      </w:pPr>
      <w:r>
        <w:rPr>
          <w:rFonts w:ascii="Simplified Arabic" w:hAnsi="Simplified Arabic"/>
          <w:sz w:val="28"/>
        </w:rPr>
        <w:t>يمكن اقتراح حلول مختلفة لهذه القضية، مثل تطوير برامج تدريبية وتعليمية للباحثين حول حقوق الإنسان والقواعد الأخلاقية. كما يمكن العمل على تطوير آليات تنظيمية لمراقبة وتقييم أبحاث الإنسان لضمان التزامها بالمعايير الأخلاقية. ومع ذلك، قد يكون من الصعب تحقيق هذه الحلول في العالم الحقيقي نظرًا للقيود التنظيمية والاجتماعية والمالية.</w:t>
      </w:r>
    </w:p>
    <w:p>
      <w:pPr>
        <w:jc w:val="right"/>
      </w:pPr>
      <w:r>
        <w:rPr>
          <w:rFonts w:ascii="Simplified Arabic" w:hAnsi="Simplified Arabic"/>
          <w:sz w:val="28"/>
        </w:rPr>
        <w:t>إن الحل الأمثل لهذه القضية في رأيي هو تطبيق مبدأ الاحترام للإنسان والعدالة والصلاحية بشكل متسق في أبحاث الإنسان. يجب أن يتم الالتزام بالمعايير الأخلاقية المذكورة أعلاه لضمان أن هذه الأبحاث تتم بشكل عادل وآمن.</w:t>
      </w:r>
    </w:p>
    <w:p>
      <w:pPr>
        <w:jc w:val="right"/>
      </w:pPr>
      <w:r>
        <w:rPr>
          <w:rFonts w:ascii="Simplified Arabic" w:hAnsi="Simplified Arabic"/>
          <w:sz w:val="28"/>
        </w:rPr>
        <w:t>الموت الرحيم</w:t>
      </w:r>
    </w:p>
    <w:p>
      <w:pPr>
        <w:jc w:val="right"/>
      </w:pPr>
      <w:r>
        <w:rPr>
          <w:rFonts w:ascii="Simplified Arabic" w:hAnsi="Simplified Arabic"/>
          <w:sz w:val="28"/>
        </w:rPr>
        <w:t>الموت الرحيم هو موضوع يثير جدلًا كبيرًا بين الأطباء والقانونيين والقادة الروحيين. الأطراف المعنية بهذا الموضوع هم المرضى الذين يرغبون في الموت الرحيم، الأطباء الذين قد يشاركون في هذا الإجراء، والقوانين والأنظمة التي تحكم الموت الرحيم. فهناك العديد من التحديات الأخلاقية المرتبطة بهذا الموضوع، مثل كيفية تحديد حالات الموت الرحيم وحق الأطباء في المشاركة في هذا الإجراء.</w:t>
      </w:r>
    </w:p>
    <w:p>
      <w:pPr>
        <w:jc w:val="right"/>
      </w:pPr>
      <w:r>
        <w:rPr>
          <w:rFonts w:ascii="Simplified Arabic" w:hAnsi="Simplified Arabic"/>
          <w:sz w:val="28"/>
        </w:rPr>
        <w:t>من الناحية الأخلاقية، يمكن الربط بهذه القضية بمبدأ الاحترام للإنسان الذي يؤكد على حق الإنسان في الموت دون شروط أو قيود. كما يمكن استخدام مبدأ العدالة الذي يؤكد على أهمية تحقيق العدالة في توزيع الفوائد والمخاطر المرتبطة بالموت الرحيم. يجب أيضًا مراعاة مبدأ الصلاحية الذي يؤكد على أهمية تحقيق الفائدة للأفراد والمجتمع من الموت الرحيم.</w:t>
      </w:r>
    </w:p>
    <w:p>
      <w:pPr>
        <w:jc w:val="right"/>
      </w:pPr>
      <w:r>
        <w:rPr>
          <w:rFonts w:ascii="Simplified Arabic" w:hAnsi="Simplified Arabic"/>
          <w:sz w:val="28"/>
        </w:rPr>
        <w:t>يمكن اقتراح حلول مختلفة لهذه القضية، مثل تطوير قوانين وقوانين تنظم الموت الرحيم وتحمي حقوق جميع الأطراف المعنية. كما يمكن العمل على تطوير برامج تدريبية وتعليمية للأطباء حول الموت الرحيم وحقوق الإنسان. ومع ذلك، قد يكون من الصعب تحقيق هذه الحلول في العالم الحقيقي نظرًا للقيود القانونية والاجتماعية والمالية.</w:t>
      </w:r>
    </w:p>
    <w:p>
      <w:pPr>
        <w:jc w:val="right"/>
      </w:pPr>
      <w:r>
        <w:rPr>
          <w:rFonts w:ascii="Simplified Arabic" w:hAnsi="Simplified Arabic"/>
          <w:sz w:val="28"/>
        </w:rPr>
        <w:t>إن الحل الأمثل لهذه القضية في رأيي هو تطبيق مبدأ الاحترام للإنسان والعدالة والصلاحية بشكل متسق في الموت الرحيم. يجب أن يتم الالتزام بالمعايير الأخلاقية المذكورة أعلاه لضمان أن الموت الرحيم يُجرى بشكل عادل وآمن.</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