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هاجر عبدالعزيز</w:t>
      </w:r>
    </w:p>
    <w:p>
      <w:pPr>
        <w:jc w:val="right"/>
      </w:pPr>
      <w:r>
        <w:rPr>
          <w:rFonts w:ascii="Simplified Arabic" w:hAnsi="Simplified Arabic"/>
          <w:sz w:val="20"/>
        </w:rPr>
        <w:t>المجموعة: G3 | التاريخ: 2026-03-07 21:18 | المستوى: 13%</w:t>
      </w:r>
    </w:p>
    <w:p>
      <w:pPr>
        <w:jc w:val="right"/>
      </w:pPr>
      <w:r>
        <w:rPr>
          <w:rFonts w:ascii="Simplified Arabic" w:hAnsi="Simplified Arabic"/>
          <w:sz w:val="20"/>
        </w:rPr>
        <w:t>الطلاب المشاركون: صفاء عاطف، لبنى حمدان، مروة شوقي، هاجر عبدالعزيز</w:t>
      </w:r>
    </w:p>
    <w:p/>
    <w:p>
      <w:pPr>
        <w:jc w:val="right"/>
      </w:pPr>
      <w:r>
        <w:rPr>
          <w:rFonts w:ascii="Simplified Arabic" w:hAnsi="Simplified Arabic"/>
          <w:sz w:val="28"/>
        </w:rPr>
        <w:t>المعايير الأخلاقية الأساسية هي القواعد التي نبني عليها حياتنا اليومية وقراراتنا. الأول هو معيار المنفعة، وهو يعني أن نعمل على تحقيق أكبر قدر من السعادة والتقدم للجميع. هذا المعيار مهم لأنه يساعدنا على الاهتمام بمجتمعنا والتفكير في الآخرين قبل أنفسنا. مثلاً، لو كنت أرسم صورة رقمية جميلة، يمكنني أن أشاركها مع أصدقائي وأجعلهم سعداء أيضاً.</w:t>
      </w:r>
    </w:p>
    <w:p>
      <w:pPr>
        <w:jc w:val="right"/>
      </w:pPr>
      <w:r>
        <w:rPr>
          <w:rFonts w:ascii="Simplified Arabic" w:hAnsi="Simplified Arabic"/>
          <w:sz w:val="28"/>
        </w:rPr>
        <w:t>المعيار الثاني هو عدم إلحاق الأذى. هذا يعني أن نتجنب إحداث الأضرار أو الألم للآخرين. هذا مهم لأنه يحمي حقوق الآخرين ويحترم مشاعرهم. مثلاً، لو كنت أكتب تعليقاً على صورة رقمية لصديق، سأحرص على أن يكون تعليقي إيجابياً وممتعاً وليس مؤذياً أو يجرح مشاعرهم.</w:t>
      </w:r>
    </w:p>
    <w:p>
      <w:pPr>
        <w:jc w:val="right"/>
      </w:pPr>
      <w:r>
        <w:rPr>
          <w:rFonts w:ascii="Simplified Arabic" w:hAnsi="Simplified Arabic"/>
          <w:sz w:val="28"/>
        </w:rPr>
        <w:t>المعيار الثالث هو الاستقلالية، وهو يعني أن نحترم قدرة الآخرين على اتخاذ قراراتهم بأنفسهم. هذا مهم لأنه يدعم حرية الاختيار والتعبير. مثلاً، لو كان صديقي يختار موضوعاً لرسمه الرقمي، سأحترم اختياره وأشجعه على التعبير عن نفسه.</w:t>
      </w:r>
    </w:p>
    <w:p>
      <w:pPr>
        <w:jc w:val="right"/>
      </w:pPr>
      <w:r>
        <w:rPr>
          <w:rFonts w:ascii="Simplified Arabic" w:hAnsi="Simplified Arabic"/>
          <w:sz w:val="28"/>
        </w:rPr>
        <w:t>العدالة هي المعيار الرابع، وهي تعني أن نتعامل مع الجميع بنفس الطريقة وأن نكون عادلين في تقييم الأعمال والأفكار. هذا مهم لأنه يساعد على بناء مجتمع متكافئ ومتساوٍ. مثلاً، إذا كنت أقيم عمل فني رقمي، سأحكم على الجودة والجوانب الفنية بشكل موضوعي دون التحيز للأشخاص.</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