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ضحى عبدالناصر</w:t>
      </w:r>
    </w:p>
    <w:p>
      <w:pPr>
        <w:jc w:val="right"/>
      </w:pPr>
      <w:r>
        <w:rPr>
          <w:rFonts w:ascii="Simplified Arabic" w:hAnsi="Simplified Arabic"/>
          <w:sz w:val="20"/>
        </w:rPr>
        <w:t>المجموعة: G4 | التاريخ: 2026-03-08 09:58 | المستوى: 37%</w:t>
      </w:r>
    </w:p>
    <w:p>
      <w:pPr>
        <w:jc w:val="right"/>
      </w:pPr>
      <w:r>
        <w:rPr>
          <w:rFonts w:ascii="Simplified Arabic" w:hAnsi="Simplified Arabic"/>
          <w:sz w:val="20"/>
        </w:rPr>
        <w:t>الطلاب المشاركون: آلاء ثروت، سندس خيري، ضحى عبدالناصر، فاطمة سعيد</w:t>
      </w:r>
    </w:p>
    <w:p/>
    <w:p>
      <w:pPr>
        <w:jc w:val="right"/>
      </w:pPr>
      <w:r>
        <w:rPr>
          <w:rFonts w:ascii="Simplified Arabic" w:hAnsi="Simplified Arabic"/>
          <w:sz w:val="28"/>
        </w:rPr>
        <w:t>القضية الأولى: الموافقة المستنيرة</w:t>
      </w:r>
    </w:p>
    <w:p>
      <w:pPr>
        <w:jc w:val="right"/>
      </w:pPr>
      <w:r>
        <w:rPr>
          <w:rFonts w:ascii="Simplified Arabic" w:hAnsi="Simplified Arabic"/>
          <w:sz w:val="28"/>
        </w:rPr>
        <w:t>الموافقة المستنيرة هي حق المريض في اتخاذ قرارات طبية مستنيرة. المشكلة الرئيسية هي كيفية تأكد الطبيب من أن المريض يعطي الموافقة الحرة والواعية. الأطراف المعنية هي المريض والطبيب والأسرة.</w:t>
      </w:r>
    </w:p>
    <w:p>
      <w:pPr>
        <w:jc w:val="right"/>
      </w:pPr>
      <w:r>
        <w:rPr>
          <w:rFonts w:ascii="Simplified Arabic" w:hAnsi="Simplified Arabic"/>
          <w:sz w:val="28"/>
        </w:rPr>
        <w:t>للأسف، قد يواجه المريض صعوبات في فهم التفاصيل الطبية المعقدة. قد يكون المريض مكتئباً أو قلقاً، مما يجعله غير قادر على التفكير بطريقة منطقية. الطبيب قد لا يستطيع التوضيح بوضوح بما يكفي.</w:t>
      </w:r>
    </w:p>
    <w:p>
      <w:pPr>
        <w:jc w:val="right"/>
      </w:pPr>
      <w:r>
        <w:rPr>
          <w:rFonts w:ascii="Simplified Arabic" w:hAnsi="Simplified Arabic"/>
          <w:sz w:val="28"/>
        </w:rPr>
        <w:t>يمكن الربط بالمعايير الأخلاقية مثل حقوق الإنسان والمبادئ الطبية. المريض له الحق في التعرف على جميع الاحتمالات قبل الموافقة. الطبيب مسؤول عن تقديم المعلومات بطريقة واضحة ومفهومة.</w:t>
      </w:r>
    </w:p>
    <w:p>
      <w:pPr>
        <w:jc w:val="right"/>
      </w:pPr>
      <w:r>
        <w:rPr>
          <w:rFonts w:ascii="Simplified Arabic" w:hAnsi="Simplified Arabic"/>
          <w:sz w:val="28"/>
        </w:rPr>
        <w:t>لحل المشكلة، يمكن للطبيب أن يوفر تفاصيل بسيطة وواضحة للمريض. يمكن أن يشمل الحل أيضاً استشارة أخصائي نفسي لمساعدة المريض على التعامل مع الضغوط العاطفية.</w:t>
      </w:r>
    </w:p>
    <w:p>
      <w:pPr>
        <w:jc w:val="right"/>
      </w:pPr>
      <w:r>
        <w:rPr>
          <w:rFonts w:ascii="Simplified Arabic" w:hAnsi="Simplified Arabic"/>
          <w:sz w:val="28"/>
        </w:rPr>
        <w:t>الحل الأنسب هو أن يقوم الطبيب بتقديم المعلومات بطريقة واضحة ومفهومة، ويقدم الدعم النفسي للمريض عند الحاجة. هذا يضمن أن المريض يتخذ قرارات مستنيرة ومتوافق مع حقوقه.</w:t>
      </w:r>
    </w:p>
    <w:p>
      <w:pPr>
        <w:jc w:val="right"/>
      </w:pPr>
      <w:r>
        <w:rPr>
          <w:rFonts w:ascii="Simplified Arabic" w:hAnsi="Simplified Arabic"/>
          <w:sz w:val="28"/>
        </w:rPr>
        <w:t>شخصياً، أعتقد أن الموافقة المستنيرة ضرورية للحفاظ على حقوق المريض. يجب أن يكون المريض على علم بكل التفاصيل الطبية قبل اتخاذ قرار. هذه منحى في ريادة الأعمال يساعد على بناء الثقة بين المرضى والمستشفيات.</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