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هاجر عبدالله</w:t>
      </w:r>
    </w:p>
    <w:p>
      <w:pPr>
        <w:jc w:val="right"/>
      </w:pPr>
      <w:r>
        <w:rPr>
          <w:rFonts w:ascii="Simplified Arabic" w:hAnsi="Simplified Arabic"/>
          <w:sz w:val="20"/>
        </w:rPr>
        <w:t>المجموعة: G4 | التاريخ: 2026-02-25 04:38 | المستوى: 10%</w:t>
      </w:r>
    </w:p>
    <w:p>
      <w:pPr>
        <w:jc w:val="right"/>
      </w:pPr>
      <w:r>
        <w:rPr>
          <w:rFonts w:ascii="Simplified Arabic" w:hAnsi="Simplified Arabic"/>
          <w:sz w:val="20"/>
        </w:rPr>
        <w:t>الطلاب المشاركون: أروى مدحت، أمنية رأفت، ابتسام عوض، هاجر عبدالله</w:t>
      </w:r>
    </w:p>
    <w:p/>
    <w:p>
      <w:pPr>
        <w:jc w:val="right"/>
      </w:pPr>
      <w:r>
        <w:rPr>
          <w:rFonts w:ascii="Simplified Arabic" w:hAnsi="Simplified Arabic"/>
          <w:sz w:val="28"/>
        </w:rPr>
        <w:t>المعايير الأساسية للأخلاقيات الحيوية تساعدنا على فهم كيف نتعامل مع القضايا الطبية والإنسانية بطريقة صحيحة. المعيار الأول هو منفعة المريض، الذي يعني أنه يجب على الطبيب القيام بما يساعد المريض ويحسن صحته. هذا المعيار مهم لأنه يتأكد من أننا نفكر في صحة الآخرين قبل أي شيء آخر. مثلاً، عندما يقرر الطبيب وصف دواء معين للمريض لتحسين صحته، فهو يلتزم بهذا المعيار.</w:t>
      </w:r>
    </w:p>
    <w:p>
      <w:pPr>
        <w:jc w:val="right"/>
      </w:pPr>
      <w:r>
        <w:rPr>
          <w:rFonts w:ascii="Simplified Arabic" w:hAnsi="Simplified Arabic"/>
          <w:sz w:val="28"/>
        </w:rPr>
        <w:t>المعيار الثاني هو عدم إلحاق الأذى، وهو يعني أننا يجب أن نجنب القيام بأي شيء قد يؤدي لإصابة الآخرين أو تدهور حالتهم الصحية. هذا مهم جداً لأنه يحمي المرضى من التعرض لأي ضرر غير لازم. على سبيل المثال، عندما يقوم الطبيب بتقييم المخاطر قبل إجراء عملية جراحية، يكون هدفه الأساسي هو تجنب إلحاق أي أذى بالمريض.</w:t>
      </w:r>
    </w:p>
    <w:p>
      <w:pPr>
        <w:jc w:val="right"/>
      </w:pPr>
      <w:r>
        <w:rPr>
          <w:rFonts w:ascii="Simplified Arabic" w:hAnsi="Simplified Arabic"/>
          <w:sz w:val="28"/>
        </w:rPr>
        <w:t>الاستقلال هو المعيار الثالث، وهو يعني أننا نحترم قدرة الأشخاص على اتخاذ قرارات صحية بأنفسهم. هذا مهم لأنه يدعم حق المرضى في المشاركة في قراراتهم الطبية. مثلًا، عندما يناقش الطبيب مع المريض خيارات العلاج المختلفة ويترك له الحرية في اختيار ما يراه مناسباً، فهو يحترم استقلالية المريض.</w:t>
      </w:r>
    </w:p>
    <w:p>
      <w:pPr>
        <w:jc w:val="right"/>
      </w:pPr>
      <w:r>
        <w:rPr>
          <w:rFonts w:ascii="Simplified Arabic" w:hAnsi="Simplified Arabic"/>
          <w:sz w:val="28"/>
        </w:rPr>
        <w:t>أخيراً، العدالة هي المعيار الرابع الذي يؤكد على أهمية توزيع الخدمات الطبية بشكل عادل ومتوازن بين جميع الأشخاص، بغض النظر عن فروقاتهم الاجتماعية أو الاقتصادية. هذا مهم لأنه يضمن أن الجميع يتمتع بحق الوصول للرعاية الصحية اللازمة. مثلاً، عندما تقدم المستشفيات الرعاية الطبية المجانية للأشخاص الذين لا يستطيعون تحمل تكاليف العلاج، فهي تطبق مبدأ العدالة بشكل فعال.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