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</w:pPr>
      <w:r>
        <w:rPr>
          <w:rFonts w:ascii="Simplified Arabic" w:hAnsi="Simplified Arabic"/>
          <w:sz w:val="36"/>
        </w:rPr>
        <w:t>M1 — سارة محمود</w:t>
      </w:r>
    </w:p>
    <w:p>
      <w:pPr>
        <w:jc w:val="right"/>
      </w:pPr>
      <w:r>
        <w:rPr>
          <w:rFonts w:ascii="Simplified Arabic" w:hAnsi="Simplified Arabic"/>
          <w:sz w:val="20"/>
        </w:rPr>
        <w:t>المجموعة: G1 | التاريخ: 2026-03-02 14:58 | المستوى: 10%</w:t>
      </w:r>
    </w:p>
    <w:p/>
    <w:p>
      <w:pPr>
        <w:jc w:val="right"/>
      </w:pPr>
      <w:r>
        <w:rPr>
          <w:rFonts w:ascii="Simplified Arabic" w:hAnsi="Simplified Arabic"/>
          <w:sz w:val="28"/>
        </w:rPr>
        <w:t>أهلاً يا مستودع المعرفة، أتمنى أكون شاطر وأقدر أحل الواجب ده صح. يا رب أجيب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