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هدى إبراهيم</w:t>
      </w:r>
    </w:p>
    <w:p>
      <w:pPr>
        <w:jc w:val="right"/>
      </w:pPr>
      <w:r>
        <w:rPr>
          <w:rFonts w:ascii="Simplified Arabic" w:hAnsi="Simplified Arabic"/>
          <w:sz w:val="20"/>
        </w:rPr>
        <w:t>المجموعة: G1 | التاريخ: 2026-03-08 19:27 | المستوى: 35%</w:t>
      </w:r>
    </w:p>
    <w:p/>
    <w:p>
      <w:pPr>
        <w:jc w:val="right"/>
      </w:pPr>
      <w:r>
        <w:rPr>
          <w:rFonts w:ascii="Simplified Arabic" w:hAnsi="Simplified Arabic"/>
          <w:sz w:val="28"/>
        </w:rPr>
        <w:t>**موت الدماغ**</w:t>
      </w:r>
    </w:p>
    <w:p>
      <w:pPr>
        <w:jc w:val="right"/>
      </w:pPr>
      <w:r>
        <w:rPr>
          <w:rFonts w:ascii="Simplified Arabic" w:hAnsi="Simplified Arabic"/>
          <w:sz w:val="28"/>
        </w:rPr>
        <w:t>الموت الدماغي مشكلة كبيرة في المجتمع، لأنه يحدد متى يكون الشخص فعليًا "متوفى". الأطراف المعنية هي الأطباء، عائلات المرضى، وأحياناً الباحثين الذين يرغبون في استخدام جسم المريض المتوفى للاختبارات.</w:t>
      </w:r>
    </w:p>
    <w:p>
      <w:pPr>
        <w:jc w:val="right"/>
      </w:pPr>
      <w:r>
        <w:rPr>
          <w:rFonts w:ascii="Simplified Arabic" w:hAnsi="Simplified Arabic"/>
          <w:sz w:val="28"/>
        </w:rPr>
        <w:t>الموت الدماغي يثير مجموعة من القضايا الأخلاقية والقانونية. من الناحية الأخلاقية، هل يمكن للشخص أن يعتبر ميتًا بينما جسده لا يزال يحافظ على وظائف الحفاظ على الحياة؟ هل يمكننا الأخذ من جسم شخص لم يعد قادراً على الاحساس أو التفكير لمساعدة الآخرين؟</w:t>
      </w:r>
    </w:p>
    <w:p>
      <w:pPr>
        <w:jc w:val="right"/>
      </w:pPr>
      <w:r>
        <w:rPr>
          <w:rFonts w:ascii="Simplified Arabic" w:hAnsi="Simplified Arabic"/>
          <w:sz w:val="28"/>
        </w:rPr>
        <w:t>لحل هذه المشكلة، يمكننا استخدام معايير طبية صارمة لتحديد الموت الدماغي، لكن هذا قد يؤدي إلى أزمات أخلاقية حيث قد يتم اتخاذ قرارات صعبة بشأن الأشخاص الذين يعانون من وظائف دماغية متدهورة. يمكن أيضاً أن نقدم تعليمات للناس حول ماذا يرغبون في فعله عند الوصول إلى هذه الحالة، لكن هذه قد تكون مزعجة جداً للنقاش والتفكير فيها.</w:t>
      </w:r>
    </w:p>
    <w:p>
      <w:pPr>
        <w:jc w:val="right"/>
      </w:pPr>
      <w:r>
        <w:rPr>
          <w:rFonts w:ascii="Simplified Arabic" w:hAnsi="Simplified Arabic"/>
          <w:sz w:val="28"/>
        </w:rPr>
        <w:t>الحل الأمثل قد يكون توضيح الرعاية الصحية والقوانين بشكل أكبر للجمهور، بحيث يتمكن الجميع من فهم ما يعنيه الموت الدماغي وما الذي يترتب عليه من إجراءات. هذا قد يساعد في تقليل التوتر والقلق المرتبط بالموت الدماغي، ويفضل بين الناس الرغبة في التخطيط مسبقًا لحالات الطوارئ.</w:t>
      </w:r>
    </w:p>
    <w:p>
      <w:pPr>
        <w:jc w:val="right"/>
      </w:pPr>
      <w:r>
        <w:rPr>
          <w:rFonts w:ascii="Simplified Arabic" w:hAnsi="Simplified Arabic"/>
          <w:sz w:val="28"/>
        </w:rPr>
        <w:t>من وجهة نظري، أعتقد أن الموت الدماغي هو نقطة نهاية حقيقية للحياة البشرية. ولكن، أعتقد أنه يجب علينا احترام رغبات الأشخاص وأمنيتهم، بحيث يمكن أن يكونوا جزءًا من عملية البحث العلمي أو المساعدة في إنقاذ حياة الآخرين إذا كانوا يرغبون في ذلك.</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