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إسراء حسين</w:t>
      </w:r>
    </w:p>
    <w:p>
      <w:pPr>
        <w:jc w:val="right"/>
      </w:pPr>
      <w:r>
        <w:rPr>
          <w:rFonts w:ascii="Simplified Arabic" w:hAnsi="Simplified Arabic"/>
          <w:sz w:val="20"/>
        </w:rPr>
        <w:t>المجموعة: G1 | التاريخ: 2026-03-04 18:28 | المستوى: 36%</w:t>
      </w:r>
    </w:p>
    <w:p/>
    <w:p>
      <w:pPr>
        <w:jc w:val="right"/>
      </w:pPr>
      <w:r>
        <w:rPr>
          <w:rFonts w:ascii="Simplified Arabic" w:hAnsi="Simplified Arabic"/>
          <w:sz w:val="28"/>
        </w:rPr>
        <w:t>في يناير 2022، نجحت فريق من الجراحين في جامعة ميريلاند الأمريكية في زراعة قلب خنزير معدل وراثياً لمريض يبلغ من العمر 57 عاماً يعاني من مرض قلبي عضال. هذا الحدث التاريخي ينطوي على تطورات أخلاقية مهمة، حيث أنه يثير تساؤلات حول استخدام الحيوانات في زراعة الأعضاء البشرية وتأثير ذلك على الأنظمة الأخلاقية والدينية. المصدر: موقع ديلي ميل البريطاني.</w:t>
      </w:r>
    </w:p>
    <w:p>
      <w:pPr>
        <w:jc w:val="right"/>
      </w:pPr>
      <w:r>
        <w:rPr>
          <w:rFonts w:ascii="Simplified Arabic" w:hAnsi="Simplified Arabic"/>
          <w:sz w:val="28"/>
        </w:rPr>
        <w:t>في أغسطس 2023، أصدر الأزهر الشريف بياناً يؤكد رفضه القاطع للموت الرحيم، معتبراً أنه محرّم شرعاً في الإسلام. هذه القضية تثير جدلاً واسعاً بين الأطباء والمثقفين حول مدى حق المريض في اختيار الموت الرحيم وحق الطبيب في مساعدته. المصدر: موقع الأزهر الشريف.</w:t>
      </w:r>
    </w:p>
    <w:p>
      <w:pPr>
        <w:jc w:val="right"/>
      </w:pPr>
      <w:r>
        <w:rPr>
          <w:rFonts w:ascii="Simplified Arabic" w:hAnsi="Simplified Arabic"/>
          <w:sz w:val="28"/>
        </w:rPr>
        <w:t>في سبتمبر 2022، عادت قضية الطفلة جاهي مكماث للواجهة بعد إنتاج وثائقي عنها. في عام 2013، أُعلن عن وفاة الطفلة جاهي دماغياً لكن أسرتها رفضت فصل الأجهزة عنها. هذا الحدث يطرح أسئلة مثيرة للجدل حول تعريف الموت وحق الأسر في القرار. المصدر: موقع واشنطن بوست.</w:t>
      </w:r>
    </w:p>
    <w:p>
      <w:pPr>
        <w:jc w:val="right"/>
      </w:pPr>
      <w:r>
        <w:rPr>
          <w:rFonts w:ascii="Simplified Arabic" w:hAnsi="Simplified Arabic"/>
          <w:sz w:val="28"/>
        </w:rPr>
        <w:t>في أبريل 2024، نشرت مجلة "Nature" دراسة حول استخدام الذكاء الاصطناعي في اختيار المشاركين في التجارب السريرية. الدراسة أشارت إلى مخاطر استخدام البيانات الصحية للمشاركين بدون إذنهم، مما يثير قضايا أخلاقية حول حماية الخصوصية وحقوق الإنسان في البحث العلمي. المصدر: موقع Nature.</w:t>
      </w:r>
    </w:p>
    <w:p>
      <w:pPr>
        <w:jc w:val="right"/>
      </w:pPr>
      <w:r>
        <w:rPr>
          <w:rFonts w:ascii="Simplified Arabic" w:hAnsi="Simplified Arabic"/>
          <w:sz w:val="28"/>
        </w:rPr>
        <w:t>في سبتمبر 2021، أثير جدل قانوني وأخلاقي في بريطانيا حول السماح للأطفال فوق 12 سنة بالموافقة على تلقي لقاح كورونا دون إذن الوالدين. هذا النقاش يتناول موضوع الموافقة المستنيرة والحقوق الطبية للأطفال في صنع قرارات صحية مهمة. المصدر: موقع الغارديان.</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